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a melhoria da estrada de Crubixas de Cima, no Caminho da Pedra do Frade, sem número, tendo em vista que, devido às fortes chuvas, os moradores e produtores rurais enfrentam grandes dificuldades de locomoção.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Justificativa</w:t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br/>
        <w:t xml:space="preserve"> As más condições da estrada, agravadas pelo período chuvoso, dificultam o tráfego de veículos, o escoamento da produção rural e o acesso dos moradores a serviços essenciais, tornando urgente a realização de melhorias para garantir segurança</w:t>
      </w:r>
      <w:r>
        <w:rPr>
          <w:rFonts w:ascii="Calibri" w:hAnsi="Calibri" w:eastAsia="Calibri" w:cs="Calibri"/>
          <w:sz w:val="24"/>
          <w:szCs w:val="24"/>
        </w:rPr>
        <w:t xml:space="preserve"> e mobilidade à comunidade.</w:t>
      </w:r>
      <w:r>
        <w:rPr>
          <w:rFonts w:ascii="Calibri" w:hAnsi="Calibri" w:eastAsia="Calibri" w:cs="Calibri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29 de Janeiro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49</cp:revision>
  <dcterms:created xsi:type="dcterms:W3CDTF">2021-07-15T22:00:00Z</dcterms:created>
  <dcterms:modified xsi:type="dcterms:W3CDTF">2026-01-29T13:33:54Z</dcterms:modified>
  <cp:version>983040</cp:version>
</cp:coreProperties>
</file>