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5469A670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D21BF9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EB2E87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D21BF9">
        <w:rPr>
          <w:rFonts w:ascii="Arial" w:hAnsi="Arial" w:cs="Arial"/>
          <w:b/>
          <w:bCs/>
          <w:sz w:val="24"/>
          <w:szCs w:val="24"/>
          <w:u w:val="single"/>
        </w:rPr>
        <w:t>23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6FA8B6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342613">
        <w:rPr>
          <w:rFonts w:ascii="Arial" w:hAnsi="Arial" w:cs="Arial"/>
          <w:b/>
          <w:bCs/>
          <w:sz w:val="24"/>
          <w:szCs w:val="24"/>
        </w:rPr>
        <w:t>1</w:t>
      </w:r>
      <w:r w:rsidR="00EB2E87">
        <w:rPr>
          <w:rFonts w:ascii="Arial" w:hAnsi="Arial" w:cs="Arial"/>
          <w:b/>
          <w:bCs/>
          <w:sz w:val="24"/>
          <w:szCs w:val="24"/>
        </w:rPr>
        <w:t>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D671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55B596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B2E87">
        <w:rPr>
          <w:rFonts w:ascii="Arial" w:hAnsi="Arial" w:cs="Arial"/>
          <w:b/>
          <w:sz w:val="24"/>
          <w:szCs w:val="24"/>
        </w:rPr>
        <w:t>10</w:t>
      </w:r>
      <w:r>
        <w:rPr>
          <w:rFonts w:ascii="Arial" w:hAnsi="Arial" w:cs="Arial"/>
          <w:b/>
          <w:sz w:val="24"/>
          <w:szCs w:val="24"/>
        </w:rPr>
        <w:t>/202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D21BF9">
        <w:rPr>
          <w:rFonts w:ascii="Arial" w:hAnsi="Arial" w:cs="Arial"/>
          <w:b/>
          <w:sz w:val="24"/>
          <w:szCs w:val="24"/>
        </w:rPr>
        <w:t>1</w:t>
      </w:r>
      <w:r w:rsidR="00EB2E87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21BF9">
        <w:rPr>
          <w:rFonts w:ascii="Arial" w:hAnsi="Arial" w:cs="Arial"/>
          <w:b/>
          <w:sz w:val="24"/>
          <w:szCs w:val="24"/>
        </w:rPr>
        <w:t>março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5E4E68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CC2936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EFB369D" w:rsidR="006F3680" w:rsidRDefault="006F3680" w:rsidP="000D671D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EB2E87" w:rsidRPr="00EB2E87">
        <w:rPr>
          <w:rFonts w:ascii="Arial" w:hAnsi="Arial" w:cs="Arial"/>
          <w:i/>
          <w:iCs/>
        </w:rPr>
        <w:t>Institui a “Corrida do Homem Acrelandense” no calendário oficial de eventos do Município de Acrelândia/AC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1D68458B" w14:textId="334CEF0E" w:rsidR="006F3680" w:rsidRPr="000D671D" w:rsidRDefault="000D671D" w:rsidP="000D671D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0D671D">
        <w:rPr>
          <w:rFonts w:ascii="Arial" w:hAnsi="Arial" w:cs="Arial"/>
          <w:b/>
          <w:sz w:val="24"/>
          <w:szCs w:val="24"/>
        </w:rPr>
        <w:t>I – RELATÓRIO ANALÍTICO:</w:t>
      </w:r>
    </w:p>
    <w:p w14:paraId="7A33B450" w14:textId="77777777" w:rsidR="00EB2E87" w:rsidRPr="00EB2E87" w:rsidRDefault="006F3680" w:rsidP="00EB2E87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0D671D">
        <w:rPr>
          <w:rFonts w:ascii="Arial" w:hAnsi="Arial" w:cs="Arial"/>
          <w:sz w:val="24"/>
          <w:szCs w:val="24"/>
        </w:rPr>
        <w:tab/>
      </w:r>
      <w:r w:rsidR="00EB2E87" w:rsidRPr="00EB2E87">
        <w:rPr>
          <w:rFonts w:ascii="Arial" w:hAnsi="Arial" w:cs="Arial"/>
        </w:rPr>
        <w:t>O Projeto de Lei nº 10/2026 foi encaminhado a esta Comissão de Legislação, Justiça e Redação Final, nos termos do Regimento Interno desta Casa Legislativa, para análise quanto aos aspectos constitucional, legal, jurídico e de técnica legislativa.</w:t>
      </w:r>
    </w:p>
    <w:p w14:paraId="2C994A57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EB2E87">
        <w:rPr>
          <w:rFonts w:ascii="Arial" w:hAnsi="Arial" w:cs="Arial"/>
        </w:rPr>
        <w:t>A proposição tem por objetivo instituir, no calendário oficial de eventos do Município de Acrelândia/AC, a “Corrida do Homem Acrelandense”, a ser realizada anualmente no mês de novembro, em alusão à campanha Novembro Azul, voltada à conscientização e prevenção da saúde do homem.</w:t>
      </w:r>
    </w:p>
    <w:p w14:paraId="0FC5A707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EB2E87">
        <w:rPr>
          <w:rFonts w:ascii="Arial" w:hAnsi="Arial" w:cs="Arial"/>
        </w:rPr>
        <w:t>Conforme disposto no texto da matéria, o evento tem como finalidade promover a conscientização sobre a importância da prevenção e do diagnóstico precoce de doenças que acometem a população masculina, especialmente o câncer de próstata, bem como incentivar a prática de atividades físicas e hábitos de vida saudáveis.</w:t>
      </w:r>
    </w:p>
    <w:p w14:paraId="2CA56C98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EB2E87">
        <w:rPr>
          <w:rFonts w:ascii="Arial" w:hAnsi="Arial" w:cs="Arial"/>
        </w:rPr>
        <w:t>A proposta prevê ainda que a organização do evento poderá ser realizada pelo Poder Executivo Municipal, por meio da Secretaria Municipal de Saúde, podendo firmar parcerias com instituições públicas e privadas, entidades esportivas e organizações da sociedade civil.</w:t>
      </w:r>
    </w:p>
    <w:p w14:paraId="6143CDC5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EB2E87">
        <w:rPr>
          <w:rFonts w:ascii="Arial" w:hAnsi="Arial" w:cs="Arial"/>
        </w:rPr>
        <w:t>Durante a realização do evento, poderão ser desenvolvidas ações complementares, como campanhas educativas, distribuição de materiais informativos, aferição de pressão arterial, testes de glicemia e orientações sobre prevenção de doenças e qualidade de vida.</w:t>
      </w:r>
    </w:p>
    <w:p w14:paraId="0139F482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EB2E87">
        <w:rPr>
          <w:rFonts w:ascii="Arial" w:hAnsi="Arial" w:cs="Arial"/>
        </w:rPr>
        <w:t>A iniciativa visa fortalecer as políticas públicas de promoção da saúde, além de incentivar o esporte e a integração social no âmbito do Município de Acrelândia.</w:t>
      </w:r>
    </w:p>
    <w:p w14:paraId="2765CEF5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EB2E87">
        <w:rPr>
          <w:rFonts w:ascii="Arial" w:hAnsi="Arial" w:cs="Arial"/>
        </w:rPr>
        <w:lastRenderedPageBreak/>
        <w:t>Compete a esta Comissão proceder à análise da matéria sob os aspectos constitucional, legal, jurídico e de técnica legislativa, sem adentrar no mérito administrativo da implementação do evento.</w:t>
      </w:r>
    </w:p>
    <w:p w14:paraId="07C15B89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EB2E87">
        <w:rPr>
          <w:rFonts w:ascii="Arial" w:hAnsi="Arial" w:cs="Arial"/>
        </w:rPr>
        <w:t>É o relatório.</w:t>
      </w:r>
    </w:p>
    <w:p w14:paraId="0ACF9902" w14:textId="28A6AB8B" w:rsid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II – FUNDAMENTAÇÃO JURÍDICA </w:t>
      </w:r>
    </w:p>
    <w:p w14:paraId="34DDB6F4" w14:textId="77777777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>1. Da Competência Legislativa do Município</w:t>
      </w:r>
    </w:p>
    <w:p w14:paraId="2F16500C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A Constituição da República estabelece, em seu art. 30, inciso I, que compete aos Municípios legislar sobre assuntos de interesse local.</w:t>
      </w:r>
    </w:p>
    <w:p w14:paraId="0609B65A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A matéria tratada no presente projeto refere-se à inclusão de evento no calendário oficial do Município e à promoção de políticas públicas voltadas à saúde e ao esporte, enquadrando-se no âmbito do interesse local.</w:t>
      </w:r>
    </w:p>
    <w:p w14:paraId="3DA553F1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Dessa forma, o Projeto de Lei nº 10/2026 encontra-se dentro da competência legislativa municipal, não havendo afronta à Constituição Federal.</w:t>
      </w:r>
    </w:p>
    <w:p w14:paraId="61D805DD" w14:textId="3F272E3F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2.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>Da Iniciativa Parlamentar e Separação dos Poderes</w:t>
      </w:r>
    </w:p>
    <w:p w14:paraId="150C53E9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O projeto possui natureza normativa e autorizativa, não impondo obrigações diretas ao Poder Executivo que acarretem aumento de despesas sem previsão orçamentária, limitando-se a instituir evento e permitir sua regulamentação.</w:t>
      </w:r>
    </w:p>
    <w:p w14:paraId="14FBC739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O Supremo Tribunal Federal possui entendimento consolidado no sentido de que leis de iniciativa parlamentar que instituem programas ou ações de caráter geral são constitucionais, desde que não invadam a competência privativa do Executivo.</w:t>
      </w:r>
    </w:p>
    <w:p w14:paraId="1A168451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Assim, não se verifica vício de iniciativa na proposição em análise.</w:t>
      </w:r>
    </w:p>
    <w:p w14:paraId="4C1AE9C6" w14:textId="1EF38D8B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 xml:space="preserve">3.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>Da Compatibilidade com os Princípios da Administração Pública</w:t>
      </w:r>
    </w:p>
    <w:p w14:paraId="15D7E58D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Nos termos do art. 37 da Constituição Federal, a Administração Pública deve observar os princípios da legalidade, impessoalidade, moralidade, publicidade e eficiência.</w:t>
      </w:r>
    </w:p>
    <w:p w14:paraId="168E04CD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O projeto encontra-se em consonância com tais princípios, ao prever ações de promoção à saúde, incentivo ao esporte e possibilidade de parcerias institucionais, contribuindo para a eficiência das políticas públicas.</w:t>
      </w:r>
    </w:p>
    <w:p w14:paraId="615AF740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Não há qualquer afronta aos princípios que regem a Administração Pública.</w:t>
      </w:r>
    </w:p>
    <w:p w14:paraId="6AA04FAB" w14:textId="2686304F" w:rsidR="006C09E3" w:rsidRPr="006C09E3" w:rsidRDefault="0034261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4</w:t>
      </w:r>
      <w:r w:rsidR="006C09E3" w:rsidRPr="006C09E3">
        <w:rPr>
          <w:rFonts w:ascii="Arial" w:hAnsi="Arial" w:cs="Arial"/>
          <w:b/>
          <w:bCs/>
          <w:sz w:val="24"/>
          <w:szCs w:val="24"/>
        </w:rPr>
        <w:t xml:space="preserve">. </w:t>
      </w:r>
      <w:r w:rsidR="00D21BF9" w:rsidRPr="00D21BF9">
        <w:rPr>
          <w:rFonts w:ascii="Arial" w:hAnsi="Arial" w:cs="Arial"/>
          <w:b/>
          <w:bCs/>
          <w:sz w:val="24"/>
          <w:szCs w:val="24"/>
        </w:rPr>
        <w:t>Da Conformidade com a Lei Orgânica do Município</w:t>
      </w:r>
    </w:p>
    <w:p w14:paraId="2D101141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A Lei Orgânica do Município de Acrelândia assegura ao Poder Legislativo a competência para legislar sobre matérias de interesse local.</w:t>
      </w:r>
    </w:p>
    <w:p w14:paraId="5C72B1A5" w14:textId="77777777" w:rsidR="00EB2E87" w:rsidRPr="00EB2E87" w:rsidRDefault="00EB2E87" w:rsidP="00EB2E87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B2E87">
        <w:rPr>
          <w:rFonts w:ascii="Arial" w:hAnsi="Arial" w:cs="Arial"/>
          <w:sz w:val="24"/>
          <w:szCs w:val="24"/>
        </w:rPr>
        <w:t>A proposição encontra-se em conformidade com a legislação municipal vigente, não sendo identificada qualquer incompatibilidade normativa.</w:t>
      </w:r>
    </w:p>
    <w:p w14:paraId="54D51D80" w14:textId="79263AC7" w:rsidR="00D21BF9" w:rsidRPr="00D21BF9" w:rsidRDefault="00D21BF9" w:rsidP="00D21BF9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D21BF9">
        <w:rPr>
          <w:rFonts w:ascii="Arial" w:hAnsi="Arial" w:cs="Arial"/>
          <w:b/>
          <w:bCs/>
          <w:sz w:val="24"/>
          <w:szCs w:val="24"/>
        </w:rPr>
        <w:t>5. Da Técnica Legislativa</w:t>
      </w:r>
    </w:p>
    <w:p w14:paraId="3D50A52B" w14:textId="354A783E" w:rsidR="00D21BF9" w:rsidRDefault="00BA4690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A4690">
        <w:rPr>
          <w:rFonts w:ascii="Arial" w:hAnsi="Arial" w:cs="Arial"/>
          <w:sz w:val="24"/>
          <w:szCs w:val="24"/>
        </w:rPr>
        <w:t>Quanto à técnica legislativa, o Projeto de Lei nº 10/2026 encontra-se estruturado de forma adequada, observando os parâmetros estabelecidos pela Lei Complementar nº 95/1998.</w:t>
      </w:r>
    </w:p>
    <w:p w14:paraId="78BB1F8A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 proposição apresenta:</w:t>
      </w:r>
    </w:p>
    <w:p w14:paraId="50097E85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redação clara e objetiva;</w:t>
      </w:r>
    </w:p>
    <w:p w14:paraId="21114982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organização lógica dos dispositivos legais;</w:t>
      </w:r>
    </w:p>
    <w:p w14:paraId="7A159842" w14:textId="77777777" w:rsid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definição precisa do objeto da norma;</w:t>
      </w:r>
    </w:p>
    <w:p w14:paraId="62171373" w14:textId="70514D76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• compatibilidade com o ordenamento jurídico vigente.</w:t>
      </w:r>
    </w:p>
    <w:p w14:paraId="2A521D23" w14:textId="77777777" w:rsidR="00D21BF9" w:rsidRPr="00D21BF9" w:rsidRDefault="00D21BF9" w:rsidP="00D21BF9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Não foram identificados vícios formais ou de redação que impeçam sua tramitação.</w:t>
      </w:r>
    </w:p>
    <w:p w14:paraId="63204873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III – VOTO DO RELATOR</w:t>
      </w:r>
    </w:p>
    <w:p w14:paraId="688849C1" w14:textId="47DF7A18" w:rsidR="006C09E3" w:rsidRPr="006C09E3" w:rsidRDefault="00BA4690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A4690">
        <w:rPr>
          <w:rFonts w:ascii="Arial" w:hAnsi="Arial" w:cs="Arial"/>
          <w:sz w:val="24"/>
          <w:szCs w:val="24"/>
        </w:rPr>
        <w:t>Diante da análise realizada, constata-se que o Projeto de Lei nº 10/2026:</w:t>
      </w:r>
    </w:p>
    <w:p w14:paraId="1A6555A9" w14:textId="3A2A1A60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encontra-se em conformidade com a Constituição Federal, especialmente com o art. 30;</w:t>
      </w:r>
    </w:p>
    <w:p w14:paraId="64B33DCF" w14:textId="1434F296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respeita os princípios da Administração Pública previstos no art. 37;</w:t>
      </w:r>
    </w:p>
    <w:p w14:paraId="42AD1F98" w14:textId="7A19B9DF" w:rsidR="00EE334D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está em consonância com a Lei Orgânica do Município de Acrelândia;</w:t>
      </w:r>
    </w:p>
    <w:p w14:paraId="00D75F20" w14:textId="6492FC07" w:rsidR="006C09E3" w:rsidRPr="006C09E3" w:rsidRDefault="00D21BF9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D21BF9">
        <w:rPr>
          <w:rFonts w:ascii="Arial" w:hAnsi="Arial" w:cs="Arial"/>
          <w:sz w:val="24"/>
          <w:szCs w:val="24"/>
        </w:rPr>
        <w:t>atende aos critérios de legalidade, juridicidade e técnica legislativa.</w:t>
      </w:r>
    </w:p>
    <w:p w14:paraId="616905B2" w14:textId="2CFC894B" w:rsidR="006C09E3" w:rsidRDefault="00EE334D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Assim, </w:t>
      </w:r>
      <w:r w:rsidRPr="00EE334D">
        <w:rPr>
          <w:rFonts w:ascii="Arial" w:hAnsi="Arial" w:cs="Arial"/>
          <w:b/>
          <w:bCs/>
          <w:sz w:val="24"/>
          <w:szCs w:val="24"/>
        </w:rPr>
        <w:t>não se verificam óbices constitucionais, legais ou regimentais à sua tramitação.</w:t>
      </w:r>
    </w:p>
    <w:p w14:paraId="447020FB" w14:textId="78E98BEF" w:rsidR="006C09E3" w:rsidRPr="006C09E3" w:rsidRDefault="006C09E3" w:rsidP="0034261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IV – CONCLUSÃO</w:t>
      </w:r>
    </w:p>
    <w:p w14:paraId="60DF938B" w14:textId="77777777" w:rsidR="00BA4690" w:rsidRPr="00BA4690" w:rsidRDefault="00BA4690" w:rsidP="00BA469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A4690">
        <w:rPr>
          <w:rFonts w:ascii="Arial" w:hAnsi="Arial" w:cs="Arial"/>
          <w:sz w:val="24"/>
          <w:szCs w:val="24"/>
        </w:rPr>
        <w:lastRenderedPageBreak/>
        <w:t>Ante o exposto, esta Comissão de Legislação, Justiça e Redação Final manifesta-se pela constitucionalidade, legalidade, juridicidade e adequada técnica legislativa do Projeto de Lei nº 10/2026.</w:t>
      </w:r>
    </w:p>
    <w:p w14:paraId="7C2C1B07" w14:textId="77777777" w:rsidR="00BA4690" w:rsidRPr="00BA4690" w:rsidRDefault="00BA4690" w:rsidP="00BA469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A4690">
        <w:rPr>
          <w:rFonts w:ascii="Arial" w:hAnsi="Arial" w:cs="Arial"/>
          <w:sz w:val="24"/>
          <w:szCs w:val="24"/>
        </w:rPr>
        <w:t>No mérito, entende-se que a iniciativa contribui significativamente para a promoção da saúde, incentivo ao esporte e conscientização da população masculina no Município de Acrelândia.</w:t>
      </w:r>
    </w:p>
    <w:p w14:paraId="4315CC16" w14:textId="77777777" w:rsidR="00BA4690" w:rsidRPr="00BA4690" w:rsidRDefault="00BA4690" w:rsidP="00BA4690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A4690">
        <w:rPr>
          <w:rFonts w:ascii="Arial" w:hAnsi="Arial" w:cs="Arial"/>
          <w:sz w:val="24"/>
          <w:szCs w:val="24"/>
        </w:rPr>
        <w:t xml:space="preserve">Dessa forma, esta Comissão vota pela </w:t>
      </w:r>
      <w:r w:rsidRPr="00BA4690">
        <w:rPr>
          <w:rFonts w:ascii="Arial" w:hAnsi="Arial" w:cs="Arial"/>
          <w:b/>
          <w:bCs/>
          <w:sz w:val="24"/>
          <w:szCs w:val="24"/>
        </w:rPr>
        <w:t>APROVAÇÃO do Projeto de Lei nº 10/2026</w:t>
      </w:r>
      <w:r w:rsidRPr="00BA4690">
        <w:rPr>
          <w:rFonts w:ascii="Arial" w:hAnsi="Arial" w:cs="Arial"/>
          <w:sz w:val="24"/>
          <w:szCs w:val="24"/>
        </w:rPr>
        <w:t>.</w:t>
      </w:r>
    </w:p>
    <w:p w14:paraId="12F43EA3" w14:textId="77777777" w:rsidR="006F3680" w:rsidRDefault="006F3680" w:rsidP="00342613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812B8C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D21BF9">
        <w:rPr>
          <w:rFonts w:ascii="Arial" w:hAnsi="Arial" w:cs="Arial"/>
          <w:sz w:val="24"/>
          <w:szCs w:val="24"/>
        </w:rPr>
        <w:t>23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C09E3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6C09E3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4C71C" w14:textId="77777777" w:rsidR="001F3AB2" w:rsidRDefault="001F3AB2" w:rsidP="008B1D5A">
      <w:r>
        <w:separator/>
      </w:r>
    </w:p>
  </w:endnote>
  <w:endnote w:type="continuationSeparator" w:id="0">
    <w:p w14:paraId="5676DCA8" w14:textId="77777777" w:rsidR="001F3AB2" w:rsidRDefault="001F3AB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51FBE" w14:textId="77777777" w:rsidR="001F3AB2" w:rsidRDefault="001F3AB2" w:rsidP="008B1D5A">
      <w:r>
        <w:separator/>
      </w:r>
    </w:p>
  </w:footnote>
  <w:footnote w:type="continuationSeparator" w:id="0">
    <w:p w14:paraId="54AEC008" w14:textId="77777777" w:rsidR="001F3AB2" w:rsidRDefault="001F3AB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42613" w:rsidRDefault="008B1D5A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48"/>
    <w:multiLevelType w:val="multilevel"/>
    <w:tmpl w:val="A5E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B76B1"/>
    <w:multiLevelType w:val="multilevel"/>
    <w:tmpl w:val="832C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45402"/>
    <w:multiLevelType w:val="multilevel"/>
    <w:tmpl w:val="1082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22A48"/>
    <w:multiLevelType w:val="multilevel"/>
    <w:tmpl w:val="9DFE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307778">
    <w:abstractNumId w:val="0"/>
  </w:num>
  <w:num w:numId="2" w16cid:durableId="2082214656">
    <w:abstractNumId w:val="2"/>
  </w:num>
  <w:num w:numId="3" w16cid:durableId="478688941">
    <w:abstractNumId w:val="1"/>
  </w:num>
  <w:num w:numId="4" w16cid:durableId="477116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46FBC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D671D"/>
    <w:rsid w:val="000E530E"/>
    <w:rsid w:val="001172F1"/>
    <w:rsid w:val="00143907"/>
    <w:rsid w:val="00184DA5"/>
    <w:rsid w:val="001C33FB"/>
    <w:rsid w:val="001D0491"/>
    <w:rsid w:val="001F3AB2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41F05"/>
    <w:rsid w:val="00342613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6572C"/>
    <w:rsid w:val="005718ED"/>
    <w:rsid w:val="005A6B26"/>
    <w:rsid w:val="005B6EB6"/>
    <w:rsid w:val="005D48AB"/>
    <w:rsid w:val="005F42CA"/>
    <w:rsid w:val="005F7FBE"/>
    <w:rsid w:val="0060649F"/>
    <w:rsid w:val="00607825"/>
    <w:rsid w:val="00620C24"/>
    <w:rsid w:val="00631604"/>
    <w:rsid w:val="00637067"/>
    <w:rsid w:val="006751A7"/>
    <w:rsid w:val="00683BB2"/>
    <w:rsid w:val="006C09E3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D423D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A4690"/>
    <w:rsid w:val="00BB7158"/>
    <w:rsid w:val="00BE148C"/>
    <w:rsid w:val="00BE14CD"/>
    <w:rsid w:val="00BE6363"/>
    <w:rsid w:val="00C30CA0"/>
    <w:rsid w:val="00C41F45"/>
    <w:rsid w:val="00C42B31"/>
    <w:rsid w:val="00C93066"/>
    <w:rsid w:val="00CB5840"/>
    <w:rsid w:val="00CC02F9"/>
    <w:rsid w:val="00CC2936"/>
    <w:rsid w:val="00CE3F81"/>
    <w:rsid w:val="00D21BF9"/>
    <w:rsid w:val="00D35F7F"/>
    <w:rsid w:val="00D46C09"/>
    <w:rsid w:val="00D47774"/>
    <w:rsid w:val="00D50EAD"/>
    <w:rsid w:val="00D56956"/>
    <w:rsid w:val="00D77954"/>
    <w:rsid w:val="00D82422"/>
    <w:rsid w:val="00D83854"/>
    <w:rsid w:val="00EB2E87"/>
    <w:rsid w:val="00EC45BC"/>
    <w:rsid w:val="00EE334D"/>
    <w:rsid w:val="00F3730E"/>
    <w:rsid w:val="00F37D2C"/>
    <w:rsid w:val="00F41C97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945</Words>
  <Characters>5105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2026-03-23T16:46:00Z</cp:lastPrinted>
  <dcterms:created xsi:type="dcterms:W3CDTF">2026-03-23T16:47:00Z</dcterms:created>
  <dcterms:modified xsi:type="dcterms:W3CDTF">2026-03-23T16:47:00Z</dcterms:modified>
</cp:coreProperties>
</file>