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86" w:rsidRDefault="00055F86" w:rsidP="00055F86">
      <w:pPr>
        <w:jc w:val="right"/>
        <w:rPr>
          <w:rFonts w:ascii="Courier New" w:hAnsi="Courier New" w:cs="Courier New"/>
        </w:rPr>
      </w:pPr>
    </w:p>
    <w:p w:rsidR="00F65CA4" w:rsidRDefault="00F65CA4" w:rsidP="00F65CA4">
      <w:pPr>
        <w:jc w:val="right"/>
        <w:rPr>
          <w:rFonts w:ascii="Courier New" w:hAnsi="Courier New" w:cs="Courier New"/>
        </w:rPr>
      </w:pPr>
    </w:p>
    <w:p w:rsidR="00F65CA4" w:rsidRPr="008017BE" w:rsidRDefault="00F65CA4" w:rsidP="00F65CA4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07/2019</w:t>
      </w:r>
    </w:p>
    <w:p w:rsidR="00F65CA4" w:rsidRPr="008017BE" w:rsidRDefault="00F65CA4" w:rsidP="00F65CA4">
      <w:pPr>
        <w:rPr>
          <w:rFonts w:ascii="Arial" w:hAnsi="Arial" w:cs="Arial"/>
          <w:sz w:val="24"/>
        </w:rPr>
      </w:pPr>
    </w:p>
    <w:p w:rsidR="00F65CA4" w:rsidRPr="008017BE" w:rsidRDefault="00F65CA4" w:rsidP="00F65CA4">
      <w:pPr>
        <w:rPr>
          <w:rFonts w:ascii="Arial" w:hAnsi="Arial" w:cs="Arial"/>
          <w:sz w:val="24"/>
        </w:rPr>
      </w:pPr>
    </w:p>
    <w:p w:rsidR="00F65CA4" w:rsidRPr="008017BE" w:rsidRDefault="00F65CA4" w:rsidP="00F65CA4">
      <w:pPr>
        <w:rPr>
          <w:rFonts w:ascii="Arial" w:hAnsi="Arial" w:cs="Arial"/>
          <w:sz w:val="24"/>
        </w:rPr>
      </w:pPr>
    </w:p>
    <w:p w:rsidR="00F65CA4" w:rsidRPr="008017BE" w:rsidRDefault="00F65CA4" w:rsidP="00F65CA4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Dispõe sobre abertura de Crédito Adicional Especial</w:t>
      </w:r>
    </w:p>
    <w:p w:rsidR="00F65CA4" w:rsidRPr="008017BE" w:rsidRDefault="00F65CA4" w:rsidP="00F65CA4">
      <w:pPr>
        <w:rPr>
          <w:rFonts w:ascii="Arial" w:hAnsi="Arial" w:cs="Arial"/>
          <w:sz w:val="24"/>
        </w:rPr>
      </w:pPr>
    </w:p>
    <w:p w:rsidR="00F65CA4" w:rsidRPr="008017BE" w:rsidRDefault="00F65CA4" w:rsidP="00F65CA4">
      <w:pPr>
        <w:jc w:val="both"/>
        <w:rPr>
          <w:rFonts w:ascii="Arial" w:hAnsi="Arial" w:cs="Arial"/>
          <w:sz w:val="24"/>
        </w:rPr>
      </w:pPr>
    </w:p>
    <w:p w:rsidR="00F65CA4" w:rsidRPr="008017BE" w:rsidRDefault="00F65CA4" w:rsidP="00F65CA4">
      <w:pPr>
        <w:jc w:val="both"/>
        <w:rPr>
          <w:rFonts w:ascii="Arial" w:hAnsi="Arial" w:cs="Arial"/>
          <w:sz w:val="24"/>
        </w:rPr>
      </w:pPr>
    </w:p>
    <w:p w:rsidR="00F65CA4" w:rsidRPr="008017BE" w:rsidRDefault="00F65CA4" w:rsidP="00F65CA4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F65CA4" w:rsidRPr="008017BE" w:rsidRDefault="00F65CA4" w:rsidP="00F65CA4">
      <w:pPr>
        <w:rPr>
          <w:rFonts w:ascii="Arial" w:hAnsi="Arial" w:cs="Arial"/>
          <w:sz w:val="24"/>
        </w:rPr>
      </w:pPr>
    </w:p>
    <w:p w:rsidR="00F65CA4" w:rsidRPr="008017BE" w:rsidRDefault="00F65CA4" w:rsidP="00F65CA4">
      <w:pPr>
        <w:rPr>
          <w:rFonts w:ascii="Arial" w:hAnsi="Arial" w:cs="Arial"/>
          <w:sz w:val="24"/>
        </w:rPr>
      </w:pPr>
    </w:p>
    <w:p w:rsidR="00F65CA4" w:rsidRPr="008017BE" w:rsidRDefault="00F65CA4" w:rsidP="00F65CA4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</w:t>
      </w:r>
      <w:r w:rsidRPr="008017BE"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>na e promulga a seguinte lei:</w:t>
      </w:r>
    </w:p>
    <w:p w:rsidR="00F65CA4" w:rsidRPr="008017BE" w:rsidRDefault="00F65CA4" w:rsidP="00F65CA4">
      <w:pPr>
        <w:rPr>
          <w:rFonts w:ascii="Arial" w:hAnsi="Arial" w:cs="Arial"/>
          <w:sz w:val="24"/>
        </w:rPr>
      </w:pPr>
    </w:p>
    <w:p w:rsidR="00F65CA4" w:rsidRPr="008017BE" w:rsidRDefault="00F65CA4" w:rsidP="00F65CA4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F65CA4" w:rsidRPr="008017BE" w:rsidRDefault="00F65CA4" w:rsidP="00F65CA4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1º - Fica aberto na contadoria municipal, um crédito adicional e</w:t>
      </w:r>
      <w:r w:rsidRPr="008017BE">
        <w:rPr>
          <w:rFonts w:ascii="Arial" w:hAnsi="Arial" w:cs="Arial"/>
          <w:sz w:val="24"/>
        </w:rPr>
        <w:t>s</w:t>
      </w:r>
      <w:r w:rsidRPr="008017BE">
        <w:rPr>
          <w:rFonts w:ascii="Arial" w:hAnsi="Arial" w:cs="Arial"/>
          <w:sz w:val="24"/>
        </w:rPr>
        <w:t xml:space="preserve">pecial na importância de até R$ </w:t>
      </w:r>
      <w:r>
        <w:rPr>
          <w:rFonts w:ascii="Arial" w:hAnsi="Arial" w:cs="Arial"/>
          <w:sz w:val="24"/>
        </w:rPr>
        <w:t>380.025,51 (trezentos e oitenta mil e vinte e cinco reais e cinquenta e um centavos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 xml:space="preserve">visando a construção de galerias de águas pluviais – Sistema de Microdrenagem de Águas Pluviais – Córrego da Pedra. </w:t>
      </w:r>
    </w:p>
    <w:p w:rsidR="00F65CA4" w:rsidRDefault="00F65CA4" w:rsidP="00F65CA4">
      <w:pPr>
        <w:jc w:val="both"/>
        <w:rPr>
          <w:rFonts w:ascii="Arial" w:hAnsi="Arial" w:cs="Arial"/>
          <w:sz w:val="24"/>
        </w:rPr>
      </w:pPr>
    </w:p>
    <w:p w:rsidR="00F65CA4" w:rsidRDefault="00F65CA4" w:rsidP="00F65CA4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F65CA4" w:rsidRDefault="00F65CA4" w:rsidP="00F65CA4">
      <w:pPr>
        <w:ind w:firstLine="2124"/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Art. 2º - O crédito aberto pelo artigo anterior será coberto com recu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 xml:space="preserve">sos provenientes </w:t>
      </w:r>
      <w:r>
        <w:rPr>
          <w:rFonts w:ascii="Arial" w:hAnsi="Arial" w:cs="Arial"/>
          <w:sz w:val="24"/>
        </w:rPr>
        <w:t>do Excesso de Arrecadação da Fonte 2 – Recursos do Estado – Feh</w:t>
      </w:r>
      <w:r>
        <w:rPr>
          <w:rFonts w:ascii="Arial" w:hAnsi="Arial" w:cs="Arial"/>
          <w:sz w:val="24"/>
        </w:rPr>
        <w:t>i</w:t>
      </w:r>
      <w:r>
        <w:rPr>
          <w:rFonts w:ascii="Arial" w:hAnsi="Arial" w:cs="Arial"/>
          <w:sz w:val="24"/>
        </w:rPr>
        <w:t>dro.</w:t>
      </w:r>
    </w:p>
    <w:p w:rsidR="00F65CA4" w:rsidRPr="008017BE" w:rsidRDefault="00F65CA4" w:rsidP="00F65CA4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F65CA4" w:rsidRPr="008017BE" w:rsidRDefault="00F65CA4" w:rsidP="00F65CA4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F65CA4" w:rsidRPr="008017BE" w:rsidRDefault="00F65CA4" w:rsidP="00F65CA4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</w:t>
      </w:r>
      <w:r w:rsidRPr="008017BE">
        <w:rPr>
          <w:rFonts w:ascii="Arial" w:hAnsi="Arial" w:cs="Arial"/>
          <w:sz w:val="24"/>
        </w:rPr>
        <w:t>a</w:t>
      </w:r>
      <w:r w:rsidRPr="008017BE">
        <w:rPr>
          <w:rFonts w:ascii="Arial" w:hAnsi="Arial" w:cs="Arial"/>
          <w:sz w:val="24"/>
        </w:rPr>
        <w:t>das as disposições em contrário.</w:t>
      </w:r>
    </w:p>
    <w:p w:rsidR="00F65CA4" w:rsidRPr="008017BE" w:rsidRDefault="00F65CA4" w:rsidP="00F65CA4">
      <w:pPr>
        <w:rPr>
          <w:rFonts w:ascii="Arial" w:hAnsi="Arial" w:cs="Arial"/>
          <w:sz w:val="24"/>
        </w:rPr>
      </w:pPr>
    </w:p>
    <w:p w:rsidR="00F65CA4" w:rsidRPr="008017BE" w:rsidRDefault="00F65CA4" w:rsidP="00F65CA4">
      <w:pPr>
        <w:rPr>
          <w:rFonts w:ascii="Arial" w:hAnsi="Arial" w:cs="Arial"/>
          <w:sz w:val="24"/>
        </w:rPr>
      </w:pPr>
    </w:p>
    <w:p w:rsidR="00F65CA4" w:rsidRPr="008017BE" w:rsidRDefault="00F65CA4" w:rsidP="00F65CA4">
      <w:pPr>
        <w:rPr>
          <w:rFonts w:ascii="Arial" w:hAnsi="Arial" w:cs="Arial"/>
          <w:sz w:val="24"/>
        </w:rPr>
      </w:pPr>
    </w:p>
    <w:p w:rsidR="00F65CA4" w:rsidRPr="008017BE" w:rsidRDefault="00F65CA4" w:rsidP="00F65CA4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31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janeiro de 2019</w:t>
      </w:r>
    </w:p>
    <w:p w:rsidR="00F65CA4" w:rsidRPr="008017BE" w:rsidRDefault="00F65CA4" w:rsidP="00F65CA4">
      <w:pPr>
        <w:jc w:val="center"/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19050" t="0" r="9525" b="0"/>
            <wp:wrapNone/>
            <wp:docPr id="8" name="Imagem 7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65CA4" w:rsidRPr="008017BE" w:rsidRDefault="00F65CA4" w:rsidP="00F65CA4">
      <w:pPr>
        <w:jc w:val="center"/>
        <w:rPr>
          <w:rFonts w:ascii="Arial" w:hAnsi="Arial" w:cs="Arial"/>
          <w:sz w:val="24"/>
        </w:rPr>
      </w:pPr>
    </w:p>
    <w:p w:rsidR="00F65CA4" w:rsidRPr="008017BE" w:rsidRDefault="00F65CA4" w:rsidP="00F65CA4">
      <w:pPr>
        <w:jc w:val="center"/>
        <w:rPr>
          <w:rFonts w:ascii="Arial" w:hAnsi="Arial" w:cs="Arial"/>
          <w:sz w:val="24"/>
        </w:rPr>
      </w:pPr>
    </w:p>
    <w:p w:rsidR="00F65CA4" w:rsidRPr="008017BE" w:rsidRDefault="00F65CA4" w:rsidP="00F65CA4">
      <w:pPr>
        <w:jc w:val="center"/>
        <w:rPr>
          <w:rFonts w:ascii="Arial" w:hAnsi="Arial" w:cs="Arial"/>
          <w:sz w:val="24"/>
        </w:rPr>
      </w:pPr>
    </w:p>
    <w:p w:rsidR="00F65CA4" w:rsidRPr="008017BE" w:rsidRDefault="00F65CA4" w:rsidP="00F65CA4">
      <w:pPr>
        <w:jc w:val="center"/>
        <w:rPr>
          <w:rFonts w:ascii="Arial" w:hAnsi="Arial" w:cs="Arial"/>
          <w:sz w:val="24"/>
        </w:rPr>
      </w:pPr>
    </w:p>
    <w:p w:rsidR="00F65CA4" w:rsidRPr="008017BE" w:rsidRDefault="00F65CA4" w:rsidP="00F65CA4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F65CA4" w:rsidRPr="008017BE" w:rsidRDefault="00F65CA4" w:rsidP="00F65CA4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F65CA4" w:rsidRPr="008017BE" w:rsidRDefault="00F65CA4" w:rsidP="00F65CA4">
      <w:pPr>
        <w:jc w:val="center"/>
        <w:rPr>
          <w:rFonts w:ascii="Arial" w:hAnsi="Arial" w:cs="Arial"/>
          <w:sz w:val="24"/>
        </w:rPr>
      </w:pPr>
    </w:p>
    <w:p w:rsidR="00F65CA4" w:rsidRDefault="00F65CA4" w:rsidP="00F65CA4">
      <w:pPr>
        <w:jc w:val="right"/>
        <w:rPr>
          <w:rFonts w:ascii="Courier New" w:hAnsi="Courier New" w:cs="Courier New"/>
        </w:rPr>
      </w:pPr>
    </w:p>
    <w:p w:rsidR="00F65CA4" w:rsidRDefault="00F65CA4" w:rsidP="00F65CA4">
      <w:pPr>
        <w:jc w:val="right"/>
        <w:rPr>
          <w:rFonts w:ascii="Courier New" w:hAnsi="Courier New" w:cs="Courier New"/>
        </w:rPr>
      </w:pPr>
    </w:p>
    <w:p w:rsidR="00F65CA4" w:rsidRDefault="00F65CA4" w:rsidP="00F65CA4">
      <w:pPr>
        <w:jc w:val="right"/>
        <w:rPr>
          <w:rFonts w:ascii="Courier New" w:hAnsi="Courier New" w:cs="Courier New"/>
        </w:rPr>
      </w:pPr>
    </w:p>
    <w:p w:rsidR="00F65CA4" w:rsidRDefault="00F65CA4" w:rsidP="00F65CA4">
      <w:pPr>
        <w:jc w:val="right"/>
        <w:rPr>
          <w:rFonts w:ascii="Courier New" w:hAnsi="Courier New" w:cs="Courier New"/>
        </w:rPr>
      </w:pPr>
    </w:p>
    <w:p w:rsidR="00F65CA4" w:rsidRDefault="00F65CA4" w:rsidP="00F65CA4">
      <w:pPr>
        <w:jc w:val="right"/>
        <w:rPr>
          <w:rFonts w:ascii="Courier New" w:hAnsi="Courier New" w:cs="Courier New"/>
        </w:rPr>
      </w:pPr>
    </w:p>
    <w:p w:rsidR="00F65CA4" w:rsidRDefault="00F65CA4" w:rsidP="00F65CA4">
      <w:pPr>
        <w:jc w:val="right"/>
        <w:rPr>
          <w:rFonts w:ascii="Courier New" w:hAnsi="Courier New" w:cs="Courier New"/>
        </w:rPr>
      </w:pPr>
    </w:p>
    <w:p w:rsidR="00F65CA4" w:rsidRPr="008017BE" w:rsidRDefault="00F65CA4" w:rsidP="00F65CA4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F65CA4" w:rsidRPr="008017BE" w:rsidRDefault="00F65CA4" w:rsidP="00F65CA4">
      <w:pPr>
        <w:jc w:val="center"/>
        <w:rPr>
          <w:rFonts w:ascii="Arial" w:hAnsi="Arial" w:cs="Arial"/>
          <w:sz w:val="24"/>
        </w:rPr>
      </w:pPr>
    </w:p>
    <w:p w:rsidR="00F65CA4" w:rsidRPr="008017BE" w:rsidRDefault="00F65CA4" w:rsidP="00F65CA4">
      <w:pPr>
        <w:jc w:val="center"/>
        <w:rPr>
          <w:rFonts w:ascii="Arial" w:hAnsi="Arial" w:cs="Arial"/>
          <w:sz w:val="24"/>
        </w:rPr>
      </w:pPr>
    </w:p>
    <w:p w:rsidR="00F65CA4" w:rsidRPr="008017BE" w:rsidRDefault="00F65CA4" w:rsidP="00F65CA4">
      <w:pPr>
        <w:jc w:val="center"/>
        <w:rPr>
          <w:rFonts w:ascii="Arial" w:hAnsi="Arial" w:cs="Arial"/>
          <w:sz w:val="24"/>
        </w:rPr>
      </w:pPr>
    </w:p>
    <w:p w:rsidR="00F65CA4" w:rsidRPr="008017BE" w:rsidRDefault="00F65CA4" w:rsidP="00F65CA4">
      <w:pPr>
        <w:jc w:val="center"/>
        <w:rPr>
          <w:rFonts w:ascii="Arial" w:hAnsi="Arial" w:cs="Arial"/>
          <w:sz w:val="24"/>
        </w:rPr>
      </w:pPr>
    </w:p>
    <w:p w:rsidR="00F65CA4" w:rsidRDefault="00F65CA4" w:rsidP="00F65CA4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Especial no valor de até R$ </w:t>
      </w:r>
      <w:r w:rsidRPr="008017BE">
        <w:rPr>
          <w:rFonts w:ascii="Arial" w:hAnsi="Arial" w:cs="Arial"/>
          <w:sz w:val="24"/>
        </w:rPr>
        <w:t xml:space="preserve">R$ </w:t>
      </w:r>
      <w:r>
        <w:rPr>
          <w:rFonts w:ascii="Arial" w:hAnsi="Arial" w:cs="Arial"/>
          <w:sz w:val="24"/>
        </w:rPr>
        <w:t>380.025,51 (trezentos e oitenta mil e vinte e cinco reais e cinquenta e um centavos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servirá para custear despesas com a Construção de Galerias de Águas Pluviais – Sistema de Microdrenagem de Águas Pluv</w:t>
      </w:r>
      <w:r>
        <w:rPr>
          <w:rFonts w:ascii="Arial" w:hAnsi="Arial" w:cs="Arial"/>
          <w:sz w:val="24"/>
        </w:rPr>
        <w:t>i</w:t>
      </w:r>
      <w:r>
        <w:rPr>
          <w:rFonts w:ascii="Arial" w:hAnsi="Arial" w:cs="Arial"/>
          <w:sz w:val="24"/>
        </w:rPr>
        <w:t>ais – Córrego da Pedra.</w:t>
      </w:r>
    </w:p>
    <w:p w:rsidR="00F65CA4" w:rsidRDefault="00F65CA4" w:rsidP="00F65CA4">
      <w:pPr>
        <w:jc w:val="both"/>
        <w:rPr>
          <w:rFonts w:ascii="Arial" w:hAnsi="Arial" w:cs="Arial"/>
          <w:sz w:val="24"/>
        </w:rPr>
      </w:pPr>
    </w:p>
    <w:p w:rsidR="00F65CA4" w:rsidRDefault="00F65CA4" w:rsidP="00F65CA4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Galeria 1 – Av. Jerônimo Marques Nogueira/Rua Celso José de Souza e José Luis de Ol</w:t>
      </w:r>
      <w:r>
        <w:rPr>
          <w:rFonts w:ascii="Arial" w:hAnsi="Arial" w:cs="Arial"/>
          <w:sz w:val="24"/>
        </w:rPr>
        <w:t>i</w:t>
      </w:r>
      <w:r>
        <w:rPr>
          <w:rFonts w:ascii="Arial" w:hAnsi="Arial" w:cs="Arial"/>
          <w:sz w:val="24"/>
        </w:rPr>
        <w:t>veira.</w:t>
      </w:r>
    </w:p>
    <w:p w:rsidR="00F65CA4" w:rsidRPr="008017BE" w:rsidRDefault="00F65CA4" w:rsidP="00F65CA4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Galeria 2 – Rua Segisfredo Querino da Silva (lado esquerdo e direito do Córrego da P</w:t>
      </w:r>
      <w:r>
        <w:rPr>
          <w:rFonts w:ascii="Arial" w:hAnsi="Arial" w:cs="Arial"/>
          <w:sz w:val="24"/>
        </w:rPr>
        <w:t>e</w:t>
      </w:r>
      <w:r>
        <w:rPr>
          <w:rFonts w:ascii="Arial" w:hAnsi="Arial" w:cs="Arial"/>
          <w:sz w:val="24"/>
        </w:rPr>
        <w:t xml:space="preserve">dra). </w:t>
      </w:r>
      <w:r w:rsidRPr="008017BE">
        <w:rPr>
          <w:rFonts w:ascii="Arial" w:hAnsi="Arial" w:cs="Arial"/>
          <w:sz w:val="24"/>
        </w:rPr>
        <w:t xml:space="preserve"> </w:t>
      </w:r>
    </w:p>
    <w:p w:rsidR="00F65CA4" w:rsidRPr="008017BE" w:rsidRDefault="00F65CA4" w:rsidP="00F65CA4">
      <w:pPr>
        <w:jc w:val="both"/>
        <w:rPr>
          <w:rFonts w:ascii="Arial" w:hAnsi="Arial" w:cs="Arial"/>
          <w:sz w:val="24"/>
          <w:u w:val="single"/>
        </w:rPr>
      </w:pPr>
    </w:p>
    <w:p w:rsidR="00F65CA4" w:rsidRPr="008017BE" w:rsidRDefault="00F65CA4" w:rsidP="00F65CA4">
      <w:pPr>
        <w:jc w:val="both"/>
        <w:rPr>
          <w:rFonts w:ascii="Arial" w:hAnsi="Arial" w:cs="Arial"/>
          <w:sz w:val="24"/>
        </w:rPr>
      </w:pPr>
    </w:p>
    <w:p w:rsidR="00F65CA4" w:rsidRDefault="00F65CA4" w:rsidP="00F65CA4">
      <w:pPr>
        <w:jc w:val="center"/>
        <w:rPr>
          <w:rFonts w:ascii="Arial" w:hAnsi="Arial" w:cs="Arial"/>
          <w:sz w:val="24"/>
        </w:rPr>
      </w:pPr>
    </w:p>
    <w:p w:rsidR="00F65CA4" w:rsidRDefault="00F65CA4" w:rsidP="00F65CA4">
      <w:pPr>
        <w:jc w:val="center"/>
        <w:rPr>
          <w:rFonts w:ascii="Arial" w:hAnsi="Arial" w:cs="Arial"/>
          <w:sz w:val="24"/>
        </w:rPr>
      </w:pPr>
    </w:p>
    <w:p w:rsidR="00F65CA4" w:rsidRPr="008017BE" w:rsidRDefault="00F65CA4" w:rsidP="00F65CA4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31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janeiro de 2019</w:t>
      </w:r>
    </w:p>
    <w:p w:rsidR="00F65CA4" w:rsidRPr="008017BE" w:rsidRDefault="00F65CA4" w:rsidP="00F65CA4">
      <w:pPr>
        <w:rPr>
          <w:rFonts w:ascii="Arial" w:hAnsi="Arial" w:cs="Arial"/>
          <w:sz w:val="24"/>
        </w:rPr>
      </w:pPr>
    </w:p>
    <w:p w:rsidR="00F65CA4" w:rsidRPr="008017BE" w:rsidRDefault="00F65CA4" w:rsidP="00F65CA4">
      <w:pPr>
        <w:rPr>
          <w:rFonts w:ascii="Arial" w:hAnsi="Arial" w:cs="Arial"/>
          <w:sz w:val="24"/>
        </w:rPr>
      </w:pPr>
    </w:p>
    <w:p w:rsidR="00F65CA4" w:rsidRPr="008017BE" w:rsidRDefault="00F65CA4" w:rsidP="00F65CA4">
      <w:pPr>
        <w:rPr>
          <w:rFonts w:ascii="Arial" w:hAnsi="Arial" w:cs="Arial"/>
          <w:sz w:val="24"/>
        </w:rPr>
      </w:pPr>
    </w:p>
    <w:p w:rsidR="00F65CA4" w:rsidRPr="008017BE" w:rsidRDefault="00F65CA4" w:rsidP="00F65CA4">
      <w:pPr>
        <w:rPr>
          <w:rFonts w:ascii="Arial" w:hAnsi="Arial" w:cs="Arial"/>
          <w:sz w:val="24"/>
        </w:rPr>
      </w:pPr>
    </w:p>
    <w:p w:rsidR="00F65CA4" w:rsidRPr="008017BE" w:rsidRDefault="00F65CA4" w:rsidP="00F65CA4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F65CA4" w:rsidRDefault="00F65CA4" w:rsidP="00F65CA4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F65CA4" w:rsidRDefault="00F65CA4" w:rsidP="00F65CA4">
      <w:pPr>
        <w:jc w:val="right"/>
        <w:rPr>
          <w:rFonts w:ascii="Courier New" w:hAnsi="Courier New" w:cs="Courier New"/>
        </w:rPr>
      </w:pPr>
    </w:p>
    <w:p w:rsidR="00F65CA4" w:rsidRDefault="00F65CA4" w:rsidP="00F65CA4">
      <w:pPr>
        <w:jc w:val="right"/>
        <w:rPr>
          <w:rFonts w:ascii="Courier New" w:hAnsi="Courier New" w:cs="Courier New"/>
        </w:rPr>
      </w:pPr>
    </w:p>
    <w:p w:rsidR="00F65CA4" w:rsidRDefault="00F65CA4" w:rsidP="00F65CA4">
      <w:pPr>
        <w:jc w:val="right"/>
        <w:rPr>
          <w:rFonts w:ascii="Courier New" w:hAnsi="Courier New" w:cs="Courier New"/>
        </w:rPr>
      </w:pPr>
    </w:p>
    <w:p w:rsidR="00E83587" w:rsidRPr="001D087B" w:rsidRDefault="00E83587" w:rsidP="001D087B"/>
    <w:sectPr w:rsidR="00E83587" w:rsidRPr="001D087B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4AC6" w:rsidRDefault="004F4AC6" w:rsidP="008C51DC">
      <w:r>
        <w:separator/>
      </w:r>
    </w:p>
  </w:endnote>
  <w:endnote w:type="continuationSeparator" w:id="1">
    <w:p w:rsidR="004F4AC6" w:rsidRDefault="004F4AC6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4AC6" w:rsidRDefault="004F4AC6" w:rsidP="008C51DC">
      <w:r>
        <w:separator/>
      </w:r>
    </w:p>
  </w:footnote>
  <w:footnote w:type="continuationSeparator" w:id="1">
    <w:p w:rsidR="004F4AC6" w:rsidRDefault="004F4AC6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2042C4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55F86"/>
    <w:rsid w:val="00082792"/>
    <w:rsid w:val="00105706"/>
    <w:rsid w:val="00107274"/>
    <w:rsid w:val="00126771"/>
    <w:rsid w:val="00135841"/>
    <w:rsid w:val="00162CC2"/>
    <w:rsid w:val="001C11AD"/>
    <w:rsid w:val="001D087B"/>
    <w:rsid w:val="0020222D"/>
    <w:rsid w:val="002042C4"/>
    <w:rsid w:val="00227CEA"/>
    <w:rsid w:val="003204EC"/>
    <w:rsid w:val="003279B0"/>
    <w:rsid w:val="003C66B5"/>
    <w:rsid w:val="004029AA"/>
    <w:rsid w:val="00446284"/>
    <w:rsid w:val="004E66CD"/>
    <w:rsid w:val="004F4AC6"/>
    <w:rsid w:val="005D5B4F"/>
    <w:rsid w:val="005F6D58"/>
    <w:rsid w:val="005F73FB"/>
    <w:rsid w:val="0068117E"/>
    <w:rsid w:val="006945D5"/>
    <w:rsid w:val="00755D41"/>
    <w:rsid w:val="007629F8"/>
    <w:rsid w:val="007D5C82"/>
    <w:rsid w:val="008C33FC"/>
    <w:rsid w:val="008C51DC"/>
    <w:rsid w:val="009A70E4"/>
    <w:rsid w:val="00B168B2"/>
    <w:rsid w:val="00B80E5E"/>
    <w:rsid w:val="00BA22DF"/>
    <w:rsid w:val="00BE712D"/>
    <w:rsid w:val="00C434F9"/>
    <w:rsid w:val="00C800AD"/>
    <w:rsid w:val="00D05888"/>
    <w:rsid w:val="00D466B6"/>
    <w:rsid w:val="00DC3B9D"/>
    <w:rsid w:val="00E643CB"/>
    <w:rsid w:val="00E763A9"/>
    <w:rsid w:val="00E83587"/>
    <w:rsid w:val="00EB2787"/>
    <w:rsid w:val="00ED2EC4"/>
    <w:rsid w:val="00F0331C"/>
    <w:rsid w:val="00F34207"/>
    <w:rsid w:val="00F36174"/>
    <w:rsid w:val="00F65CA4"/>
    <w:rsid w:val="00F822A3"/>
    <w:rsid w:val="00FB4594"/>
    <w:rsid w:val="00FB4D77"/>
    <w:rsid w:val="00FC295A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2018-02-27T17:38:00Z</cp:lastPrinted>
  <dcterms:created xsi:type="dcterms:W3CDTF">2019-01-31T18:21:00Z</dcterms:created>
  <dcterms:modified xsi:type="dcterms:W3CDTF">2019-01-31T18:21:00Z</dcterms:modified>
</cp:coreProperties>
</file>