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B49A8" w14:textId="32720C8D" w:rsidR="00446912" w:rsidRPr="00B4776D" w:rsidRDefault="00446912" w:rsidP="00446912">
      <w:pPr>
        <w:ind w:firstLine="2835"/>
        <w:rPr>
          <w:rFonts w:ascii="Garamond" w:hAnsi="Garamond"/>
          <w:b w:val="0"/>
          <w:bCs/>
          <w:sz w:val="26"/>
          <w:szCs w:val="26"/>
        </w:rPr>
      </w:pPr>
      <w:r w:rsidRPr="00B4776D">
        <w:rPr>
          <w:rFonts w:ascii="Garamond" w:hAnsi="Garamond"/>
          <w:b w:val="0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27E7E79" wp14:editId="39C6BD60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13E1B0" w14:textId="77777777" w:rsidR="00446912" w:rsidRPr="008C6A8F" w:rsidRDefault="00446912" w:rsidP="00446912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69C6041D" w14:textId="0A9155AF" w:rsidR="00446912" w:rsidRPr="00B4776D" w:rsidRDefault="00446912" w:rsidP="00446912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79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6C98AAF1" w14:textId="2259A42E" w:rsidR="00446912" w:rsidRPr="00B4776D" w:rsidRDefault="00446912" w:rsidP="00446912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27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E7E79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413E1B0" w14:textId="77777777" w:rsidR="00446912" w:rsidRPr="008C6A8F" w:rsidRDefault="00446912" w:rsidP="00446912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69C6041D" w14:textId="0A9155AF" w:rsidR="00446912" w:rsidRPr="00B4776D" w:rsidRDefault="00446912" w:rsidP="00446912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7</w:t>
                      </w:r>
                      <w:r>
                        <w:rPr>
                          <w:rFonts w:ascii="Garamond" w:hAnsi="Garamond"/>
                          <w:sz w:val="16"/>
                        </w:rPr>
                        <w:t>9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6C98AAF1" w14:textId="2259A42E" w:rsidR="00446912" w:rsidRPr="00B4776D" w:rsidRDefault="00446912" w:rsidP="00446912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27</w:t>
                      </w: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B4776D">
        <w:rPr>
          <w:rFonts w:ascii="Garamond" w:hAnsi="Garamond"/>
          <w:bCs/>
          <w:sz w:val="26"/>
          <w:szCs w:val="26"/>
        </w:rPr>
        <w:t xml:space="preserve">L E I  Nº 4 9 </w:t>
      </w:r>
      <w:r>
        <w:rPr>
          <w:rFonts w:ascii="Garamond" w:hAnsi="Garamond"/>
          <w:bCs/>
          <w:sz w:val="26"/>
          <w:szCs w:val="26"/>
        </w:rPr>
        <w:t>5 4</w:t>
      </w:r>
    </w:p>
    <w:p w14:paraId="217577B7" w14:textId="16A7FF07" w:rsidR="00446912" w:rsidRPr="00976F4C" w:rsidRDefault="00446912" w:rsidP="00446912">
      <w:pPr>
        <w:ind w:left="2835" w:right="-1"/>
        <w:rPr>
          <w:rFonts w:cs="Arial"/>
          <w:b w:val="0"/>
          <w:bCs/>
          <w:szCs w:val="24"/>
        </w:rPr>
      </w:pPr>
      <w:r w:rsidRPr="00976F4C">
        <w:rPr>
          <w:rFonts w:cs="Arial"/>
          <w:b w:val="0"/>
          <w:bCs/>
          <w:szCs w:val="24"/>
        </w:rPr>
        <w:t xml:space="preserve">De </w:t>
      </w:r>
      <w:r>
        <w:rPr>
          <w:rFonts w:cs="Arial"/>
          <w:b w:val="0"/>
          <w:bCs/>
          <w:szCs w:val="24"/>
        </w:rPr>
        <w:t>27</w:t>
      </w:r>
      <w:r w:rsidRPr="00976F4C">
        <w:rPr>
          <w:rFonts w:cs="Arial"/>
          <w:b w:val="0"/>
          <w:bCs/>
          <w:szCs w:val="24"/>
        </w:rPr>
        <w:t xml:space="preserve"> de novembro de 2025.</w:t>
      </w:r>
    </w:p>
    <w:p w14:paraId="7CF79BE3" w14:textId="77777777" w:rsidR="00D61A5D" w:rsidRPr="00446912" w:rsidRDefault="00D61A5D" w:rsidP="00D61A5D">
      <w:pPr>
        <w:ind w:left="3402"/>
        <w:jc w:val="both"/>
        <w:rPr>
          <w:color w:val="000000" w:themeColor="text1"/>
          <w:sz w:val="14"/>
          <w:szCs w:val="14"/>
        </w:rPr>
      </w:pPr>
    </w:p>
    <w:p w14:paraId="4A229A0F" w14:textId="42F32046" w:rsidR="00D61A5D" w:rsidRDefault="00D61A5D" w:rsidP="00D61A5D">
      <w:pPr>
        <w:ind w:left="2754"/>
        <w:jc w:val="both"/>
        <w:rPr>
          <w:b w:val="0"/>
          <w:bCs/>
          <w:color w:val="000000" w:themeColor="text1"/>
          <w:szCs w:val="24"/>
        </w:rPr>
      </w:pPr>
      <w:r w:rsidRPr="00D61A5D">
        <w:rPr>
          <w:b w:val="0"/>
          <w:bCs/>
          <w:color w:val="000000" w:themeColor="text1"/>
          <w:szCs w:val="24"/>
        </w:rPr>
        <w:t xml:space="preserve">Dispõe </w:t>
      </w:r>
      <w:r>
        <w:rPr>
          <w:b w:val="0"/>
          <w:bCs/>
          <w:color w:val="000000" w:themeColor="text1"/>
          <w:szCs w:val="24"/>
        </w:rPr>
        <w:t xml:space="preserve">a publicação de leis e decretos </w:t>
      </w:r>
      <w:r w:rsidRPr="00D61A5D">
        <w:rPr>
          <w:b w:val="0"/>
          <w:bCs/>
          <w:color w:val="000000" w:themeColor="text1"/>
          <w:szCs w:val="24"/>
        </w:rPr>
        <w:t xml:space="preserve">que tratem de suplementação orçamentária no </w:t>
      </w:r>
      <w:r>
        <w:rPr>
          <w:b w:val="0"/>
          <w:bCs/>
          <w:color w:val="000000" w:themeColor="text1"/>
          <w:szCs w:val="24"/>
        </w:rPr>
        <w:t>Ó</w:t>
      </w:r>
      <w:r w:rsidRPr="00D61A5D">
        <w:rPr>
          <w:b w:val="0"/>
          <w:bCs/>
          <w:color w:val="000000" w:themeColor="text1"/>
          <w:szCs w:val="24"/>
        </w:rPr>
        <w:t xml:space="preserve">rgão </w:t>
      </w:r>
      <w:r>
        <w:rPr>
          <w:b w:val="0"/>
          <w:bCs/>
          <w:color w:val="000000" w:themeColor="text1"/>
          <w:szCs w:val="24"/>
        </w:rPr>
        <w:t>O</w:t>
      </w:r>
      <w:r w:rsidRPr="00D61A5D">
        <w:rPr>
          <w:b w:val="0"/>
          <w:bCs/>
          <w:color w:val="000000" w:themeColor="text1"/>
          <w:szCs w:val="24"/>
        </w:rPr>
        <w:t xml:space="preserve">ficial do </w:t>
      </w:r>
      <w:r>
        <w:rPr>
          <w:b w:val="0"/>
          <w:bCs/>
          <w:color w:val="000000" w:themeColor="text1"/>
          <w:szCs w:val="24"/>
        </w:rPr>
        <w:t>M</w:t>
      </w:r>
      <w:r w:rsidRPr="00D61A5D">
        <w:rPr>
          <w:b w:val="0"/>
          <w:bCs/>
          <w:color w:val="000000" w:themeColor="text1"/>
          <w:szCs w:val="24"/>
        </w:rPr>
        <w:t>unicípio</w:t>
      </w:r>
      <w:r>
        <w:rPr>
          <w:b w:val="0"/>
          <w:bCs/>
          <w:color w:val="000000" w:themeColor="text1"/>
          <w:szCs w:val="24"/>
        </w:rPr>
        <w:t xml:space="preserve"> de Campo Mourão, que deverá ser acompanhada, como parte integrante do mesmo ato de publicação, de uma </w:t>
      </w:r>
      <w:r w:rsidRPr="00D61A5D">
        <w:rPr>
          <w:b w:val="0"/>
          <w:bCs/>
          <w:color w:val="000000" w:themeColor="text1"/>
          <w:szCs w:val="24"/>
        </w:rPr>
        <w:t>justificativa resumida, e dá outras providências</w:t>
      </w:r>
      <w:r w:rsidR="00A26F76">
        <w:rPr>
          <w:b w:val="0"/>
          <w:bCs/>
          <w:color w:val="000000" w:themeColor="text1"/>
          <w:szCs w:val="24"/>
        </w:rPr>
        <w:t>.</w:t>
      </w:r>
    </w:p>
    <w:p w14:paraId="4E7BA9ED" w14:textId="77777777" w:rsidR="005723EB" w:rsidRPr="00446912" w:rsidRDefault="005723EB" w:rsidP="00D61A5D">
      <w:pPr>
        <w:ind w:firstLine="1418"/>
        <w:jc w:val="both"/>
        <w:rPr>
          <w:rFonts w:cs="Arial"/>
          <w:b w:val="0"/>
          <w:color w:val="000000"/>
          <w:sz w:val="20"/>
        </w:rPr>
      </w:pPr>
    </w:p>
    <w:p w14:paraId="1B7CFAFB" w14:textId="340C1483" w:rsidR="00D61A5D" w:rsidRPr="00D61A5D" w:rsidRDefault="00D61A5D" w:rsidP="00D61A5D">
      <w:pPr>
        <w:ind w:firstLine="1418"/>
        <w:jc w:val="both"/>
        <w:rPr>
          <w:rFonts w:cs="Arial"/>
          <w:b w:val="0"/>
          <w:color w:val="000000"/>
          <w:szCs w:val="24"/>
        </w:rPr>
      </w:pPr>
      <w:r w:rsidRPr="00D61A5D">
        <w:rPr>
          <w:rFonts w:cs="Arial"/>
          <w:b w:val="0"/>
          <w:color w:val="000000"/>
          <w:szCs w:val="24"/>
        </w:rPr>
        <w:t xml:space="preserve">O </w:t>
      </w:r>
      <w:r w:rsidRPr="00D61A5D">
        <w:rPr>
          <w:rFonts w:cs="Arial"/>
          <w:bCs/>
          <w:color w:val="000000"/>
          <w:szCs w:val="24"/>
        </w:rPr>
        <w:t>PODER LEGISLATIVO DE CAMPO MOURÃO</w:t>
      </w:r>
      <w:r w:rsidRPr="00D61A5D">
        <w:rPr>
          <w:rFonts w:cs="Arial"/>
          <w:b w:val="0"/>
          <w:color w:val="000000"/>
          <w:szCs w:val="24"/>
        </w:rPr>
        <w:t>, Estado do Paraná, aprova e eu, Prefeit</w:t>
      </w:r>
      <w:r w:rsidRPr="00D61A5D">
        <w:rPr>
          <w:rFonts w:cs="Arial"/>
          <w:b w:val="0"/>
          <w:szCs w:val="24"/>
        </w:rPr>
        <w:t>o</w:t>
      </w:r>
      <w:r w:rsidRPr="00D61A5D">
        <w:rPr>
          <w:rFonts w:cs="Arial"/>
          <w:b w:val="0"/>
          <w:color w:val="000000"/>
          <w:szCs w:val="24"/>
        </w:rPr>
        <w:t xml:space="preserve"> Municipal, sanciono a seguinte</w:t>
      </w:r>
    </w:p>
    <w:p w14:paraId="2973599F" w14:textId="77777777" w:rsidR="005723EB" w:rsidRPr="00446912" w:rsidRDefault="005723EB" w:rsidP="00D61A5D">
      <w:pPr>
        <w:widowControl w:val="0"/>
        <w:jc w:val="center"/>
        <w:rPr>
          <w:rFonts w:ascii="Garamond" w:hAnsi="Garamond" w:cs="Arial"/>
          <w:bCs/>
          <w:color w:val="000000"/>
          <w:sz w:val="22"/>
          <w:szCs w:val="22"/>
        </w:rPr>
      </w:pPr>
    </w:p>
    <w:p w14:paraId="53C8E186" w14:textId="7932B5BF" w:rsidR="00D61A5D" w:rsidRPr="00D61A5D" w:rsidRDefault="00D61A5D" w:rsidP="00D61A5D">
      <w:pPr>
        <w:widowControl w:val="0"/>
        <w:jc w:val="center"/>
        <w:rPr>
          <w:rFonts w:ascii="Garamond" w:hAnsi="Garamond" w:cs="Arial"/>
          <w:bCs/>
          <w:color w:val="000000"/>
          <w:sz w:val="26"/>
          <w:szCs w:val="26"/>
        </w:rPr>
      </w:pPr>
      <w:r w:rsidRPr="00D61A5D">
        <w:rPr>
          <w:rFonts w:ascii="Garamond" w:hAnsi="Garamond" w:cs="Arial"/>
          <w:bCs/>
          <w:color w:val="000000"/>
          <w:sz w:val="26"/>
          <w:szCs w:val="26"/>
        </w:rPr>
        <w:t>L E I :</w:t>
      </w:r>
    </w:p>
    <w:p w14:paraId="20175EFF" w14:textId="77777777" w:rsidR="00D61A5D" w:rsidRPr="00446912" w:rsidRDefault="00D61A5D" w:rsidP="00D61A5D">
      <w:pPr>
        <w:rPr>
          <w:b w:val="0"/>
          <w:bCs/>
          <w:sz w:val="16"/>
          <w:szCs w:val="16"/>
        </w:rPr>
      </w:pPr>
    </w:p>
    <w:p w14:paraId="7199F1E5" w14:textId="77777777" w:rsidR="00D61A5D" w:rsidRDefault="00D61A5D" w:rsidP="00D61A5D">
      <w:pPr>
        <w:ind w:firstLine="1418"/>
        <w:jc w:val="both"/>
        <w:rPr>
          <w:b w:val="0"/>
          <w:bCs/>
          <w:color w:val="000000" w:themeColor="text1"/>
          <w:szCs w:val="24"/>
        </w:rPr>
      </w:pPr>
      <w:r w:rsidRPr="00FF78F9">
        <w:rPr>
          <w:color w:val="000000" w:themeColor="text1"/>
          <w:szCs w:val="24"/>
        </w:rPr>
        <w:t>Art. 1º</w:t>
      </w:r>
      <w:r>
        <w:rPr>
          <w:color w:val="000000" w:themeColor="text1"/>
          <w:szCs w:val="24"/>
        </w:rPr>
        <w:t xml:space="preserve"> </w:t>
      </w:r>
      <w:r w:rsidRPr="00D61A5D">
        <w:rPr>
          <w:b w:val="0"/>
          <w:bCs/>
          <w:color w:val="000000" w:themeColor="text1"/>
          <w:szCs w:val="24"/>
        </w:rPr>
        <w:t xml:space="preserve">A publicação de </w:t>
      </w:r>
      <w:r w:rsidRPr="00E24805">
        <w:rPr>
          <w:b w:val="0"/>
          <w:bCs/>
          <w:color w:val="000000" w:themeColor="text1"/>
          <w:szCs w:val="24"/>
        </w:rPr>
        <w:t>leis e decretos</w:t>
      </w:r>
      <w:r>
        <w:rPr>
          <w:b w:val="0"/>
          <w:bCs/>
          <w:color w:val="000000" w:themeColor="text1"/>
          <w:szCs w:val="24"/>
        </w:rPr>
        <w:t xml:space="preserve"> que tratem de </w:t>
      </w:r>
      <w:r w:rsidRPr="00E24805">
        <w:rPr>
          <w:b w:val="0"/>
          <w:bCs/>
          <w:color w:val="000000" w:themeColor="text1"/>
          <w:szCs w:val="24"/>
        </w:rPr>
        <w:t>suplementação orçamentária</w:t>
      </w:r>
      <w:r w:rsidRPr="00D61A5D">
        <w:rPr>
          <w:b w:val="0"/>
          <w:bCs/>
          <w:color w:val="000000" w:themeColor="text1"/>
          <w:szCs w:val="24"/>
        </w:rPr>
        <w:t xml:space="preserve"> </w:t>
      </w:r>
      <w:r w:rsidRPr="00E24805">
        <w:rPr>
          <w:b w:val="0"/>
          <w:bCs/>
          <w:color w:val="000000" w:themeColor="text1"/>
          <w:szCs w:val="24"/>
        </w:rPr>
        <w:t xml:space="preserve">no Órgão Oficial do </w:t>
      </w:r>
      <w:r>
        <w:rPr>
          <w:b w:val="0"/>
          <w:bCs/>
          <w:color w:val="000000" w:themeColor="text1"/>
          <w:szCs w:val="24"/>
        </w:rPr>
        <w:t>M</w:t>
      </w:r>
      <w:r w:rsidRPr="00E24805">
        <w:rPr>
          <w:b w:val="0"/>
          <w:bCs/>
          <w:color w:val="000000" w:themeColor="text1"/>
          <w:szCs w:val="24"/>
        </w:rPr>
        <w:t>unicípio de Campo Mourão</w:t>
      </w:r>
      <w:r>
        <w:rPr>
          <w:b w:val="0"/>
          <w:bCs/>
          <w:color w:val="000000" w:themeColor="text1"/>
          <w:szCs w:val="24"/>
        </w:rPr>
        <w:t xml:space="preserve"> deverá ser acompanhada, como parte integrante do mesmo ato de publicação, de uma </w:t>
      </w:r>
      <w:r w:rsidRPr="00E24805">
        <w:rPr>
          <w:b w:val="0"/>
          <w:bCs/>
          <w:color w:val="000000" w:themeColor="text1"/>
          <w:szCs w:val="24"/>
        </w:rPr>
        <w:t>justificativa resumida</w:t>
      </w:r>
      <w:r>
        <w:rPr>
          <w:b w:val="0"/>
          <w:bCs/>
          <w:color w:val="000000" w:themeColor="text1"/>
          <w:szCs w:val="24"/>
        </w:rPr>
        <w:t>.</w:t>
      </w:r>
    </w:p>
    <w:p w14:paraId="248E8EF2" w14:textId="77777777" w:rsidR="00D61A5D" w:rsidRPr="00446912" w:rsidRDefault="00D61A5D" w:rsidP="00D61A5D">
      <w:pPr>
        <w:ind w:firstLine="1418"/>
        <w:jc w:val="both"/>
        <w:rPr>
          <w:b w:val="0"/>
          <w:bCs/>
          <w:color w:val="000000" w:themeColor="text1"/>
          <w:sz w:val="20"/>
        </w:rPr>
      </w:pPr>
    </w:p>
    <w:p w14:paraId="71C08BD8" w14:textId="77777777" w:rsidR="00D61A5D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</w:rPr>
      </w:pPr>
      <w:r w:rsidRPr="00741F66">
        <w:rPr>
          <w:rFonts w:cs="Arial"/>
          <w:color w:val="000000" w:themeColor="text1"/>
          <w:szCs w:val="24"/>
        </w:rPr>
        <w:t>Art. 2º</w:t>
      </w:r>
      <w:r>
        <w:rPr>
          <w:rFonts w:cs="Arial"/>
          <w:color w:val="000000" w:themeColor="text1"/>
          <w:szCs w:val="24"/>
        </w:rPr>
        <w:t xml:space="preserve"> </w:t>
      </w:r>
      <w:r w:rsidRPr="00E24805">
        <w:rPr>
          <w:rFonts w:cs="Arial"/>
          <w:b w:val="0"/>
          <w:bCs/>
          <w:color w:val="000000" w:themeColor="text1"/>
        </w:rPr>
        <w:t>A justificativa referida no artigo anterior deverá conter, de forma clara e acessível:</w:t>
      </w:r>
    </w:p>
    <w:p w14:paraId="61EC069B" w14:textId="77777777" w:rsidR="00D61A5D" w:rsidRPr="00446912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  <w:sz w:val="18"/>
          <w:szCs w:val="14"/>
        </w:rPr>
      </w:pPr>
    </w:p>
    <w:p w14:paraId="1B0EEF27" w14:textId="77777777" w:rsidR="00D61A5D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D61A5D">
        <w:rPr>
          <w:rFonts w:cs="Arial"/>
          <w:color w:val="000000" w:themeColor="text1"/>
          <w:szCs w:val="24"/>
        </w:rPr>
        <w:t>I -</w:t>
      </w:r>
      <w:r w:rsidRPr="00E24805">
        <w:rPr>
          <w:rFonts w:cs="Arial"/>
          <w:b w:val="0"/>
          <w:bCs/>
          <w:color w:val="000000" w:themeColor="text1"/>
          <w:szCs w:val="24"/>
        </w:rPr>
        <w:t xml:space="preserve"> o valor total suplementado;</w:t>
      </w:r>
    </w:p>
    <w:p w14:paraId="601ED31A" w14:textId="77777777" w:rsidR="00D61A5D" w:rsidRPr="00446912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  <w:sz w:val="18"/>
          <w:szCs w:val="18"/>
        </w:rPr>
      </w:pPr>
    </w:p>
    <w:p w14:paraId="625B3A2D" w14:textId="159D4DBC" w:rsidR="00D61A5D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D61A5D">
        <w:rPr>
          <w:rFonts w:cs="Arial"/>
          <w:color w:val="000000" w:themeColor="text1"/>
          <w:szCs w:val="24"/>
        </w:rPr>
        <w:t>II -</w:t>
      </w:r>
      <w:r w:rsidRPr="00E24805">
        <w:rPr>
          <w:rFonts w:cs="Arial"/>
          <w:b w:val="0"/>
          <w:bCs/>
          <w:color w:val="000000" w:themeColor="text1"/>
          <w:szCs w:val="24"/>
        </w:rPr>
        <w:t xml:space="preserve"> as dotações orçamentárias </w:t>
      </w:r>
      <w:r>
        <w:rPr>
          <w:rFonts w:cs="Arial"/>
          <w:b w:val="0"/>
          <w:bCs/>
          <w:color w:val="000000" w:themeColor="text1"/>
          <w:szCs w:val="24"/>
        </w:rPr>
        <w:t>de origem (anuladas ou remanejadas) e de destino (suplementadas)</w:t>
      </w:r>
      <w:r w:rsidRPr="00E24805">
        <w:rPr>
          <w:rFonts w:cs="Arial"/>
          <w:b w:val="0"/>
          <w:bCs/>
          <w:color w:val="000000" w:themeColor="text1"/>
          <w:szCs w:val="24"/>
        </w:rPr>
        <w:t>;</w:t>
      </w:r>
    </w:p>
    <w:p w14:paraId="337CA1E1" w14:textId="77777777" w:rsidR="00D61A5D" w:rsidRPr="00446912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  <w:sz w:val="18"/>
          <w:szCs w:val="18"/>
        </w:rPr>
      </w:pPr>
    </w:p>
    <w:p w14:paraId="4C82EB0E" w14:textId="065D1ED7" w:rsidR="00D61A5D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D61A5D">
        <w:rPr>
          <w:rFonts w:cs="Arial"/>
          <w:color w:val="000000" w:themeColor="text1"/>
          <w:szCs w:val="24"/>
        </w:rPr>
        <w:t>III -</w:t>
      </w:r>
      <w:r w:rsidRPr="00E24805">
        <w:rPr>
          <w:rFonts w:cs="Arial"/>
          <w:b w:val="0"/>
          <w:bCs/>
          <w:color w:val="000000" w:themeColor="text1"/>
          <w:szCs w:val="24"/>
        </w:rPr>
        <w:t xml:space="preserve"> a origem dos recursos utilizados para a suplementação;</w:t>
      </w:r>
    </w:p>
    <w:p w14:paraId="36C57A6C" w14:textId="77777777" w:rsidR="00D61A5D" w:rsidRPr="00446912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  <w:sz w:val="18"/>
          <w:szCs w:val="18"/>
        </w:rPr>
      </w:pPr>
    </w:p>
    <w:p w14:paraId="2DF7342E" w14:textId="466AE95C" w:rsidR="00D61A5D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D61A5D">
        <w:rPr>
          <w:rFonts w:cs="Arial"/>
          <w:color w:val="000000" w:themeColor="text1"/>
          <w:szCs w:val="24"/>
        </w:rPr>
        <w:t>IV -</w:t>
      </w:r>
      <w:r w:rsidRPr="00E24805">
        <w:rPr>
          <w:rFonts w:cs="Arial"/>
          <w:b w:val="0"/>
          <w:bCs/>
          <w:color w:val="000000" w:themeColor="text1"/>
          <w:szCs w:val="24"/>
        </w:rPr>
        <w:t xml:space="preserve"> a finalidade da suplementação;</w:t>
      </w:r>
    </w:p>
    <w:p w14:paraId="408874BA" w14:textId="77777777" w:rsidR="00D61A5D" w:rsidRPr="00446912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  <w:sz w:val="18"/>
          <w:szCs w:val="18"/>
        </w:rPr>
      </w:pPr>
    </w:p>
    <w:p w14:paraId="51CEAB81" w14:textId="77777777" w:rsidR="00D61A5D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D61A5D">
        <w:rPr>
          <w:rFonts w:cs="Arial"/>
          <w:color w:val="000000" w:themeColor="text1"/>
          <w:szCs w:val="24"/>
        </w:rPr>
        <w:t>V -</w:t>
      </w:r>
      <w:r w:rsidRPr="00E24805">
        <w:rPr>
          <w:rFonts w:cs="Arial"/>
          <w:color w:val="000000" w:themeColor="text1"/>
          <w:szCs w:val="24"/>
        </w:rPr>
        <w:t xml:space="preserve"> </w:t>
      </w:r>
      <w:r w:rsidRPr="00E24805">
        <w:rPr>
          <w:rFonts w:cs="Arial"/>
          <w:b w:val="0"/>
          <w:bCs/>
          <w:color w:val="000000" w:themeColor="text1"/>
          <w:szCs w:val="24"/>
        </w:rPr>
        <w:t>os impactos esperados na execução orçamentária e nos serviços públicos.</w:t>
      </w:r>
    </w:p>
    <w:p w14:paraId="2177A0D5" w14:textId="77777777" w:rsidR="00D61A5D" w:rsidRPr="00446912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  <w:sz w:val="2"/>
          <w:szCs w:val="2"/>
        </w:rPr>
      </w:pPr>
    </w:p>
    <w:p w14:paraId="4FA1ACAD" w14:textId="77777777" w:rsidR="00D61A5D" w:rsidRDefault="00D61A5D" w:rsidP="00D61A5D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741F66">
        <w:rPr>
          <w:rFonts w:cs="Arial"/>
          <w:bCs/>
          <w:color w:val="000000" w:themeColor="text1"/>
          <w:szCs w:val="24"/>
        </w:rPr>
        <w:t>Art. 3</w:t>
      </w:r>
      <w:r>
        <w:rPr>
          <w:rFonts w:cs="Arial"/>
          <w:bCs/>
          <w:color w:val="000000" w:themeColor="text1"/>
          <w:szCs w:val="24"/>
        </w:rPr>
        <w:t xml:space="preserve">° </w:t>
      </w:r>
      <w:r w:rsidRPr="00E24805">
        <w:rPr>
          <w:rFonts w:cs="Arial"/>
          <w:b w:val="0"/>
          <w:color w:val="000000" w:themeColor="text1"/>
          <w:szCs w:val="24"/>
        </w:rPr>
        <w:t xml:space="preserve">A publicação </w:t>
      </w:r>
      <w:r>
        <w:rPr>
          <w:rFonts w:cs="Arial"/>
          <w:b w:val="0"/>
          <w:color w:val="000000" w:themeColor="text1"/>
          <w:szCs w:val="24"/>
        </w:rPr>
        <w:t>do ato normativo sem a correspondente justificativa resumida, nos termos desta Lei, configura falta administrativa grave, sujeitando o agente público responsável à apuração de responsabilidade, na forma da legislação aplicável.</w:t>
      </w:r>
    </w:p>
    <w:p w14:paraId="70959FB5" w14:textId="77777777" w:rsidR="00D61A5D" w:rsidRPr="00446912" w:rsidRDefault="00D61A5D" w:rsidP="00D61A5D">
      <w:pPr>
        <w:ind w:firstLine="1418"/>
        <w:jc w:val="both"/>
        <w:rPr>
          <w:rFonts w:cs="Arial"/>
          <w:b w:val="0"/>
          <w:color w:val="000000" w:themeColor="text1"/>
          <w:sz w:val="20"/>
        </w:rPr>
      </w:pPr>
    </w:p>
    <w:p w14:paraId="295771E5" w14:textId="77777777" w:rsidR="00D61A5D" w:rsidRDefault="00D61A5D" w:rsidP="00D61A5D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741F66">
        <w:rPr>
          <w:rFonts w:cs="Arial"/>
          <w:color w:val="000000" w:themeColor="text1"/>
          <w:szCs w:val="24"/>
        </w:rPr>
        <w:t>Art. </w:t>
      </w:r>
      <w:r w:rsidRPr="00FF78F9">
        <w:rPr>
          <w:rFonts w:cs="Arial"/>
          <w:color w:val="000000" w:themeColor="text1"/>
          <w:szCs w:val="24"/>
        </w:rPr>
        <w:t>4</w:t>
      </w:r>
      <w:r>
        <w:rPr>
          <w:rFonts w:cs="Arial"/>
          <w:color w:val="000000" w:themeColor="text1"/>
          <w:szCs w:val="24"/>
        </w:rPr>
        <w:t xml:space="preserve">° </w:t>
      </w:r>
      <w:r>
        <w:rPr>
          <w:rFonts w:cs="Arial"/>
          <w:b w:val="0"/>
          <w:bCs/>
          <w:color w:val="000000" w:themeColor="text1"/>
          <w:szCs w:val="24"/>
        </w:rPr>
        <w:t>As dotações orçamentárias mencionadas no inciso II do art. 2º desta Lei deverão ser identificadas por seu código numérico e por sua descrição sucinta.</w:t>
      </w:r>
    </w:p>
    <w:p w14:paraId="62A63FAA" w14:textId="1AB936E9" w:rsidR="00D61A5D" w:rsidRDefault="00D61A5D" w:rsidP="00D61A5D">
      <w:pPr>
        <w:ind w:firstLine="1418"/>
        <w:jc w:val="both"/>
        <w:rPr>
          <w:rFonts w:cs="Arial"/>
          <w:b w:val="0"/>
          <w:color w:val="000000" w:themeColor="text1"/>
        </w:rPr>
      </w:pPr>
      <w:r w:rsidRPr="00D61A5D">
        <w:rPr>
          <w:rFonts w:cs="Arial"/>
          <w:color w:val="000000" w:themeColor="text1"/>
          <w:szCs w:val="24"/>
        </w:rPr>
        <w:t>A</w:t>
      </w:r>
      <w:r w:rsidRPr="005F020F">
        <w:rPr>
          <w:rFonts w:cs="Arial"/>
          <w:bCs/>
          <w:color w:val="000000" w:themeColor="text1"/>
        </w:rPr>
        <w:t>rt. </w:t>
      </w:r>
      <w:r>
        <w:rPr>
          <w:rFonts w:cs="Arial"/>
          <w:bCs/>
          <w:color w:val="000000" w:themeColor="text1"/>
        </w:rPr>
        <w:t>5</w:t>
      </w:r>
      <w:r w:rsidRPr="00E24805">
        <w:rPr>
          <w:rFonts w:cs="Arial"/>
          <w:bCs/>
          <w:color w:val="000000" w:themeColor="text1"/>
        </w:rPr>
        <w:t>°</w:t>
      </w:r>
      <w:r w:rsidRPr="004169A1">
        <w:rPr>
          <w:rFonts w:cs="Arial"/>
          <w:b w:val="0"/>
          <w:color w:val="000000" w:themeColor="text1"/>
        </w:rPr>
        <w:t xml:space="preserve"> </w:t>
      </w:r>
      <w:r w:rsidRPr="005705A9">
        <w:rPr>
          <w:rFonts w:cs="Arial"/>
          <w:b w:val="0"/>
          <w:color w:val="000000" w:themeColor="text1"/>
        </w:rPr>
        <w:t>Esta Lei entra em vigor na data de sua publicação.</w:t>
      </w:r>
    </w:p>
    <w:p w14:paraId="6CB0E0B6" w14:textId="77777777" w:rsidR="00D61A5D" w:rsidRPr="00446912" w:rsidRDefault="00D61A5D" w:rsidP="00D61A5D">
      <w:pPr>
        <w:ind w:firstLine="1418"/>
        <w:jc w:val="both"/>
        <w:rPr>
          <w:rFonts w:cs="Arial"/>
          <w:b w:val="0"/>
          <w:color w:val="000000" w:themeColor="text1"/>
          <w:sz w:val="20"/>
          <w:szCs w:val="16"/>
        </w:rPr>
      </w:pPr>
    </w:p>
    <w:p w14:paraId="565E13BC" w14:textId="77777777" w:rsidR="00446912" w:rsidRPr="00137969" w:rsidRDefault="00446912" w:rsidP="00446912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3796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227EB43" w14:textId="69136748" w:rsidR="00446912" w:rsidRPr="00976F4C" w:rsidRDefault="00446912" w:rsidP="00446912">
      <w:pPr>
        <w:widowControl w:val="0"/>
        <w:jc w:val="center"/>
        <w:rPr>
          <w:rFonts w:cs="Arial"/>
          <w:b w:val="0"/>
          <w:szCs w:val="24"/>
        </w:rPr>
      </w:pPr>
      <w:r w:rsidRPr="00976F4C">
        <w:rPr>
          <w:rFonts w:cs="Arial"/>
          <w:b w:val="0"/>
          <w:szCs w:val="24"/>
        </w:rPr>
        <w:t xml:space="preserve">Campo Mourão, </w:t>
      </w:r>
      <w:r w:rsidR="00916165">
        <w:rPr>
          <w:rFonts w:cs="Arial"/>
          <w:b w:val="0"/>
          <w:szCs w:val="24"/>
        </w:rPr>
        <w:t>27</w:t>
      </w:r>
      <w:r w:rsidRPr="00976F4C">
        <w:rPr>
          <w:rFonts w:cs="Arial"/>
          <w:b w:val="0"/>
          <w:szCs w:val="24"/>
        </w:rPr>
        <w:t xml:space="preserve"> de novembro de 2025</w:t>
      </w:r>
    </w:p>
    <w:p w14:paraId="00794CA0" w14:textId="77777777" w:rsidR="00446912" w:rsidRPr="00976F4C" w:rsidRDefault="00446912" w:rsidP="00446912">
      <w:pPr>
        <w:widowControl w:val="0"/>
        <w:jc w:val="center"/>
        <w:rPr>
          <w:rFonts w:cs="Arial"/>
          <w:b w:val="0"/>
          <w:szCs w:val="24"/>
        </w:rPr>
      </w:pPr>
    </w:p>
    <w:p w14:paraId="29C76A67" w14:textId="77777777" w:rsidR="00446912" w:rsidRPr="00446912" w:rsidRDefault="00446912" w:rsidP="00446912">
      <w:pPr>
        <w:widowControl w:val="0"/>
        <w:jc w:val="center"/>
        <w:rPr>
          <w:rFonts w:cs="Arial"/>
          <w:sz w:val="28"/>
          <w:szCs w:val="28"/>
        </w:rPr>
      </w:pPr>
    </w:p>
    <w:p w14:paraId="6249C629" w14:textId="77777777" w:rsidR="00446912" w:rsidRPr="00976F4C" w:rsidRDefault="00446912" w:rsidP="00446912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  <w:szCs w:val="24"/>
        </w:rPr>
      </w:pPr>
      <w:r w:rsidRPr="00976F4C">
        <w:rPr>
          <w:rFonts w:cs="Arial"/>
          <w:b w:val="0"/>
          <w:szCs w:val="24"/>
        </w:rPr>
        <w:t>João Douglas Fabrício</w:t>
      </w:r>
    </w:p>
    <w:p w14:paraId="5836ECE0" w14:textId="31383EAE" w:rsidR="0027091F" w:rsidRPr="00446912" w:rsidRDefault="00446912" w:rsidP="00446912">
      <w:pPr>
        <w:widowControl w:val="0"/>
        <w:jc w:val="center"/>
        <w:rPr>
          <w:rFonts w:cs="Arial"/>
          <w:b w:val="0"/>
          <w:bCs/>
          <w:szCs w:val="24"/>
        </w:rPr>
      </w:pPr>
      <w:r w:rsidRPr="002E68A6">
        <w:rPr>
          <w:rFonts w:cs="Arial"/>
          <w:bCs/>
          <w:szCs w:val="24"/>
        </w:rPr>
        <w:t>Prefeito Municipal</w:t>
      </w:r>
    </w:p>
    <w:sectPr w:rsidR="0027091F" w:rsidRPr="00446912" w:rsidSect="00446912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6FDE2" w14:textId="77777777" w:rsidR="00980363" w:rsidRDefault="00980363" w:rsidP="00D61A5D">
      <w:r>
        <w:separator/>
      </w:r>
    </w:p>
  </w:endnote>
  <w:endnote w:type="continuationSeparator" w:id="0">
    <w:p w14:paraId="520CE399" w14:textId="77777777" w:rsidR="00980363" w:rsidRDefault="00980363" w:rsidP="00D61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EFA1D" w14:textId="77777777" w:rsidR="00980363" w:rsidRDefault="00980363" w:rsidP="00D61A5D">
      <w:r>
        <w:separator/>
      </w:r>
    </w:p>
  </w:footnote>
  <w:footnote w:type="continuationSeparator" w:id="0">
    <w:p w14:paraId="34011C7B" w14:textId="77777777" w:rsidR="00980363" w:rsidRDefault="00980363" w:rsidP="00D61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0AC8E" w14:textId="0DFF5E04" w:rsidR="00D61A5D" w:rsidRDefault="00D61A5D">
    <w:pPr>
      <w:pStyle w:val="Cabealho"/>
    </w:pPr>
  </w:p>
  <w:p w14:paraId="16921587" w14:textId="09409777" w:rsidR="00D61A5D" w:rsidRDefault="00D61A5D">
    <w:pPr>
      <w:pStyle w:val="Cabealho"/>
    </w:pPr>
  </w:p>
  <w:p w14:paraId="04DAD0FE" w14:textId="77777777" w:rsidR="00D61A5D" w:rsidRDefault="00D61A5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A5D"/>
    <w:rsid w:val="000D54F7"/>
    <w:rsid w:val="001B1CC6"/>
    <w:rsid w:val="001E03A6"/>
    <w:rsid w:val="0027091F"/>
    <w:rsid w:val="002D72F7"/>
    <w:rsid w:val="00446912"/>
    <w:rsid w:val="005226F4"/>
    <w:rsid w:val="00555CEA"/>
    <w:rsid w:val="005723EB"/>
    <w:rsid w:val="006A4FE0"/>
    <w:rsid w:val="006C11E5"/>
    <w:rsid w:val="007F05FC"/>
    <w:rsid w:val="00863EE6"/>
    <w:rsid w:val="00916165"/>
    <w:rsid w:val="00980363"/>
    <w:rsid w:val="00A26F76"/>
    <w:rsid w:val="00B2276A"/>
    <w:rsid w:val="00BA66A3"/>
    <w:rsid w:val="00C5692D"/>
    <w:rsid w:val="00C966E7"/>
    <w:rsid w:val="00D61A5D"/>
    <w:rsid w:val="00E9119C"/>
    <w:rsid w:val="00EC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0A870"/>
  <w15:chartTrackingRefBased/>
  <w15:docId w15:val="{9C42AB8A-A56D-4C2E-B2C4-4DEF8EA1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A5D"/>
    <w:pPr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61A5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1A5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1A5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1A5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1A5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1A5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1A5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1A5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1A5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61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1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61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61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1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61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61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61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1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61A5D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61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1A5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61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61A5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61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61A5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61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1A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61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61A5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D61A5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1A5D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61A5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A5D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D61A5D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446912"/>
    <w:pPr>
      <w:spacing w:before="120"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7</cp:revision>
  <dcterms:created xsi:type="dcterms:W3CDTF">2025-09-25T18:37:00Z</dcterms:created>
  <dcterms:modified xsi:type="dcterms:W3CDTF">2025-11-27T14:05:00Z</dcterms:modified>
</cp:coreProperties>
</file>