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328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57</w:t>
      </w:r>
      <w:r w:rsidR="00A70D7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A70D74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A70D74" w:rsidRPr="00A70D74">
        <w:rPr>
          <w:rFonts w:asciiTheme="minorHAnsi" w:eastAsia="Times New Roman" w:hAnsiTheme="minorHAnsi" w:cstheme="minorHAnsi"/>
          <w:sz w:val="24"/>
          <w:szCs w:val="24"/>
          <w:lang w:eastAsia="pt-BR"/>
        </w:rPr>
        <w:t>que seja providenciada a instalação de cobertura nos pontos de ônibus localizados</w:t>
      </w:r>
      <w:r w:rsidR="00A70D7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na Rua Cruzeiro </w:t>
      </w:r>
      <w:proofErr w:type="spellStart"/>
      <w:r w:rsidR="00A70D74">
        <w:rPr>
          <w:rFonts w:asciiTheme="minorHAnsi" w:eastAsia="Times New Roman" w:hAnsiTheme="minorHAnsi" w:cstheme="minorHAnsi"/>
          <w:sz w:val="24"/>
          <w:szCs w:val="24"/>
          <w:lang w:eastAsia="pt-BR"/>
        </w:rPr>
        <w:t>nºs</w:t>
      </w:r>
      <w:proofErr w:type="spellEnd"/>
      <w:r w:rsidR="00A70D7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106 e 163, no B</w:t>
      </w:r>
      <w:bookmarkStart w:id="0" w:name="_GoBack"/>
      <w:bookmarkEnd w:id="0"/>
      <w:r w:rsidR="00A70D74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Morada dos Angicos.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70D74" w:rsidRPr="00A70D74" w:rsidRDefault="00A70D74" w:rsidP="00A70D7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70D7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que os pontos de parada de ônibus nos locais mencionados não possuem qualquer tipo de cobertura, o que expõe os usuários do transporte público às intempéries, como sol intenso e chuvas, causando desconforto e prejuízos à população que depende diariamente desse serviço.</w:t>
      </w:r>
    </w:p>
    <w:p w:rsidR="001C2D93" w:rsidRDefault="00A70D74" w:rsidP="00A70D7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70D74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abrigos adequados proporcionará mais dignidade, segurança e conforto aos cidadãos, além de incentivar o uso do transporte público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C30C46" w:rsidRDefault="00C30C46" w:rsidP="00C30C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A70D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70D74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4:docId w14:val="47AA281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9A57949-C52E-4099-A6EE-D375FB49E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74</cp:revision>
  <cp:lastPrinted>2023-06-23T16:25:00Z</cp:lastPrinted>
  <dcterms:created xsi:type="dcterms:W3CDTF">2026-02-09T16:25:00Z</dcterms:created>
  <dcterms:modified xsi:type="dcterms:W3CDTF">2026-04-23T12:40:00Z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