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D6A58" w:rsidRDefault="009F69A5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MENSAGEM N° ____/2025</w:t>
      </w:r>
    </w:p>
    <w:p w:rsidR="007D6A58" w:rsidRDefault="009F69A5">
      <w:pPr>
        <w:spacing w:after="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DE 13 DE MAIO DE 2025.</w:t>
      </w:r>
    </w:p>
    <w:p w:rsidR="007D6A58" w:rsidRDefault="007D6A58">
      <w:pPr>
        <w:spacing w:after="0" w:line="360" w:lineRule="auto"/>
        <w:rPr>
          <w:rFonts w:ascii="Times New Roman" w:eastAsia="Times New Roman" w:hAnsi="Times New Roman" w:cs="Times New Roman"/>
          <w:b/>
        </w:rPr>
      </w:pPr>
    </w:p>
    <w:p w:rsidR="007D6A58" w:rsidRDefault="009F69A5">
      <w:pPr>
        <w:spacing w:after="0" w:line="360" w:lineRule="auto"/>
        <w:ind w:left="227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Excelentíssimo Senhor Presidente,</w:t>
      </w:r>
    </w:p>
    <w:p w:rsidR="007D6A58" w:rsidRDefault="009F69A5">
      <w:pPr>
        <w:spacing w:after="15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>Submeto para apreciação desta egrégia Casa Legislativa o incluso Projeto de Lei que </w:t>
      </w:r>
      <w:r>
        <w:rPr>
          <w:rFonts w:ascii="Times New Roman" w:eastAsia="Times New Roman" w:hAnsi="Times New Roman" w:cs="Times New Roman"/>
          <w:b/>
        </w:rPr>
        <w:t>“</w:t>
      </w:r>
      <w:r>
        <w:rPr>
          <w:rFonts w:ascii="Times New Roman" w:eastAsia="Times New Roman" w:hAnsi="Times New Roman" w:cs="Times New Roman"/>
          <w:b/>
          <w:i/>
        </w:rPr>
        <w:t xml:space="preserve">DISPÕE SOBRE A GRATUIDADE NO TRANSPORTE COLETIVO URBANO MUNICIPAL PARA CRIANÇAS E ADOLESCENTES DO MUNICÍPIO EM SITUAÇÃO DE VULNERABILIDADE SOCIAL </w:t>
      </w:r>
      <w:proofErr w:type="gramStart"/>
      <w:r>
        <w:rPr>
          <w:rFonts w:ascii="Times New Roman" w:eastAsia="Times New Roman" w:hAnsi="Times New Roman" w:cs="Times New Roman"/>
          <w:b/>
          <w:i/>
        </w:rPr>
        <w:t>COM  DEFICIÊNCIA</w:t>
      </w:r>
      <w:proofErr w:type="gramEnd"/>
      <w:r>
        <w:rPr>
          <w:rFonts w:ascii="Times New Roman" w:eastAsia="Times New Roman" w:hAnsi="Times New Roman" w:cs="Times New Roman"/>
          <w:b/>
          <w:i/>
        </w:rPr>
        <w:t>, BEM COMO PARA SEUS ACOMPANHANTES.”</w:t>
      </w:r>
    </w:p>
    <w:p w:rsidR="007D6A58" w:rsidRDefault="009F69A5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presente proposição tem como fundamento o princípio da </w:t>
      </w:r>
      <w:r>
        <w:rPr>
          <w:rFonts w:ascii="Times New Roman" w:eastAsia="Times New Roman" w:hAnsi="Times New Roman" w:cs="Times New Roman"/>
        </w:rPr>
        <w:t>dignidade da pessoa humana e a garantia de direitos fundamentais estabelecidos na Constituição Federal, no Estatuto da Criança e do Adolescente (ECA) e na Lei Brasileira de Inclusão da Pessoa com Deficiência (Lei nº 13.146/2015).</w:t>
      </w:r>
    </w:p>
    <w:p w:rsidR="007D6A58" w:rsidRDefault="009F69A5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mobilidade é um fator es</w:t>
      </w:r>
      <w:r>
        <w:rPr>
          <w:rFonts w:ascii="Times New Roman" w:eastAsia="Times New Roman" w:hAnsi="Times New Roman" w:cs="Times New Roman"/>
        </w:rPr>
        <w:t>sencial para a inclusão social, a educação e o acesso à saúde, especialmente para crianças e adolescentes com deficiência que enfrentam desafios adicionais em sua rotina. No entanto, muitas famílias em situação de vulnerabilidade social não possuem condiçõ</w:t>
      </w:r>
      <w:r>
        <w:rPr>
          <w:rFonts w:ascii="Times New Roman" w:eastAsia="Times New Roman" w:hAnsi="Times New Roman" w:cs="Times New Roman"/>
        </w:rPr>
        <w:t>es financeiras para arcar com os custos do transporte público, o que acaba limitando o acesso desses jovens a serviços essenciais.</w:t>
      </w:r>
    </w:p>
    <w:p w:rsidR="007D6A58" w:rsidRDefault="009F69A5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Este Projeto de Lei busca eliminar essa barreira, garantindo que esses cidadãos tenham a oportunidade de frequentar escolas, </w:t>
      </w:r>
      <w:r>
        <w:rPr>
          <w:rFonts w:ascii="Times New Roman" w:eastAsia="Times New Roman" w:hAnsi="Times New Roman" w:cs="Times New Roman"/>
        </w:rPr>
        <w:t>realizar tratamentos médicos e participar ativamente da sociedade. Além disso, reconhece-se a necessidade de um acompanhante para aqueles que dependem de acompanhamento, assegurando que o benefício se estenda a quem presta esse apoio indispensável.</w:t>
      </w:r>
    </w:p>
    <w:p w:rsidR="007D6A58" w:rsidRDefault="009F69A5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É dever</w:t>
      </w:r>
      <w:r>
        <w:rPr>
          <w:rFonts w:ascii="Times New Roman" w:eastAsia="Times New Roman" w:hAnsi="Times New Roman" w:cs="Times New Roman"/>
        </w:rPr>
        <w:t xml:space="preserve"> do poder público promover políticas que garantam acessibilidade, inclusão e equidade social. Com a aprovação desta iniciativa, o município dará um passo importante na construção de uma cidade mais justa, solidária e acessível.</w:t>
      </w:r>
    </w:p>
    <w:p w:rsidR="007D6A58" w:rsidRDefault="009F69A5">
      <w:pPr>
        <w:spacing w:after="15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 </w:t>
      </w:r>
      <w:r>
        <w:rPr>
          <w:rFonts w:ascii="Times New Roman" w:eastAsia="Times New Roman" w:hAnsi="Times New Roman" w:cs="Times New Roman"/>
        </w:rPr>
        <w:tab/>
        <w:t>De tal forma, e acreditand</w:t>
      </w:r>
      <w:r>
        <w:rPr>
          <w:rFonts w:ascii="Times New Roman" w:eastAsia="Times New Roman" w:hAnsi="Times New Roman" w:cs="Times New Roman"/>
        </w:rPr>
        <w:t xml:space="preserve">o ter feito as sucintas e fundamentais considerações acerca do presente Projeto de Lei, encaminho para apreciação e votação desta Ínclita Casa Legislativa, esperando que os Ilustres Edis o acolham, aprovando-o integralmente.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     </w:t>
      </w:r>
    </w:p>
    <w:p w:rsidR="007D6A58" w:rsidRDefault="009F69A5">
      <w:pPr>
        <w:jc w:val="right"/>
        <w:rPr>
          <w:rFonts w:ascii="Times New Roman" w:eastAsia="Times New Roman" w:hAnsi="Times New Roman" w:cs="Times New Roman"/>
          <w:b/>
          <w:smallCaps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João Monlevade, 13 de maio de 2025.</w:t>
      </w:r>
    </w:p>
    <w:p w:rsidR="007D6A58" w:rsidRDefault="007D6A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</w:rPr>
      </w:pPr>
    </w:p>
    <w:p w:rsidR="007D6A58" w:rsidRDefault="009F6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</w:rPr>
      </w:pPr>
      <w:r>
        <w:rPr>
          <w:rFonts w:ascii="Times New Roman" w:eastAsia="Times New Roman" w:hAnsi="Times New Roman" w:cs="Times New Roman"/>
          <w:b/>
          <w:smallCaps/>
        </w:rPr>
        <w:t>LAÉRCIO JOSÉ RIBEIRO</w:t>
      </w:r>
    </w:p>
    <w:p w:rsidR="007D6A58" w:rsidRDefault="009F69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 xml:space="preserve">Prefeito Municipal </w:t>
      </w:r>
    </w:p>
    <w:p w:rsidR="007D6A58" w:rsidRDefault="007D6A58">
      <w:pPr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</w:p>
    <w:p w:rsidR="007D6A58" w:rsidRDefault="009F69A5">
      <w:pPr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Excelentíssimo Senhor Vereador</w:t>
      </w:r>
    </w:p>
    <w:p w:rsidR="007D6A58" w:rsidRDefault="009F69A5">
      <w:pPr>
        <w:spacing w:after="0" w:line="36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FERNANDO LINHARES PEREIRA</w:t>
      </w:r>
    </w:p>
    <w:p w:rsidR="007D6A58" w:rsidRDefault="009F69A5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</w:rPr>
        <w:t>D. Presidente</w:t>
      </w:r>
    </w:p>
    <w:p w:rsidR="007D6A58" w:rsidRDefault="009F69A5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João Monlevade</w:t>
      </w:r>
    </w:p>
    <w:p w:rsidR="007D6A58" w:rsidRDefault="007D6A5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7D6A58" w:rsidRDefault="009F69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27" w:hanging="227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PROJETO DE LEI Nº    ___________/202</w:t>
      </w:r>
      <w:r>
        <w:rPr>
          <w:rFonts w:ascii="Times New Roman" w:eastAsia="Times New Roman" w:hAnsi="Times New Roman" w:cs="Times New Roman"/>
          <w:b/>
        </w:rPr>
        <w:t>5.</w:t>
      </w:r>
    </w:p>
    <w:p w:rsidR="007D6A58" w:rsidRDefault="009F69A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27" w:hanging="227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DE</w:t>
      </w:r>
      <w:r>
        <w:rPr>
          <w:rFonts w:ascii="Times New Roman" w:eastAsia="Times New Roman" w:hAnsi="Times New Roman" w:cs="Times New Roman"/>
          <w:b/>
        </w:rPr>
        <w:t xml:space="preserve"> 13 DE MAIO DE 2025.</w:t>
      </w:r>
    </w:p>
    <w:p w:rsidR="007D6A58" w:rsidRDefault="007D6A5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27" w:hanging="227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7D6A58" w:rsidRDefault="009F69A5">
      <w:pPr>
        <w:ind w:left="4393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i/>
        </w:rPr>
        <w:t>“DISPÕE SOBRE A GRATUIDADE NO TRANSPORTE COLETIVO URBANO MUNICIPAL PARA CRIANÇAS E ADOLESCENTES DO MUNICÍPIO EM SITUAÇÃO DE VULNERABILIDADE SOCIAL COM DEFICIÊNCIA, BEM COMO PARA SEUS ACOMPANHANTES</w:t>
      </w:r>
      <w:proofErr w:type="gramStart"/>
      <w:r>
        <w:rPr>
          <w:rFonts w:ascii="Times New Roman" w:eastAsia="Times New Roman" w:hAnsi="Times New Roman" w:cs="Times New Roman"/>
          <w:b/>
          <w:i/>
        </w:rPr>
        <w:t>. ”</w:t>
      </w:r>
      <w:proofErr w:type="gramEnd"/>
    </w:p>
    <w:p w:rsidR="007D6A58" w:rsidRDefault="009F69A5">
      <w:pPr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b/>
        </w:rPr>
        <w:t>POVO DO MUNICÍPIO DE JOÃO MONLEVADE,</w:t>
      </w:r>
      <w:r>
        <w:rPr>
          <w:rFonts w:ascii="Times New Roman" w:eastAsia="Times New Roman" w:hAnsi="Times New Roman" w:cs="Times New Roman"/>
        </w:rPr>
        <w:t xml:space="preserve"> por seus represen</w:t>
      </w:r>
      <w:r>
        <w:rPr>
          <w:rFonts w:ascii="Times New Roman" w:eastAsia="Times New Roman" w:hAnsi="Times New Roman" w:cs="Times New Roman"/>
        </w:rPr>
        <w:t>tantes na Câmara aprova, e eu, Prefeito Municipal, sanciono a seguinte Lei: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Art. 1º</w:t>
      </w:r>
      <w:r>
        <w:rPr>
          <w:rFonts w:ascii="Times New Roman" w:eastAsia="Times New Roman" w:hAnsi="Times New Roman" w:cs="Times New Roman"/>
        </w:rPr>
        <w:t xml:space="preserve"> Fica instituída a gratuidade no transporte coletivo urbano municipal para crianças e adolescentes com </w:t>
      </w:r>
      <w:r>
        <w:rPr>
          <w:rFonts w:ascii="Times New Roman" w:eastAsia="Times New Roman" w:hAnsi="Times New Roman" w:cs="Times New Roman"/>
          <w:highlight w:val="white"/>
        </w:rPr>
        <w:t>deficiência</w:t>
      </w:r>
      <w:r>
        <w:rPr>
          <w:rFonts w:ascii="Times New Roman" w:eastAsia="Times New Roman" w:hAnsi="Times New Roman" w:cs="Times New Roman"/>
        </w:rPr>
        <w:t xml:space="preserve"> que estejam em situação de vulnerabilidade social, bem como para um acompanhante responsável, quando necessário para a locomoção do beneficiário, em observância ao previsto na Constituição Federal de 1988, nas Leis Federais 10.048, de 08 de novembro de 20</w:t>
      </w:r>
      <w:r>
        <w:rPr>
          <w:rFonts w:ascii="Times New Roman" w:eastAsia="Times New Roman" w:hAnsi="Times New Roman" w:cs="Times New Roman"/>
        </w:rPr>
        <w:t xml:space="preserve">00, 10.098, de 19 de dezembro de 2000, 12.764, de 27 de dezembro de 2012, 14.126 de 22 de março de 2021, Decreto Federal 5.296, de 02 de dezembro de 2004, e na Lei Brasileira de Inclusão - </w:t>
      </w:r>
      <w:proofErr w:type="spellStart"/>
      <w:r>
        <w:rPr>
          <w:rFonts w:ascii="Times New Roman" w:eastAsia="Times New Roman" w:hAnsi="Times New Roman" w:cs="Times New Roman"/>
        </w:rPr>
        <w:t>LBI</w:t>
      </w:r>
      <w:proofErr w:type="spellEnd"/>
      <w:r>
        <w:rPr>
          <w:rFonts w:ascii="Times New Roman" w:eastAsia="Times New Roman" w:hAnsi="Times New Roman" w:cs="Times New Roman"/>
        </w:rPr>
        <w:t xml:space="preserve">, 13.146, de 06 de julho de 2015. 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Art. 2º</w:t>
      </w:r>
      <w:r>
        <w:rPr>
          <w:rFonts w:ascii="Times New Roman" w:eastAsia="Times New Roman" w:hAnsi="Times New Roman" w:cs="Times New Roman"/>
        </w:rPr>
        <w:t xml:space="preserve"> Para fins desta lei, </w:t>
      </w:r>
      <w:r>
        <w:rPr>
          <w:rFonts w:ascii="Times New Roman" w:eastAsia="Times New Roman" w:hAnsi="Times New Roman" w:cs="Times New Roman"/>
        </w:rPr>
        <w:t>consideram-se: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– Criança e adolescente: indivíduos de até 17 (dezessete) anos, conforme previsto no Estatuto da Criança e do Adolescente (ECA);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II – Pessoa com deficiência: aquela que se enquadra nos critérios estabelecidos pela Lei Brasileira de Inclusã</w:t>
      </w:r>
      <w:r>
        <w:rPr>
          <w:rFonts w:ascii="Times New Roman" w:eastAsia="Times New Roman" w:hAnsi="Times New Roman" w:cs="Times New Roman"/>
        </w:rPr>
        <w:t>o da Pessoa com Deficiência (Lei nº 13.146/2015), a saber;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deficiência - toda perda ou anormalidade de uma estrutura ou função psicológica, fisiológica ou anatômica que gere incapacidade para o desempenho de atividade, dentro do padrão considerado norma</w:t>
      </w:r>
      <w:r>
        <w:rPr>
          <w:rFonts w:ascii="Times New Roman" w:eastAsia="Times New Roman" w:hAnsi="Times New Roman" w:cs="Times New Roman"/>
        </w:rPr>
        <w:t>l para o ser humano;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b) deficiência permanente - aquela que ocorreu ou se estabilizou durante um período de tempo suficiente para não permitir recuperação ou ter probabilidade de que se altere, apesar de novos tratamentos;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c) incapacidade - uma redução efe</w:t>
      </w:r>
      <w:r>
        <w:rPr>
          <w:rFonts w:ascii="Times New Roman" w:eastAsia="Times New Roman" w:hAnsi="Times New Roman" w:cs="Times New Roman"/>
        </w:rPr>
        <w:t>tiva e acentuada da capacidade de integração social, com necessidade de equipamentos, adaptações, meios ou recursos especiais para que a pessoa deficiente possa receber ou transmitir informações necessárias ao seu bem-estar pessoal e ao desempenho de funçã</w:t>
      </w:r>
      <w:r>
        <w:rPr>
          <w:rFonts w:ascii="Times New Roman" w:eastAsia="Times New Roman" w:hAnsi="Times New Roman" w:cs="Times New Roman"/>
        </w:rPr>
        <w:t>o ou atividade a ser exercida.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§ 1º</w:t>
      </w:r>
      <w:r>
        <w:rPr>
          <w:rFonts w:ascii="Times New Roman" w:eastAsia="Times New Roman" w:hAnsi="Times New Roman" w:cs="Times New Roman"/>
        </w:rPr>
        <w:t xml:space="preserve"> É considerada pessoa deficiente a que se enquadra nas seguintes categorias: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 - deficiência física - alteração completa ou parcial de um ou mais segmentos do corpo humano, acarretando o comprometimento da função física, </w:t>
      </w:r>
      <w:r>
        <w:rPr>
          <w:rFonts w:ascii="Times New Roman" w:eastAsia="Times New Roman" w:hAnsi="Times New Roman" w:cs="Times New Roman"/>
        </w:rPr>
        <w:t xml:space="preserve">apresentando-se sob a forma de paraplegia, paraparesia, </w:t>
      </w:r>
      <w:r>
        <w:rPr>
          <w:rFonts w:ascii="Times New Roman" w:eastAsia="Times New Roman" w:hAnsi="Times New Roman" w:cs="Times New Roman"/>
        </w:rPr>
        <w:lastRenderedPageBreak/>
        <w:t xml:space="preserve">monoplegia, monoparesia, tetraplegia, tetraparesia, </w:t>
      </w:r>
      <w:proofErr w:type="spellStart"/>
      <w:r>
        <w:rPr>
          <w:rFonts w:ascii="Times New Roman" w:eastAsia="Times New Roman" w:hAnsi="Times New Roman" w:cs="Times New Roman"/>
        </w:rPr>
        <w:t>triplegia</w:t>
      </w:r>
      <w:proofErr w:type="spellEnd"/>
      <w:r>
        <w:rPr>
          <w:rFonts w:ascii="Times New Roman" w:eastAsia="Times New Roman" w:hAnsi="Times New Roman" w:cs="Times New Roman"/>
        </w:rPr>
        <w:t>, triparesia, hemiplegia, hemiparesia, amputação ou ausência de membro, paralisia cerebral, membros com deformidade congênita ou adquirida,</w:t>
      </w:r>
      <w:r>
        <w:rPr>
          <w:rFonts w:ascii="Times New Roman" w:eastAsia="Times New Roman" w:hAnsi="Times New Roman" w:cs="Times New Roman"/>
        </w:rPr>
        <w:t xml:space="preserve"> exceto as deformidades estéticas e as que não produzam dificuldades para o desempenho de funções;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II - </w:t>
      </w:r>
      <w:proofErr w:type="gramStart"/>
      <w:r>
        <w:rPr>
          <w:rFonts w:ascii="Times New Roman" w:eastAsia="Times New Roman" w:hAnsi="Times New Roman" w:cs="Times New Roman"/>
        </w:rPr>
        <w:t>deficiência</w:t>
      </w:r>
      <w:proofErr w:type="gramEnd"/>
      <w:r>
        <w:rPr>
          <w:rFonts w:ascii="Times New Roman" w:eastAsia="Times New Roman" w:hAnsi="Times New Roman" w:cs="Times New Roman"/>
        </w:rPr>
        <w:t xml:space="preserve"> auditiva - perda parcial ou total das possibilidades auditivas sonoras, variando de graus e níveis na forma seguinte: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de 25 a 40 </w:t>
      </w:r>
      <w:proofErr w:type="spellStart"/>
      <w:r>
        <w:rPr>
          <w:rFonts w:ascii="Times New Roman" w:eastAsia="Times New Roman" w:hAnsi="Times New Roman" w:cs="Times New Roman"/>
        </w:rPr>
        <w:t>db</w:t>
      </w:r>
      <w:proofErr w:type="spellEnd"/>
      <w:r>
        <w:rPr>
          <w:rFonts w:ascii="Times New Roman" w:eastAsia="Times New Roman" w:hAnsi="Times New Roman" w:cs="Times New Roman"/>
        </w:rPr>
        <w:t>- surd</w:t>
      </w:r>
      <w:r>
        <w:rPr>
          <w:rFonts w:ascii="Times New Roman" w:eastAsia="Times New Roman" w:hAnsi="Times New Roman" w:cs="Times New Roman"/>
        </w:rPr>
        <w:t>ez leve;</w:t>
      </w:r>
    </w:p>
    <w:p w:rsidR="007D6A58" w:rsidRDefault="009F69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b) de 41 a 55 </w:t>
      </w:r>
      <w:proofErr w:type="spellStart"/>
      <w:r>
        <w:rPr>
          <w:rFonts w:ascii="Times New Roman" w:eastAsia="Times New Roman" w:hAnsi="Times New Roman" w:cs="Times New Roman"/>
        </w:rPr>
        <w:t>db</w:t>
      </w:r>
      <w:proofErr w:type="spellEnd"/>
      <w:r>
        <w:rPr>
          <w:rFonts w:ascii="Times New Roman" w:eastAsia="Times New Roman" w:hAnsi="Times New Roman" w:cs="Times New Roman"/>
        </w:rPr>
        <w:t xml:space="preserve"> - surdez moderada; </w:t>
      </w:r>
    </w:p>
    <w:p w:rsidR="007D6A58" w:rsidRDefault="009F69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c) de 56 a 70 </w:t>
      </w:r>
      <w:proofErr w:type="spellStart"/>
      <w:r>
        <w:rPr>
          <w:rFonts w:ascii="Times New Roman" w:eastAsia="Times New Roman" w:hAnsi="Times New Roman" w:cs="Times New Roman"/>
        </w:rPr>
        <w:t>db</w:t>
      </w:r>
      <w:proofErr w:type="spellEnd"/>
      <w:r>
        <w:rPr>
          <w:rFonts w:ascii="Times New Roman" w:eastAsia="Times New Roman" w:hAnsi="Times New Roman" w:cs="Times New Roman"/>
        </w:rPr>
        <w:t xml:space="preserve"> - surdez acentuada; </w:t>
      </w:r>
    </w:p>
    <w:p w:rsidR="007D6A58" w:rsidRDefault="009F69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d) de 71 a 90 </w:t>
      </w:r>
      <w:proofErr w:type="spellStart"/>
      <w:r>
        <w:rPr>
          <w:rFonts w:ascii="Times New Roman" w:eastAsia="Times New Roman" w:hAnsi="Times New Roman" w:cs="Times New Roman"/>
        </w:rPr>
        <w:t>db</w:t>
      </w:r>
      <w:proofErr w:type="spellEnd"/>
      <w:r>
        <w:rPr>
          <w:rFonts w:ascii="Times New Roman" w:eastAsia="Times New Roman" w:hAnsi="Times New Roman" w:cs="Times New Roman"/>
        </w:rPr>
        <w:t xml:space="preserve"> - surdez severa;</w:t>
      </w:r>
    </w:p>
    <w:p w:rsidR="007D6A58" w:rsidRDefault="009F69A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e) acima de 91 </w:t>
      </w:r>
      <w:proofErr w:type="spellStart"/>
      <w:r>
        <w:rPr>
          <w:rFonts w:ascii="Times New Roman" w:eastAsia="Times New Roman" w:hAnsi="Times New Roman" w:cs="Times New Roman"/>
        </w:rPr>
        <w:t>db</w:t>
      </w:r>
      <w:proofErr w:type="spellEnd"/>
      <w:r>
        <w:rPr>
          <w:rFonts w:ascii="Times New Roman" w:eastAsia="Times New Roman" w:hAnsi="Times New Roman" w:cs="Times New Roman"/>
        </w:rPr>
        <w:t xml:space="preserve"> - surdez profunda;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f) </w:t>
      </w:r>
      <w:proofErr w:type="spellStart"/>
      <w:r>
        <w:rPr>
          <w:rFonts w:ascii="Times New Roman" w:eastAsia="Times New Roman" w:hAnsi="Times New Roman" w:cs="Times New Roman"/>
        </w:rPr>
        <w:t>anacusia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III - deficiência visual - acuidade visual igual ou menor que 20/200 no melhor olho, após a melhor correção, ou campo visual inferior a 20º (tabela de </w:t>
      </w:r>
      <w:proofErr w:type="spellStart"/>
      <w:r>
        <w:rPr>
          <w:rFonts w:ascii="Times New Roman" w:eastAsia="Times New Roman" w:hAnsi="Times New Roman" w:cs="Times New Roman"/>
        </w:rPr>
        <w:t>Snellen</w:t>
      </w:r>
      <w:proofErr w:type="spellEnd"/>
      <w:r>
        <w:rPr>
          <w:rFonts w:ascii="Times New Roman" w:eastAsia="Times New Roman" w:hAnsi="Times New Roman" w:cs="Times New Roman"/>
        </w:rPr>
        <w:t>), ou ocorrência simultânea de ambas as situações;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IV - </w:t>
      </w:r>
      <w:proofErr w:type="gramStart"/>
      <w:r>
        <w:rPr>
          <w:rFonts w:ascii="Times New Roman" w:eastAsia="Times New Roman" w:hAnsi="Times New Roman" w:cs="Times New Roman"/>
        </w:rPr>
        <w:t>deficiência</w:t>
      </w:r>
      <w:proofErr w:type="gramEnd"/>
      <w:r>
        <w:rPr>
          <w:rFonts w:ascii="Times New Roman" w:eastAsia="Times New Roman" w:hAnsi="Times New Roman" w:cs="Times New Roman"/>
        </w:rPr>
        <w:t xml:space="preserve"> mental - funcionamento intelec</w:t>
      </w:r>
      <w:r>
        <w:rPr>
          <w:rFonts w:ascii="Times New Roman" w:eastAsia="Times New Roman" w:hAnsi="Times New Roman" w:cs="Times New Roman"/>
        </w:rPr>
        <w:t>tual significativamente inferior à média e limitações associadas a duas ou mais áreas de habilidades adaptativas, tais como: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comunicação;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b) cuidado pessoal;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c) habilidades sociais;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d) saúde e segurança;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e) habilidades acadêmicas;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f) lazer;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g) trabalho;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 - </w:t>
      </w:r>
      <w:proofErr w:type="gramStart"/>
      <w:r>
        <w:rPr>
          <w:rFonts w:ascii="Times New Roman" w:eastAsia="Times New Roman" w:hAnsi="Times New Roman" w:cs="Times New Roman"/>
        </w:rPr>
        <w:t>deficiência</w:t>
      </w:r>
      <w:proofErr w:type="gramEnd"/>
      <w:r>
        <w:rPr>
          <w:rFonts w:ascii="Times New Roman" w:eastAsia="Times New Roman" w:hAnsi="Times New Roman" w:cs="Times New Roman"/>
        </w:rPr>
        <w:t xml:space="preserve"> múltipla - associação de duas ou mais deficiências cuja combinação acarreta comprometimento no desenvolvimento global e desempenho funcional da pessoa e que não podem ser atendidas em uma só área de deficiência. 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VI-transtorno do espectro </w:t>
      </w:r>
      <w:r>
        <w:rPr>
          <w:rFonts w:ascii="Times New Roman" w:eastAsia="Times New Roman" w:hAnsi="Times New Roman" w:cs="Times New Roman"/>
        </w:rPr>
        <w:t xml:space="preserve">autista: será considerada pessoa com transtorno do espectro autista aquela portadora de síndrome clínica caracterizada das seguintes formas: </w:t>
      </w:r>
    </w:p>
    <w:p w:rsidR="007D6A58" w:rsidRDefault="009F69A5">
      <w:pPr>
        <w:widowControl w:val="0"/>
        <w:spacing w:before="273" w:after="0" w:line="360" w:lineRule="auto"/>
        <w:ind w:left="355" w:right="-360" w:firstLine="22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deficiência persistente e clinicamente significativa da comunicação e da interação social, manifestada por defi</w:t>
      </w:r>
      <w:r>
        <w:rPr>
          <w:rFonts w:ascii="Times New Roman" w:eastAsia="Times New Roman" w:hAnsi="Times New Roman" w:cs="Times New Roman"/>
        </w:rPr>
        <w:t xml:space="preserve">ciência marcada de comunicação verbal e não verbal usada para interação social; ausência de reciprocidade social; falência em desenvolver e manter relações apropriadas ao seu nível de desenvolvimento; </w:t>
      </w:r>
    </w:p>
    <w:p w:rsidR="007D6A58" w:rsidRDefault="009F69A5">
      <w:pPr>
        <w:widowControl w:val="0"/>
        <w:spacing w:before="177" w:line="360" w:lineRule="auto"/>
        <w:ind w:left="283" w:right="-302" w:firstLine="283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b) padrões restritivos e repetitivos de comportamentos</w:t>
      </w:r>
      <w:r>
        <w:rPr>
          <w:rFonts w:ascii="Times New Roman" w:eastAsia="Times New Roman" w:hAnsi="Times New Roman" w:cs="Times New Roman"/>
        </w:rPr>
        <w:t xml:space="preserve">, interesses e atividades, manifestados por comportamentos motores ou verbais estereotipados ou por comportamentos sensoriais incomuns; excessiva aderência a rotinas e padrões de comportamento ritualizados; interesses restritos e fixos. </w:t>
      </w:r>
    </w:p>
    <w:p w:rsidR="007D6A58" w:rsidRDefault="009F69A5">
      <w:pPr>
        <w:spacing w:line="360" w:lineRule="auto"/>
        <w:ind w:right="-432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§2º</w:t>
      </w:r>
      <w:r>
        <w:rPr>
          <w:rFonts w:ascii="Times New Roman" w:eastAsia="Times New Roman" w:hAnsi="Times New Roman" w:cs="Times New Roman"/>
        </w:rPr>
        <w:t xml:space="preserve"> Para a concessão do benefício, os quadros de hipertensão arterial, diabete melito ou obesidade, isolados ou associados deverão estar acompanhados das patologias especificadas neste artigo.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Art. 3º</w:t>
      </w:r>
      <w:r>
        <w:rPr>
          <w:rFonts w:ascii="Times New Roman" w:eastAsia="Times New Roman" w:hAnsi="Times New Roman" w:cs="Times New Roman"/>
        </w:rPr>
        <w:t xml:space="preserve"> A gratuidade será concedida mediante a apresentação de: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 </w:t>
      </w:r>
      <w:r>
        <w:rPr>
          <w:rFonts w:ascii="Times New Roman" w:eastAsia="Times New Roman" w:hAnsi="Times New Roman" w:cs="Times New Roman"/>
        </w:rPr>
        <w:t>– Documento oficial de identidade do beneficiário;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II – Laudo médico ou relatório técnico que ateste a deficiência e a necessidade de acompanhante, emitido </w:t>
      </w:r>
      <w:proofErr w:type="gramStart"/>
      <w:r>
        <w:rPr>
          <w:rFonts w:ascii="Times New Roman" w:eastAsia="Times New Roman" w:hAnsi="Times New Roman" w:cs="Times New Roman"/>
        </w:rPr>
        <w:t>por  profissional</w:t>
      </w:r>
      <w:proofErr w:type="gramEnd"/>
      <w:r>
        <w:rPr>
          <w:rFonts w:ascii="Times New Roman" w:eastAsia="Times New Roman" w:hAnsi="Times New Roman" w:cs="Times New Roman"/>
        </w:rPr>
        <w:t xml:space="preserve"> médico especializado da Prefeitura Municipal de João Monlevade ou por esta credenc</w:t>
      </w:r>
      <w:r>
        <w:rPr>
          <w:rFonts w:ascii="Times New Roman" w:eastAsia="Times New Roman" w:hAnsi="Times New Roman" w:cs="Times New Roman"/>
        </w:rPr>
        <w:t>iado;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III – Comprovante de inscrição no BPC (</w:t>
      </w:r>
      <w:r>
        <w:rPr>
          <w:rFonts w:ascii="Times New Roman" w:eastAsia="Times New Roman" w:hAnsi="Times New Roman" w:cs="Times New Roman"/>
          <w:highlight w:val="white"/>
        </w:rPr>
        <w:t xml:space="preserve">Benefício de Prestação Continuada); no </w:t>
      </w:r>
      <w:proofErr w:type="spellStart"/>
      <w:r>
        <w:rPr>
          <w:rFonts w:ascii="Times New Roman" w:eastAsia="Times New Roman" w:hAnsi="Times New Roman" w:cs="Times New Roman"/>
          <w:highlight w:val="white"/>
        </w:rPr>
        <w:t>CadÚnico</w:t>
      </w:r>
      <w:proofErr w:type="spellEnd"/>
      <w:r>
        <w:rPr>
          <w:rFonts w:ascii="Times New Roman" w:eastAsia="Times New Roman" w:hAnsi="Times New Roman" w:cs="Times New Roman"/>
          <w:highlight w:val="white"/>
        </w:rPr>
        <w:t xml:space="preserve"> ou comprovante de renda familiar de até 2 (dois) salários mínimos</w:t>
      </w:r>
      <w:r>
        <w:rPr>
          <w:rFonts w:ascii="Times New Roman" w:eastAsia="Times New Roman" w:hAnsi="Times New Roman" w:cs="Times New Roman"/>
        </w:rPr>
        <w:t>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IV – Documento de identidade do acompanhante.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 - Que seja feita a prova de vida temporária.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VI-</w:t>
      </w:r>
      <w:r>
        <w:rPr>
          <w:rFonts w:ascii="Times New Roman" w:eastAsia="Times New Roman" w:hAnsi="Times New Roman" w:cs="Times New Roman"/>
        </w:rPr>
        <w:t xml:space="preserve"> Estudo Social ou Laudo Técnico comprovando a necessidade de acompanhante.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VII-comprovante de residência no Município de João Monlevade-MG;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VIII-2 </w:t>
      </w:r>
      <w:proofErr w:type="gramStart"/>
      <w:r>
        <w:rPr>
          <w:rFonts w:ascii="Times New Roman" w:eastAsia="Times New Roman" w:hAnsi="Times New Roman" w:cs="Times New Roman"/>
        </w:rPr>
        <w:t>( dois</w:t>
      </w:r>
      <w:proofErr w:type="gramEnd"/>
      <w:r>
        <w:rPr>
          <w:rFonts w:ascii="Times New Roman" w:eastAsia="Times New Roman" w:hAnsi="Times New Roman" w:cs="Times New Roman"/>
        </w:rPr>
        <w:t xml:space="preserve"> ) retratos 3x4 ( três por quatro).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IX- </w:t>
      </w:r>
      <w:proofErr w:type="gramStart"/>
      <w:r>
        <w:rPr>
          <w:rFonts w:ascii="Times New Roman" w:eastAsia="Times New Roman" w:hAnsi="Times New Roman" w:cs="Times New Roman"/>
        </w:rPr>
        <w:t>não</w:t>
      </w:r>
      <w:proofErr w:type="gramEnd"/>
      <w:r>
        <w:rPr>
          <w:rFonts w:ascii="Times New Roman" w:eastAsia="Times New Roman" w:hAnsi="Times New Roman" w:cs="Times New Roman"/>
        </w:rPr>
        <w:t xml:space="preserve"> possuir outro tipo de cartão subsidiado pelo </w:t>
      </w:r>
      <w:r>
        <w:rPr>
          <w:rFonts w:ascii="Times New Roman" w:eastAsia="Times New Roman" w:hAnsi="Times New Roman" w:cs="Times New Roman"/>
        </w:rPr>
        <w:t xml:space="preserve">município. 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4°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Cartão de Passe Livre terá validade por dois anos.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§ 1º</w:t>
      </w:r>
      <w:r>
        <w:rPr>
          <w:rFonts w:ascii="Times New Roman" w:eastAsia="Times New Roman" w:hAnsi="Times New Roman" w:cs="Times New Roman"/>
        </w:rPr>
        <w:t xml:space="preserve"> O pedido de renovação deverá ser apresentado até trinta dias antes do vencimento do Cartão.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Art. 5°</w:t>
      </w:r>
      <w:r>
        <w:rPr>
          <w:rFonts w:ascii="Times New Roman" w:eastAsia="Times New Roman" w:hAnsi="Times New Roman" w:cs="Times New Roman"/>
        </w:rPr>
        <w:t xml:space="preserve"> O acompanhante terá direito à gratuidade sempre que for comprovada a necessida</w:t>
      </w:r>
      <w:r>
        <w:rPr>
          <w:rFonts w:ascii="Times New Roman" w:eastAsia="Times New Roman" w:hAnsi="Times New Roman" w:cs="Times New Roman"/>
        </w:rPr>
        <w:t>de de acompanhamento do beneficiário, conforme laudo médico.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Art.6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° </w:t>
      </w:r>
      <w:r>
        <w:rPr>
          <w:rFonts w:ascii="Times New Roman" w:eastAsia="Times New Roman" w:hAnsi="Times New Roman" w:cs="Times New Roman"/>
        </w:rPr>
        <w:t xml:space="preserve"> Criar</w:t>
      </w:r>
      <w:proofErr w:type="gramEnd"/>
      <w:r>
        <w:rPr>
          <w:rFonts w:ascii="Times New Roman" w:eastAsia="Times New Roman" w:hAnsi="Times New Roman" w:cs="Times New Roman"/>
        </w:rPr>
        <w:t xml:space="preserve">-se-á Comissão para análise de usuários e a utilização do benefício, bem como sua viabilidade e continuidade. 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7º </w:t>
      </w:r>
      <w:r>
        <w:rPr>
          <w:rFonts w:ascii="Times New Roman" w:eastAsia="Times New Roman" w:hAnsi="Times New Roman" w:cs="Times New Roman"/>
        </w:rPr>
        <w:t>É vedado ao beneficiário de Passe-Livre: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I - </w:t>
      </w:r>
      <w:proofErr w:type="gramStart"/>
      <w:r>
        <w:rPr>
          <w:rFonts w:ascii="Times New Roman" w:eastAsia="Times New Roman" w:hAnsi="Times New Roman" w:cs="Times New Roman"/>
        </w:rPr>
        <w:t>ceder</w:t>
      </w:r>
      <w:proofErr w:type="gramEnd"/>
      <w:r>
        <w:rPr>
          <w:rFonts w:ascii="Times New Roman" w:eastAsia="Times New Roman" w:hAnsi="Times New Roman" w:cs="Times New Roman"/>
        </w:rPr>
        <w:t xml:space="preserve"> a terceiros</w:t>
      </w:r>
      <w:r>
        <w:rPr>
          <w:rFonts w:ascii="Times New Roman" w:eastAsia="Times New Roman" w:hAnsi="Times New Roman" w:cs="Times New Roman"/>
        </w:rPr>
        <w:t>, a qualquer título, o Cartão de Passe-Livre;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II - </w:t>
      </w:r>
      <w:proofErr w:type="gramStart"/>
      <w:r>
        <w:rPr>
          <w:rFonts w:ascii="Times New Roman" w:eastAsia="Times New Roman" w:hAnsi="Times New Roman" w:cs="Times New Roman"/>
        </w:rPr>
        <w:t>utilizar-se</w:t>
      </w:r>
      <w:proofErr w:type="gramEnd"/>
      <w:r>
        <w:rPr>
          <w:rFonts w:ascii="Times New Roman" w:eastAsia="Times New Roman" w:hAnsi="Times New Roman" w:cs="Times New Roman"/>
        </w:rPr>
        <w:t xml:space="preserve"> de Cartão de Passe-Livre pertencente a terceiros;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III - adulterar o Cartão de Passe- Livre;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IV 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fornecer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informação incorreta ou dar declaração falsa para obter o benefício.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V- </w:t>
      </w:r>
      <w:proofErr w:type="gramStart"/>
      <w:r>
        <w:rPr>
          <w:rFonts w:ascii="Times New Roman" w:eastAsia="Times New Roman" w:hAnsi="Times New Roman" w:cs="Times New Roman"/>
        </w:rPr>
        <w:t>ao</w:t>
      </w:r>
      <w:proofErr w:type="gramEnd"/>
      <w:r>
        <w:rPr>
          <w:rFonts w:ascii="Times New Roman" w:eastAsia="Times New Roman" w:hAnsi="Times New Roman" w:cs="Times New Roman"/>
        </w:rPr>
        <w:t xml:space="preserve"> acompanhante</w:t>
      </w:r>
      <w:r>
        <w:rPr>
          <w:rFonts w:ascii="Times New Roman" w:eastAsia="Times New Roman" w:hAnsi="Times New Roman" w:cs="Times New Roman"/>
        </w:rPr>
        <w:t xml:space="preserve"> utilizar o cartão sem a presença simultânea do beneficiário com deficiência, sendo o uso do referido cartão restrito ao trajeto realizado juntamente com o menor de idade beneficiário.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 1º </w:t>
      </w:r>
      <w:r>
        <w:rPr>
          <w:rFonts w:ascii="Times New Roman" w:eastAsia="Times New Roman" w:hAnsi="Times New Roman" w:cs="Times New Roman"/>
        </w:rPr>
        <w:t xml:space="preserve">A prática das infrações previstas nos incisos I e II deste artigo </w:t>
      </w:r>
      <w:r>
        <w:rPr>
          <w:rFonts w:ascii="Times New Roman" w:eastAsia="Times New Roman" w:hAnsi="Times New Roman" w:cs="Times New Roman"/>
        </w:rPr>
        <w:t>sujeita o infrator à apreensão e bloqueio do Cartão de Passe-Livre e suspensão, por 3 (três) meses, da gratuidade no transporte público e, no caso de reincidência, ao cancelamento definitivo do benefício.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§ 2º</w:t>
      </w:r>
      <w:r>
        <w:rPr>
          <w:rFonts w:ascii="Times New Roman" w:eastAsia="Times New Roman" w:hAnsi="Times New Roman" w:cs="Times New Roman"/>
        </w:rPr>
        <w:t xml:space="preserve"> A prática de qualquer das infrações previstas </w:t>
      </w:r>
      <w:r>
        <w:rPr>
          <w:rFonts w:ascii="Times New Roman" w:eastAsia="Times New Roman" w:hAnsi="Times New Roman" w:cs="Times New Roman"/>
        </w:rPr>
        <w:t>nos incisos III e IV deste artigo implicará no cancelamento definitivo do benefício.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 3º </w:t>
      </w:r>
      <w:r>
        <w:rPr>
          <w:rFonts w:ascii="Times New Roman" w:eastAsia="Times New Roman" w:hAnsi="Times New Roman" w:cs="Times New Roman"/>
        </w:rPr>
        <w:t>À Comissão compete receber, julgar e aplicar as penalidades devidas das infrações de que trata o artigo.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Art.8º </w:t>
      </w:r>
      <w:r>
        <w:rPr>
          <w:rFonts w:ascii="Times New Roman" w:eastAsia="Times New Roman" w:hAnsi="Times New Roman" w:cs="Times New Roman"/>
        </w:rPr>
        <w:t>Os órgãos municipais responsáveis pela gestão do transporte público deverão providenciar a emissão de um cartão ou outro meio de identificação para garantir o acesso ao benefício, além de fiscalizar a aplicação da lei.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Art. 9º </w:t>
      </w:r>
      <w:r>
        <w:rPr>
          <w:rFonts w:ascii="Times New Roman" w:eastAsia="Times New Roman" w:hAnsi="Times New Roman" w:cs="Times New Roman"/>
        </w:rPr>
        <w:t>Fica assegurado ao beneficiár</w:t>
      </w:r>
      <w:r>
        <w:rPr>
          <w:rFonts w:ascii="Times New Roman" w:eastAsia="Times New Roman" w:hAnsi="Times New Roman" w:cs="Times New Roman"/>
        </w:rPr>
        <w:t>io do programa, bem como ao seu acompanhante devidamente identificado, o direito à utilização de até 02 (duas) passagens diárias cada um, no sistema de transporte público municipal.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§1º</w:t>
      </w:r>
      <w:r>
        <w:rPr>
          <w:rFonts w:ascii="Times New Roman" w:eastAsia="Times New Roman" w:hAnsi="Times New Roman" w:cs="Times New Roman"/>
        </w:rPr>
        <w:t xml:space="preserve"> As passagens poderão ser utilizadas ao longo do dia, respeitado o limi</w:t>
      </w:r>
      <w:r>
        <w:rPr>
          <w:rFonts w:ascii="Times New Roman" w:eastAsia="Times New Roman" w:hAnsi="Times New Roman" w:cs="Times New Roman"/>
        </w:rPr>
        <w:t>te individual de 02 (dois) embarques para o beneficiário e 02 (dois) embarques para o acompanhante.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§2º </w:t>
      </w:r>
      <w:r>
        <w:rPr>
          <w:rFonts w:ascii="Times New Roman" w:eastAsia="Times New Roman" w:hAnsi="Times New Roman" w:cs="Times New Roman"/>
        </w:rPr>
        <w:t>O controle da utilização das passagens será feito por meio do sistema eletrônico de bilhetagem.</w:t>
      </w:r>
    </w:p>
    <w:p w:rsidR="007D6A58" w:rsidRDefault="009F69A5">
      <w:pPr>
        <w:spacing w:after="150"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§3°</w:t>
      </w:r>
      <w:r>
        <w:rPr>
          <w:rFonts w:ascii="Times New Roman" w:eastAsia="Times New Roman" w:hAnsi="Times New Roman" w:cs="Times New Roman"/>
        </w:rPr>
        <w:t xml:space="preserve"> Caso o beneficiário utilize o transporte público sem</w:t>
      </w:r>
      <w:r>
        <w:rPr>
          <w:rFonts w:ascii="Times New Roman" w:eastAsia="Times New Roman" w:hAnsi="Times New Roman" w:cs="Times New Roman"/>
        </w:rPr>
        <w:t xml:space="preserve"> a presença do acompanhante, o benefício será suspenso e será realizada uma nova análise da necessidade de sua concessão.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10  </w:t>
      </w:r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despesa decorrente da execução desta lei correrá por conta da dotação orçamentária própria prevista.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Art.11 </w:t>
      </w:r>
      <w:r>
        <w:rPr>
          <w:rFonts w:ascii="Times New Roman" w:eastAsia="Times New Roman" w:hAnsi="Times New Roman" w:cs="Times New Roman"/>
        </w:rPr>
        <w:t xml:space="preserve">A presente Lei </w:t>
      </w:r>
      <w:r>
        <w:rPr>
          <w:rFonts w:ascii="Times New Roman" w:eastAsia="Times New Roman" w:hAnsi="Times New Roman" w:cs="Times New Roman"/>
        </w:rPr>
        <w:t>será regulamentada pelo Poder Executivo, por meio de decreto, no que couber, para garantir sua plena aplicação e eficácia.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b/>
          <w:highlight w:val="white"/>
        </w:rPr>
        <w:t>Art.</w:t>
      </w:r>
      <w:proofErr w:type="gramStart"/>
      <w:r>
        <w:rPr>
          <w:rFonts w:ascii="Times New Roman" w:eastAsia="Times New Roman" w:hAnsi="Times New Roman" w:cs="Times New Roman"/>
          <w:b/>
          <w:highlight w:val="white"/>
        </w:rPr>
        <w:t xml:space="preserve">12  </w:t>
      </w:r>
      <w:r>
        <w:rPr>
          <w:rFonts w:ascii="Times New Roman" w:eastAsia="Times New Roman" w:hAnsi="Times New Roman" w:cs="Times New Roman"/>
          <w:highlight w:val="white"/>
        </w:rPr>
        <w:t>Esta</w:t>
      </w:r>
      <w:proofErr w:type="gramEnd"/>
      <w:r>
        <w:rPr>
          <w:rFonts w:ascii="Times New Roman" w:eastAsia="Times New Roman" w:hAnsi="Times New Roman" w:cs="Times New Roman"/>
          <w:highlight w:val="white"/>
        </w:rPr>
        <w:t xml:space="preserve"> lei deverá considerar o impacto econômico de sua implementação.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§1º </w:t>
      </w:r>
      <w:r>
        <w:rPr>
          <w:rFonts w:ascii="Times New Roman" w:eastAsia="Times New Roman" w:hAnsi="Times New Roman" w:cs="Times New Roman"/>
        </w:rPr>
        <w:t xml:space="preserve">– Para os fins deste artigo, entende-se por impacto </w:t>
      </w:r>
      <w:r>
        <w:rPr>
          <w:rFonts w:ascii="Times New Roman" w:eastAsia="Times New Roman" w:hAnsi="Times New Roman" w:cs="Times New Roman"/>
        </w:rPr>
        <w:t>financeiro o conjunto de efeitos diretos e indiretos que a norma poderá causar às finanças públicas, à economia privada e ao equilíbrio orçamentário.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Art.</w:t>
      </w:r>
      <w:proofErr w:type="gramStart"/>
      <w:r>
        <w:rPr>
          <w:rFonts w:ascii="Times New Roman" w:eastAsia="Times New Roman" w:hAnsi="Times New Roman" w:cs="Times New Roman"/>
          <w:b/>
        </w:rPr>
        <w:t xml:space="preserve">13  </w:t>
      </w:r>
      <w:r>
        <w:rPr>
          <w:rFonts w:ascii="Times New Roman" w:eastAsia="Times New Roman" w:hAnsi="Times New Roman" w:cs="Times New Roman"/>
        </w:rPr>
        <w:t>Esta</w:t>
      </w:r>
      <w:proofErr w:type="gramEnd"/>
      <w:r>
        <w:rPr>
          <w:rFonts w:ascii="Times New Roman" w:eastAsia="Times New Roman" w:hAnsi="Times New Roman" w:cs="Times New Roman"/>
        </w:rPr>
        <w:t xml:space="preserve"> lei entra em vigor na data de sua publicação.</w:t>
      </w:r>
    </w:p>
    <w:p w:rsidR="007D6A58" w:rsidRDefault="009F69A5">
      <w:pPr>
        <w:spacing w:before="240" w:after="240" w:line="360" w:lineRule="auto"/>
        <w:ind w:firstLine="708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>Art.14</w:t>
      </w:r>
      <w:r>
        <w:rPr>
          <w:rFonts w:ascii="Times New Roman" w:eastAsia="Times New Roman" w:hAnsi="Times New Roman" w:cs="Times New Roman"/>
        </w:rPr>
        <w:t xml:space="preserve"> Revogam-se as disposições em contrário.</w:t>
      </w:r>
    </w:p>
    <w:p w:rsidR="007D6A58" w:rsidRDefault="009F69A5">
      <w:pPr>
        <w:spacing w:before="240" w:after="24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João Monlevade, 13 de maio de 2025.</w:t>
      </w:r>
    </w:p>
    <w:p w:rsidR="007D6A58" w:rsidRDefault="007D6A5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7D6A58" w:rsidRDefault="009F69A5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LAÉRCIO JOSÉ RIBEIRO  </w:t>
      </w:r>
      <w:r>
        <w:rPr>
          <w:rFonts w:ascii="Times New Roman" w:eastAsia="Times New Roman" w:hAnsi="Times New Roman" w:cs="Times New Roman"/>
        </w:rPr>
        <w:t xml:space="preserve">       </w:t>
      </w:r>
    </w:p>
    <w:p w:rsidR="007D6A58" w:rsidRDefault="009F69A5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Prefeito Municipal </w:t>
      </w:r>
    </w:p>
    <w:p w:rsidR="007D6A58" w:rsidRDefault="007D6A5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7D6A58" w:rsidRDefault="007D6A58">
      <w:pPr>
        <w:rPr>
          <w:rFonts w:ascii="Times New Roman" w:eastAsia="Times New Roman" w:hAnsi="Times New Roman" w:cs="Times New Roman"/>
          <w:highlight w:val="white"/>
        </w:rPr>
      </w:pPr>
    </w:p>
    <w:sectPr w:rsidR="007D6A58">
      <w:headerReference w:type="default" r:id="rId7"/>
      <w:footerReference w:type="default" r:id="rId8"/>
      <w:pgSz w:w="11906" w:h="16838"/>
      <w:pgMar w:top="943" w:right="1134" w:bottom="1134" w:left="1133" w:header="555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F69A5" w:rsidRDefault="009F69A5">
      <w:pPr>
        <w:spacing w:after="0" w:line="240" w:lineRule="auto"/>
      </w:pPr>
      <w:r>
        <w:separator/>
      </w:r>
    </w:p>
  </w:endnote>
  <w:endnote w:type="continuationSeparator" w:id="0">
    <w:p w:rsidR="009F69A5" w:rsidRDefault="009F6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6A58" w:rsidRDefault="009F69A5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b/>
        <w:color w:val="000000"/>
      </w:rPr>
    </w:pPr>
    <w:r>
      <w:rPr>
        <w:b/>
        <w:color w:val="000000"/>
      </w:rPr>
      <w:t>Rua Geraldo Miranda, 337 – Nossa Senhora da Conceição – João Monlevade/ MG – CEP: 35930-027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-165099</wp:posOffset>
              </wp:positionH>
              <wp:positionV relativeFrom="paragraph">
                <wp:posOffset>-25399</wp:posOffset>
              </wp:positionV>
              <wp:extent cx="6315075" cy="50800"/>
              <wp:effectExtent l="0" t="0" r="0" b="0"/>
              <wp:wrapNone/>
              <wp:docPr id="28" name="Conector de Seta Reta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07513" y="3780000"/>
                        <a:ext cx="627697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-165099</wp:posOffset>
              </wp:positionH>
              <wp:positionV relativeFrom="paragraph">
                <wp:posOffset>-25399</wp:posOffset>
              </wp:positionV>
              <wp:extent cx="6315075" cy="50800"/>
              <wp:effectExtent b="0" l="0" r="0" t="0"/>
              <wp:wrapNone/>
              <wp:docPr id="2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15075" cy="508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7D6A58" w:rsidRDefault="009F69A5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b/>
        <w:color w:val="000000"/>
      </w:rPr>
    </w:pPr>
    <w:r>
      <w:rPr>
        <w:b/>
        <w:color w:val="000000"/>
      </w:rPr>
      <w:t>Fone: (31) 3859-2500 – www.pmjm.mg.gov.br</w:t>
    </w:r>
  </w:p>
  <w:p w:rsidR="007D6A58" w:rsidRDefault="007D6A5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F69A5" w:rsidRDefault="009F69A5">
      <w:pPr>
        <w:spacing w:after="0" w:line="240" w:lineRule="auto"/>
      </w:pPr>
      <w:r>
        <w:separator/>
      </w:r>
    </w:p>
  </w:footnote>
  <w:footnote w:type="continuationSeparator" w:id="0">
    <w:p w:rsidR="009F69A5" w:rsidRDefault="009F69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D6A58" w:rsidRDefault="009F69A5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right"/>
      <w:rPr>
        <w:color w:val="000000"/>
      </w:rPr>
    </w:pPr>
    <w:bookmarkStart w:id="1" w:name="_heading=h.1fob9te" w:colFirst="0" w:colLast="0"/>
    <w:bookmarkEnd w:id="1"/>
    <w:r>
      <w:rPr>
        <w:noProof/>
        <w:sz w:val="20"/>
        <w:szCs w:val="20"/>
      </w:rPr>
      <w:drawing>
        <wp:inline distT="0" distB="0" distL="114300" distR="114300">
          <wp:extent cx="1575427" cy="601932"/>
          <wp:effectExtent l="0" t="0" r="0" b="0"/>
          <wp:docPr id="29" name="image1.jpg" descr="Logomarca Prefeitura João Monlevade sem data_page-0001-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marca Prefeitura João Monlevade sem data_page-0001-02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27" cy="6019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</w:r>
    <w:r>
      <w:rPr>
        <w:color w:val="00000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A58"/>
    <w:rsid w:val="007D6A58"/>
    <w:rsid w:val="009F69A5"/>
    <w:rsid w:val="00EF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F7E3B6-BD9A-4DCC-A860-A393AD3E3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856"/>
    <w:rPr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F92B22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841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F92B22"/>
    <w:pPr>
      <w:spacing w:after="0" w:line="240" w:lineRule="auto"/>
      <w:jc w:val="center"/>
    </w:pPr>
    <w:rPr>
      <w:rFonts w:ascii="Arial" w:eastAsia="Times New Roman" w:hAnsi="Arial"/>
      <w:b/>
      <w:snapToGrid w:val="0"/>
      <w:sz w:val="20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E0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00AC"/>
  </w:style>
  <w:style w:type="paragraph" w:styleId="Rodap">
    <w:name w:val="footer"/>
    <w:basedOn w:val="Normal"/>
    <w:link w:val="RodapChar"/>
    <w:unhideWhenUsed/>
    <w:rsid w:val="00CE00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E00AC"/>
  </w:style>
  <w:style w:type="paragraph" w:styleId="Textodebalo">
    <w:name w:val="Balloon Text"/>
    <w:basedOn w:val="Normal"/>
    <w:link w:val="TextodebaloChar"/>
    <w:uiPriority w:val="99"/>
    <w:semiHidden/>
    <w:unhideWhenUsed/>
    <w:rsid w:val="00CE00A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E00A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6017C"/>
    <w:rPr>
      <w:lang w:eastAsia="en-US"/>
    </w:rPr>
  </w:style>
  <w:style w:type="character" w:customStyle="1" w:styleId="Ttulo2Char">
    <w:name w:val="Título 2 Char"/>
    <w:link w:val="Ttulo2"/>
    <w:semiHidden/>
    <w:rsid w:val="002A5841"/>
    <w:rPr>
      <w:rFonts w:ascii="Arial" w:eastAsia="Times New Roman" w:hAnsi="Arial" w:cs="Arial"/>
      <w:b/>
      <w:bCs/>
      <w:i/>
      <w:iCs/>
      <w:sz w:val="28"/>
      <w:szCs w:val="28"/>
      <w:lang w:eastAsia="en-US"/>
    </w:rPr>
  </w:style>
  <w:style w:type="paragraph" w:customStyle="1" w:styleId="WW-Corpodetexto2">
    <w:name w:val="WW-Corpo de texto 2"/>
    <w:basedOn w:val="Normal"/>
    <w:rsid w:val="002A5841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0"/>
      <w:lang w:eastAsia="pt-BR"/>
    </w:rPr>
  </w:style>
  <w:style w:type="character" w:styleId="Hyperlink">
    <w:name w:val="Hyperlink"/>
    <w:uiPriority w:val="99"/>
    <w:unhideWhenUsed/>
    <w:rsid w:val="004F16A8"/>
    <w:rPr>
      <w:color w:val="0000FF"/>
      <w:u w:val="single"/>
    </w:rPr>
  </w:style>
  <w:style w:type="character" w:customStyle="1" w:styleId="Ttulo1Char">
    <w:name w:val="Título 1 Char"/>
    <w:link w:val="Ttulo1"/>
    <w:uiPriority w:val="9"/>
    <w:rsid w:val="00F92B22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TtuloChar">
    <w:name w:val="Título Char"/>
    <w:link w:val="Ttulo"/>
    <w:rsid w:val="00F92B22"/>
    <w:rPr>
      <w:rFonts w:ascii="Arial" w:eastAsia="Times New Roman" w:hAnsi="Arial"/>
      <w:b/>
      <w:snapToGrid w:val="0"/>
    </w:rPr>
  </w:style>
  <w:style w:type="character" w:styleId="Forte">
    <w:name w:val="Strong"/>
    <w:uiPriority w:val="22"/>
    <w:qFormat/>
    <w:rsid w:val="004A0860"/>
    <w:rPr>
      <w:b/>
      <w:bCs/>
    </w:rPr>
  </w:style>
  <w:style w:type="table" w:styleId="Tabelacomgrade">
    <w:name w:val="Table Grid"/>
    <w:basedOn w:val="Tabelanormal"/>
    <w:uiPriority w:val="59"/>
    <w:rsid w:val="006C1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F0301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8D04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8D04A2"/>
  </w:style>
  <w:style w:type="paragraph" w:styleId="PargrafodaLista">
    <w:name w:val="List Paragraph"/>
    <w:basedOn w:val="Normal"/>
    <w:uiPriority w:val="34"/>
    <w:qFormat/>
    <w:rsid w:val="002B44EA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fuFtGWlroOo6opsToV6SeBl+xA==">CgMxLjAyCWguMWZvYjl0ZTgAciExS3ltZFN1MGJwMHgxRWNsTlV1X09QY3JudUZmLS1SYUc=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1701</Words>
  <Characters>9189</Characters>
  <Application>Microsoft Office Word</Application>
  <DocSecurity>0</DocSecurity>
  <Lines>76</Lines>
  <Paragraphs>21</Paragraphs>
  <ScaleCrop>false</ScaleCrop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Claira Ferreira</dc:creator>
  <cp:lastModifiedBy>User</cp:lastModifiedBy>
  <cp:revision>2</cp:revision>
  <dcterms:created xsi:type="dcterms:W3CDTF">2025-05-21T14:37:00Z</dcterms:created>
  <dcterms:modified xsi:type="dcterms:W3CDTF">2025-05-21T14:37:00Z</dcterms:modified>
</cp:coreProperties>
</file>