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319B7F" w14:textId="380DA424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bookmarkStart w:id="0" w:name="_GoBack"/>
      <w:bookmarkEnd w:id="0"/>
      <w:r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Portaria nº. </w:t>
      </w:r>
      <w:r w:rsidR="00504CF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45</w:t>
      </w:r>
      <w:r w:rsidRPr="001927E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/202</w:t>
      </w:r>
      <w:r w:rsidR="00504CF6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5</w:t>
      </w:r>
    </w:p>
    <w:p w14:paraId="7D270A3C" w14:textId="7777777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5DC09B5A" w14:textId="77777777" w:rsidR="00473C06" w:rsidRPr="001927E5" w:rsidRDefault="00473C06" w:rsidP="00473C06">
      <w:pPr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4114B9C4" w14:textId="393089F8" w:rsidR="00473C06" w:rsidRPr="001927E5" w:rsidRDefault="00473C06" w:rsidP="00473C06">
      <w:pPr>
        <w:autoSpaceDE w:val="0"/>
        <w:spacing w:after="0" w:line="360" w:lineRule="auto"/>
        <w:ind w:left="2694" w:right="38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Estabelece o Plano Anual de Auditoria Interna – PAAI/202</w:t>
      </w:r>
      <w:r w:rsidR="00504CF6">
        <w:rPr>
          <w:rFonts w:ascii="Times New Roman" w:eastAsia="Times New Roman" w:hAnsi="Times New Roman" w:cs="Times New Roman"/>
          <w:b/>
          <w:bCs/>
          <w:lang w:eastAsia="pt-BR"/>
        </w:rPr>
        <w:t>5</w:t>
      </w: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, da Câmara Municipal de Diamantino-MT, dos procedimentos metodológicos e cronológicos e outras providências.</w:t>
      </w:r>
    </w:p>
    <w:p w14:paraId="53276786" w14:textId="77777777" w:rsidR="00473C06" w:rsidRPr="001927E5" w:rsidRDefault="00473C06" w:rsidP="00473C06">
      <w:pPr>
        <w:autoSpaceDE w:val="0"/>
        <w:spacing w:after="0" w:line="360" w:lineRule="auto"/>
        <w:ind w:right="38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134F1607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 Unidade de Controle Interno da Câmara Municipal de Diamantino-MT, no uso de suas atribuições legais que lhe confere a Lei Municipal Nº 699/2009 que dispõe sobre o Sistema de Controle Interno do Município de Diamantino/MT; </w:t>
      </w:r>
    </w:p>
    <w:p w14:paraId="5C0CB82C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F026193" w14:textId="0C995723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Considerando</w:t>
      </w:r>
      <w:r w:rsidRPr="001927E5">
        <w:rPr>
          <w:rFonts w:ascii="Times New Roman" w:eastAsia="Times New Roman" w:hAnsi="Times New Roman" w:cs="Times New Roman"/>
          <w:lang w:eastAsia="pt-BR"/>
        </w:rPr>
        <w:t>, o disposto nos artigos 31, 70 e 74 da Constituição Federal, artigo 59 da Lei Complementar nº 101/2000, artigos 75 a 80 da Lei nº 4.320/1964, a Resolução Normativa nº 26/2014 do TCE/MT e o disposto na Resolução Normativa Nº 02</w:t>
      </w:r>
      <w:r w:rsidR="00AC0263">
        <w:rPr>
          <w:rFonts w:ascii="Times New Roman" w:eastAsia="Times New Roman" w:hAnsi="Times New Roman" w:cs="Times New Roman"/>
          <w:lang w:eastAsia="pt-BR"/>
        </w:rPr>
        <w:t>7</w:t>
      </w:r>
      <w:r w:rsidRPr="001927E5">
        <w:rPr>
          <w:rFonts w:ascii="Times New Roman" w:eastAsia="Times New Roman" w:hAnsi="Times New Roman" w:cs="Times New Roman"/>
          <w:lang w:eastAsia="pt-BR"/>
        </w:rPr>
        <w:t>/2009 da CMD/MT que versa sobre os procedimentos para a realização de auditorias internas, inspeções e tomadas de contas especiais de todas as unidades administrativas da administração direta;</w:t>
      </w:r>
    </w:p>
    <w:p w14:paraId="49662C54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FBF69F4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Considerando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que as atividades de competência do Sistema de Controle Interno da Câmara Municipal de Diamantino terá como enfoque principal a avaliação da eficiência e eficácia dos procedimentos de controle adotados nos diversos sistemas administrativos, pelo órgão central e unidades setoriais, cujos resultados serão consignados em relatório contendo recomendações para o aprimoramento de tais controles;</w:t>
      </w:r>
    </w:p>
    <w:p w14:paraId="1D50B4DF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C3792F9" w14:textId="77777777" w:rsidR="00473C06" w:rsidRPr="001927E5" w:rsidRDefault="00473C06" w:rsidP="00473C06">
      <w:pPr>
        <w:autoSpaceDE w:val="0"/>
        <w:spacing w:after="0" w:line="360" w:lineRule="auto"/>
        <w:ind w:left="2694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RESOLVE:</w:t>
      </w:r>
    </w:p>
    <w:p w14:paraId="3B0E2AA2" w14:textId="77777777" w:rsidR="00473C06" w:rsidRPr="001927E5" w:rsidRDefault="00473C06" w:rsidP="00473C06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298649F7" w14:textId="5AAF9A46" w:rsidR="00473C06" w:rsidRPr="001927E5" w:rsidRDefault="00473C06" w:rsidP="00473C06">
      <w:pPr>
        <w:autoSpaceDE w:val="0"/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1º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– Apresentar o Plano Anual de Auditoria Interna – PAAI da Câmara Municipal de Diamantino-MT para o ano de 202</w:t>
      </w:r>
      <w:r w:rsidR="00504CF6">
        <w:rPr>
          <w:rFonts w:ascii="Times New Roman" w:eastAsia="Times New Roman" w:hAnsi="Times New Roman" w:cs="Times New Roman"/>
          <w:lang w:eastAsia="pt-BR"/>
        </w:rPr>
        <w:t>5</w:t>
      </w:r>
      <w:r w:rsidRPr="001927E5">
        <w:rPr>
          <w:rFonts w:ascii="Times New Roman" w:eastAsia="Times New Roman" w:hAnsi="Times New Roman" w:cs="Times New Roman"/>
          <w:lang w:eastAsia="pt-BR"/>
        </w:rPr>
        <w:t>, que consiste na análise e verificação quanto aos procedimentos a serem seguidos com referência as Instruções normativas já implementadas na Administração, baseada nos princípios da legalidade, legitimidade, economicidade, eficiência, eficácia, dentre outros.</w:t>
      </w:r>
    </w:p>
    <w:p w14:paraId="177F36E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Art. 2º </w:t>
      </w:r>
      <w:r w:rsidRPr="001927E5">
        <w:rPr>
          <w:rFonts w:ascii="Times New Roman" w:eastAsia="Times New Roman" w:hAnsi="Times New Roman" w:cs="Times New Roman"/>
          <w:lang w:eastAsia="pt-BR"/>
        </w:rPr>
        <w:t>- As auditorias internas serão executadas pelo Auditor Interno da Câmara Municipal, e caso necessário, poderá ser contratado auditor externo para a realização dos trabalhos, em observância ao plano anual de auditoria interna.</w:t>
      </w:r>
    </w:p>
    <w:p w14:paraId="066B0E2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3º -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Estabelecer os objetivos, áreas auditadas, metodologia utilizada e período da execução;</w:t>
      </w:r>
    </w:p>
    <w:p w14:paraId="540A786F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</w:p>
    <w:p w14:paraId="30BB0FB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§ 1º - Os objetivos serão de</w:t>
      </w:r>
      <w:r w:rsidRPr="001927E5">
        <w:rPr>
          <w:rFonts w:ascii="Times New Roman" w:eastAsia="Times New Roman" w:hAnsi="Times New Roman" w:cs="Times New Roman"/>
          <w:lang w:eastAsia="pt-BR"/>
        </w:rPr>
        <w:t>:</w:t>
      </w:r>
    </w:p>
    <w:p w14:paraId="1357C890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Averiguar o cumprimento quanto aos resultados das recomendações nas auditorias realizadas em exercícios anteriores;</w:t>
      </w:r>
    </w:p>
    <w:p w14:paraId="29B5FC4E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Verificar a efetividade do cumprimento aos procedimentos estabelecidos nas Instruções Normativas para os Sistemas Administrativos a serem auditados.</w:t>
      </w:r>
    </w:p>
    <w:p w14:paraId="459CF475" w14:textId="77777777" w:rsidR="00473C06" w:rsidRPr="001927E5" w:rsidRDefault="00473C06" w:rsidP="00473C06">
      <w:pPr>
        <w:numPr>
          <w:ilvl w:val="2"/>
          <w:numId w:val="1"/>
        </w:numPr>
        <w:tabs>
          <w:tab w:val="left" w:pos="284"/>
          <w:tab w:val="left" w:pos="1485"/>
        </w:tabs>
        <w:suppressAutoHyphens/>
        <w:spacing w:after="0" w:line="360" w:lineRule="auto"/>
        <w:ind w:left="0"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Recomendar correções necessárias de acordo com as verificações realizadas.</w:t>
      </w:r>
    </w:p>
    <w:p w14:paraId="315B0838" w14:textId="77777777" w:rsidR="00473C06" w:rsidRPr="001927E5" w:rsidRDefault="00473C06" w:rsidP="00473C06">
      <w:pPr>
        <w:tabs>
          <w:tab w:val="left" w:pos="284"/>
          <w:tab w:val="left" w:pos="1485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0C570C69" w14:textId="77777777" w:rsidR="00473C06" w:rsidRPr="001927E5" w:rsidRDefault="00473C06" w:rsidP="001D1D3A">
      <w:pPr>
        <w:spacing w:after="0" w:line="276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2º - 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Os Sistemas Administrativos auditados serão: </w:t>
      </w:r>
    </w:p>
    <w:p w14:paraId="0283D73D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Compras, Licitações e Contratos;</w:t>
      </w:r>
    </w:p>
    <w:p w14:paraId="16E4F06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Transporte; </w:t>
      </w:r>
    </w:p>
    <w:p w14:paraId="67E6ECC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Recursos Humanos; </w:t>
      </w:r>
    </w:p>
    <w:p w14:paraId="21161424" w14:textId="7777777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Sistema de Controle Patrimonial; </w:t>
      </w:r>
    </w:p>
    <w:p w14:paraId="670F62FF" w14:textId="22E27FB7" w:rsidR="00473C06" w:rsidRPr="001927E5" w:rsidRDefault="00473C06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Contabilidade.</w:t>
      </w:r>
    </w:p>
    <w:p w14:paraId="664A5B75" w14:textId="2909F19E" w:rsidR="002B3BB3" w:rsidRPr="001927E5" w:rsidRDefault="002B3BB3" w:rsidP="001D1D3A">
      <w:pPr>
        <w:numPr>
          <w:ilvl w:val="0"/>
          <w:numId w:val="2"/>
        </w:numPr>
        <w:suppressAutoHyphens/>
        <w:spacing w:after="0" w:line="276" w:lineRule="auto"/>
        <w:ind w:left="3402" w:hanging="502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Sistema de Ouvidoria.</w:t>
      </w:r>
    </w:p>
    <w:p w14:paraId="5455BA23" w14:textId="77777777" w:rsidR="00473C06" w:rsidRPr="001927E5" w:rsidRDefault="00473C06" w:rsidP="00473C06">
      <w:pPr>
        <w:suppressAutoHyphens/>
        <w:spacing w:after="0" w:line="360" w:lineRule="auto"/>
        <w:ind w:left="2900"/>
        <w:jc w:val="both"/>
        <w:rPr>
          <w:rFonts w:ascii="Times New Roman" w:eastAsia="Times New Roman" w:hAnsi="Times New Roman" w:cs="Times New Roman"/>
          <w:lang w:eastAsia="pt-BR"/>
        </w:rPr>
      </w:pPr>
    </w:p>
    <w:p w14:paraId="77D2A0F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3º – </w:t>
      </w:r>
      <w:r w:rsidRPr="001927E5">
        <w:rPr>
          <w:rFonts w:ascii="Times New Roman" w:eastAsia="Times New Roman" w:hAnsi="Times New Roman" w:cs="Times New Roman"/>
          <w:lang w:eastAsia="pt-BR"/>
        </w:rPr>
        <w:t>O Tipo</w:t>
      </w: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1927E5">
        <w:rPr>
          <w:rFonts w:ascii="Times New Roman" w:eastAsia="Times New Roman" w:hAnsi="Times New Roman" w:cs="Times New Roman"/>
          <w:lang w:eastAsia="pt-BR"/>
        </w:rPr>
        <w:t>de Auditoria realizada será operacional, método por amostragem.</w:t>
      </w:r>
    </w:p>
    <w:p w14:paraId="6675EBCF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</w:p>
    <w:p w14:paraId="54E45A83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4º - </w:t>
      </w:r>
      <w:r w:rsidRPr="001927E5">
        <w:rPr>
          <w:rFonts w:ascii="Times New Roman" w:eastAsia="Times New Roman" w:hAnsi="Times New Roman" w:cs="Times New Roman"/>
          <w:lang w:eastAsia="pt-BR"/>
        </w:rPr>
        <w:t>Com base nos relatórios de auditorias realizadas em exercícios anteriores, esse plano visará examinar e analisar os seguintes procedimentos de controles adotados em:</w:t>
      </w:r>
    </w:p>
    <w:p w14:paraId="57712629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a) Processos licitatórios; </w:t>
      </w:r>
    </w:p>
    <w:p w14:paraId="2AD1D32E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b) Compras efetuadas; </w:t>
      </w:r>
    </w:p>
    <w:p w14:paraId="4E9F4ED9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c) Cumprimento das metas orçamentária e financeira para o exercício em curso;</w:t>
      </w:r>
    </w:p>
    <w:p w14:paraId="50A0AB14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d) Elaboração dos contratos, termos aditivos e rescisão contratual; </w:t>
      </w:r>
    </w:p>
    <w:p w14:paraId="3ED00CB6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e) Gerenciamento do uso de frotas de veículos e seus equipamentos, assim como: o controle de combustível, peças, pneus, acessórios dos veículos e equipamento; os procedimentos de manutenções preventivas e corretivas da frota de veículos e equipamentos;</w:t>
      </w:r>
    </w:p>
    <w:p w14:paraId="4E8471EA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f) Folha de pagamento; cumprimento ao limite legal com despesa de pessoal; contratação e documentação apresentada pelo contratado; </w:t>
      </w:r>
    </w:p>
    <w:p w14:paraId="4A130901" w14:textId="47BF4232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g) Verificação dos registros contábeis – Balancete mensal</w:t>
      </w:r>
      <w:r w:rsidR="006C2212" w:rsidRPr="001927E5">
        <w:rPr>
          <w:rFonts w:ascii="Times New Roman" w:eastAsia="Times New Roman" w:hAnsi="Times New Roman" w:cs="Times New Roman"/>
          <w:lang w:eastAsia="pt-BR"/>
        </w:rPr>
        <w:t>.</w:t>
      </w:r>
    </w:p>
    <w:p w14:paraId="0F5B59CD" w14:textId="71D826E3" w:rsidR="004A6D00" w:rsidRPr="001927E5" w:rsidRDefault="004A6D00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lastRenderedPageBreak/>
        <w:t>h) Verificar a aplicação integral da Lei 13.460/2017 – a qual dispõe sobre participação, proteção e defesa dos direitos do usuário dos serviços públicos da administração pública, bem como o atendimento da Nota Técnica 02/2021 emitida pelo TCE-MT</w:t>
      </w:r>
      <w:r w:rsidRPr="001927E5">
        <w:rPr>
          <w:rFonts w:ascii="Arial" w:hAnsi="Arial" w:cs="Arial"/>
        </w:rPr>
        <w:t>.</w:t>
      </w:r>
    </w:p>
    <w:p w14:paraId="4C981437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5º – 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As auditorias serão realizadas nas unidades executoras e departamentos responsáveis pelos Sistemas Administrativos a serem auditados. </w:t>
      </w:r>
    </w:p>
    <w:p w14:paraId="014C5947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 xml:space="preserve">§ 6º - </w:t>
      </w:r>
      <w:r w:rsidRPr="001927E5">
        <w:rPr>
          <w:rFonts w:ascii="Times New Roman" w:eastAsia="Times New Roman" w:hAnsi="Times New Roman" w:cs="Times New Roman"/>
          <w:lang w:eastAsia="pt-BR"/>
        </w:rPr>
        <w:t>O período de Execução será entre os meses de janeiro a dezembro do exercício vigente, conforme cronograma de atividade em anexo;</w:t>
      </w:r>
    </w:p>
    <w:p w14:paraId="30E69E7A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§ 7º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- O cronograma de atividade, anexo único deste Ato, poderá sofrer alterações necessárias quando da sua execução. </w:t>
      </w:r>
    </w:p>
    <w:p w14:paraId="1C37F4D0" w14:textId="77777777" w:rsidR="00473C06" w:rsidRPr="001927E5" w:rsidRDefault="00473C06" w:rsidP="00473C06">
      <w:pPr>
        <w:spacing w:after="0" w:line="360" w:lineRule="auto"/>
        <w:ind w:firstLine="2694"/>
        <w:jc w:val="both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Art. 4º -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Esta Portaria entra em vigor na data de sua publicação, revogando-se as disposições em contrário.</w:t>
      </w:r>
    </w:p>
    <w:p w14:paraId="29B794DF" w14:textId="77777777" w:rsidR="00473C06" w:rsidRPr="001927E5" w:rsidRDefault="00473C06" w:rsidP="00473C0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02D70987" w14:textId="0F8D1C6D" w:rsidR="00473C06" w:rsidRPr="001927E5" w:rsidRDefault="00473C06" w:rsidP="00473C06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 xml:space="preserve">Diamantino-MT, </w:t>
      </w:r>
      <w:r w:rsidR="008208B4">
        <w:rPr>
          <w:rFonts w:ascii="Times New Roman" w:eastAsia="Times New Roman" w:hAnsi="Times New Roman" w:cs="Times New Roman"/>
          <w:lang w:eastAsia="pt-BR"/>
        </w:rPr>
        <w:t>22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D2A5A">
        <w:rPr>
          <w:rFonts w:ascii="Times New Roman" w:eastAsia="Times New Roman" w:hAnsi="Times New Roman" w:cs="Times New Roman"/>
          <w:lang w:eastAsia="pt-BR"/>
        </w:rPr>
        <w:t>fevereiro</w:t>
      </w:r>
      <w:r w:rsidRPr="001927E5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7D2A5A">
        <w:rPr>
          <w:rFonts w:ascii="Times New Roman" w:eastAsia="Times New Roman" w:hAnsi="Times New Roman" w:cs="Times New Roman"/>
          <w:lang w:eastAsia="pt-BR"/>
        </w:rPr>
        <w:t>4</w:t>
      </w:r>
      <w:r w:rsidRPr="001927E5">
        <w:rPr>
          <w:rFonts w:ascii="Times New Roman" w:eastAsia="Times New Roman" w:hAnsi="Times New Roman" w:cs="Times New Roman"/>
          <w:lang w:eastAsia="pt-BR"/>
        </w:rPr>
        <w:t>.</w:t>
      </w:r>
    </w:p>
    <w:p w14:paraId="0E9543B5" w14:textId="77777777" w:rsidR="00473C06" w:rsidRPr="001927E5" w:rsidRDefault="00473C06" w:rsidP="00473C0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F532B0F" w14:textId="77777777" w:rsidR="00473C06" w:rsidRPr="001927E5" w:rsidRDefault="00473C06" w:rsidP="00473C06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4A7A0B1" w14:textId="2EF07CBD" w:rsidR="00473C06" w:rsidRPr="0090571A" w:rsidRDefault="0090571A" w:rsidP="00473C0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90571A">
        <w:rPr>
          <w:rFonts w:ascii="Times New Roman" w:eastAsia="Times New Roman" w:hAnsi="Times New Roman" w:cs="Times New Roman"/>
          <w:lang w:eastAsia="pt-BR"/>
        </w:rPr>
        <w:t>Ranielli Patrick Arruda Lima</w:t>
      </w:r>
    </w:p>
    <w:p w14:paraId="2DCC494B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Presidente Câmara Municipal</w:t>
      </w:r>
    </w:p>
    <w:p w14:paraId="1124956B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384F52D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5EBE87E0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4E6F95FC" w14:textId="7777777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Fábio Tomekiti Fukushima</w:t>
      </w:r>
    </w:p>
    <w:p w14:paraId="29D9B6D2" w14:textId="3A36FA27" w:rsidR="00473C06" w:rsidRPr="001927E5" w:rsidRDefault="00473C06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Auditor Publico Interno</w:t>
      </w:r>
    </w:p>
    <w:p w14:paraId="6A278F78" w14:textId="70E8309D" w:rsidR="00005C3E" w:rsidRPr="001927E5" w:rsidRDefault="00005C3E" w:rsidP="00473C06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Matricula nº. 121</w:t>
      </w:r>
    </w:p>
    <w:p w14:paraId="20475AB3" w14:textId="77777777" w:rsidR="00473C06" w:rsidRPr="00473C06" w:rsidRDefault="00473C06" w:rsidP="00473C06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C6F58A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6A8A70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F1D9A55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DB664F9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94CAA3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D2A6F92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0071659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7AF113CB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D914D2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A4AB00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3E50FAD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43B3668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470A514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0079C2EA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2A0BF576" w14:textId="6183C30E" w:rsidR="00473C06" w:rsidRPr="00473C06" w:rsidRDefault="00473C06" w:rsidP="00473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73C0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lastRenderedPageBreak/>
        <w:t>PROGRAMA ANUAL DE AUDITORIA INTERNA – PAAI</w:t>
      </w:r>
    </w:p>
    <w:p w14:paraId="1CF9415B" w14:textId="740EACD1" w:rsidR="00473C06" w:rsidRDefault="00473C06" w:rsidP="00B6483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73C0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EXERCÍCIO DE 202</w:t>
      </w:r>
      <w:r w:rsidR="00504CF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5</w:t>
      </w:r>
    </w:p>
    <w:p w14:paraId="7DE0ED2D" w14:textId="77777777" w:rsidR="00771CB7" w:rsidRPr="00771CB7" w:rsidRDefault="00771CB7" w:rsidP="00B6483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t-BR"/>
        </w:rPr>
      </w:pPr>
    </w:p>
    <w:tbl>
      <w:tblPr>
        <w:tblW w:w="11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2527"/>
        <w:gridCol w:w="7247"/>
      </w:tblGrid>
      <w:tr w:rsidR="00473C06" w:rsidRPr="00473C06" w14:paraId="20A5FE73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214D05B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Mês</w:t>
            </w:r>
          </w:p>
        </w:tc>
        <w:tc>
          <w:tcPr>
            <w:tcW w:w="2527" w:type="dxa"/>
            <w:shd w:val="clear" w:color="auto" w:fill="F3F3F3"/>
          </w:tcPr>
          <w:p w14:paraId="22E0B11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Setor</w:t>
            </w:r>
          </w:p>
        </w:tc>
        <w:tc>
          <w:tcPr>
            <w:tcW w:w="7247" w:type="dxa"/>
            <w:shd w:val="clear" w:color="auto" w:fill="F3F3F3"/>
          </w:tcPr>
          <w:p w14:paraId="20F636EE" w14:textId="77777777" w:rsidR="00473C06" w:rsidRPr="00473C06" w:rsidRDefault="00473C06" w:rsidP="00473C06">
            <w:pPr>
              <w:tabs>
                <w:tab w:val="center" w:pos="4476"/>
                <w:tab w:val="left" w:pos="561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ab/>
              <w:t>Atividades</w:t>
            </w:r>
          </w:p>
        </w:tc>
      </w:tr>
      <w:tr w:rsidR="00473C06" w:rsidRPr="00473C06" w14:paraId="6440BC7F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B1F438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2527" w:type="dxa"/>
          </w:tcPr>
          <w:p w14:paraId="196E67A7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B8B2615" w14:textId="2897A788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dezembro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1B3EF0B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28C339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7A437C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</w:t>
            </w:r>
          </w:p>
        </w:tc>
        <w:tc>
          <w:tcPr>
            <w:tcW w:w="7247" w:type="dxa"/>
          </w:tcPr>
          <w:p w14:paraId="71FD3DF6" w14:textId="52509BA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dezembro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79841259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8A4868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ACA97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091B5B23" w14:textId="09670165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percentual de repasse do duodécimo para a Câmara Municipal do exercício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45B101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AC0C8D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0E66262" w14:textId="0D0DD05D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7247" w:type="dxa"/>
          </w:tcPr>
          <w:p w14:paraId="115927DD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do Patrimônio (Amostragem).</w:t>
            </w:r>
          </w:p>
        </w:tc>
      </w:tr>
      <w:tr w:rsidR="00473C06" w:rsidRPr="00473C06" w14:paraId="5A482C19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5485352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1554B0C6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6D0E57B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E3F2B1B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DD0977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Fevereiro</w:t>
            </w:r>
          </w:p>
        </w:tc>
        <w:tc>
          <w:tcPr>
            <w:tcW w:w="2527" w:type="dxa"/>
          </w:tcPr>
          <w:p w14:paraId="664FAF0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19F9C675" w14:textId="459EA71E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janeiro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4163026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86571E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66D006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</w:t>
            </w:r>
          </w:p>
        </w:tc>
        <w:tc>
          <w:tcPr>
            <w:tcW w:w="7247" w:type="dxa"/>
          </w:tcPr>
          <w:p w14:paraId="558ED88B" w14:textId="660F0A9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janeiro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9E46A5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24211F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BB85412" w14:textId="041DFA09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Tesouraria</w:t>
            </w:r>
          </w:p>
        </w:tc>
        <w:tc>
          <w:tcPr>
            <w:tcW w:w="7247" w:type="dxa"/>
          </w:tcPr>
          <w:p w14:paraId="697E35D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Financeiro.</w:t>
            </w:r>
          </w:p>
        </w:tc>
      </w:tr>
      <w:tr w:rsidR="00473C06" w:rsidRPr="00473C06" w14:paraId="4C61DF65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ACFB73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DB564C5" w14:textId="77777777" w:rsidR="00473C06" w:rsidRPr="00473C06" w:rsidRDefault="00473C06" w:rsidP="00A274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42E7A99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Contratos.</w:t>
            </w:r>
          </w:p>
        </w:tc>
      </w:tr>
      <w:tr w:rsidR="00473C06" w:rsidRPr="00473C06" w14:paraId="41F92F8B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61C401D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3787F212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755E694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01115C63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0FA1B93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Março</w:t>
            </w:r>
          </w:p>
        </w:tc>
        <w:tc>
          <w:tcPr>
            <w:tcW w:w="2527" w:type="dxa"/>
          </w:tcPr>
          <w:p w14:paraId="4A4C5FE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6F072B34" w14:textId="7128FE5D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fevereiro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4FADBF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211E40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366DFB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2CA1C477" w14:textId="0F176018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fevereiro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18140257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6D4E77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0C1D46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46FDF7B0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24337C07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2AA908E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478865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EC63030" w14:textId="19FA83E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percentual de repasse do duodécimo para a Câmara Municipal de janeiro e fevereiro de </w:t>
            </w:r>
            <w:r w:rsidRPr="000B296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B9DEE80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6629E32B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6FFCE58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53FE3E0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800DCCC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54D3968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Abril</w:t>
            </w:r>
          </w:p>
        </w:tc>
        <w:tc>
          <w:tcPr>
            <w:tcW w:w="2527" w:type="dxa"/>
          </w:tcPr>
          <w:p w14:paraId="54431781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2CE994DE" w14:textId="730DF73B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março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290719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42330E8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05183A5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Contabilidade </w:t>
            </w:r>
          </w:p>
        </w:tc>
        <w:tc>
          <w:tcPr>
            <w:tcW w:w="7247" w:type="dxa"/>
          </w:tcPr>
          <w:p w14:paraId="0D8280B6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Empenhos.</w:t>
            </w:r>
          </w:p>
        </w:tc>
      </w:tr>
      <w:tr w:rsidR="00473C06" w:rsidRPr="00473C06" w14:paraId="32F9B763" w14:textId="77777777" w:rsidTr="00473C06">
        <w:trPr>
          <w:trHeight w:val="255"/>
          <w:jc w:val="center"/>
        </w:trPr>
        <w:tc>
          <w:tcPr>
            <w:tcW w:w="0" w:type="auto"/>
            <w:vMerge/>
            <w:vAlign w:val="center"/>
          </w:tcPr>
          <w:p w14:paraId="5A61FBB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C02FAE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1960D5E0" w14:textId="1A1A596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março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724482B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0FD0F9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74C817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4D0F184E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01F1BDF6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5F17FA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CBBD276" w14:textId="77777777" w:rsidR="00473C06" w:rsidRPr="00473C06" w:rsidRDefault="00473C06" w:rsidP="00A274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Licitações e Contrato</w:t>
            </w:r>
          </w:p>
        </w:tc>
        <w:tc>
          <w:tcPr>
            <w:tcW w:w="7247" w:type="dxa"/>
          </w:tcPr>
          <w:p w14:paraId="3B5E4ED8" w14:textId="77777777" w:rsidR="00BE69DD" w:rsidRPr="00BE69DD" w:rsidRDefault="00BE69DD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Implantação da Nova Lei de Licitações e Contratos.</w:t>
            </w:r>
          </w:p>
          <w:p w14:paraId="0C85BEB4" w14:textId="33255C9A" w:rsidR="00473C06" w:rsidRPr="00BE69DD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Contratos.</w:t>
            </w:r>
          </w:p>
        </w:tc>
      </w:tr>
      <w:tr w:rsidR="00473C06" w:rsidRPr="00473C06" w14:paraId="68CDA2D9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32112D2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57FF1AFF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70BB9EF2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61548CE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33ED3F4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Maio</w:t>
            </w:r>
          </w:p>
        </w:tc>
        <w:tc>
          <w:tcPr>
            <w:tcW w:w="2527" w:type="dxa"/>
          </w:tcPr>
          <w:p w14:paraId="2FA0E4C7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A756E4C" w14:textId="656BD49D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do balancete da despesa e receita de abril de </w:t>
            </w:r>
            <w:r w:rsidR="000B296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004658C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996CF97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9A6BC0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C875EA2" w14:textId="4C4D77EF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abril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657E36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5C786C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28B6A7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6981744F" w14:textId="00C66E7B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de repasse do duodécimo para a Câmara Municipal de março e abril de 202</w:t>
            </w:r>
            <w:r w:rsidR="009D0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B32EC6D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4BAAA33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820359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Transporte </w:t>
            </w:r>
          </w:p>
        </w:tc>
        <w:tc>
          <w:tcPr>
            <w:tcW w:w="7247" w:type="dxa"/>
          </w:tcPr>
          <w:p w14:paraId="66B43A71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Transportes e Obras.</w:t>
            </w:r>
          </w:p>
        </w:tc>
      </w:tr>
      <w:tr w:rsidR="00473C06" w:rsidRPr="00473C06" w14:paraId="186F9B30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5BA4D03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5CD5884E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06DAF181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B3BB3" w:rsidRPr="00473C06" w14:paraId="7BE4DA81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0CA13231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Junho</w:t>
            </w:r>
          </w:p>
        </w:tc>
        <w:tc>
          <w:tcPr>
            <w:tcW w:w="2527" w:type="dxa"/>
          </w:tcPr>
          <w:p w14:paraId="1F0F4CA8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28FC8E1E" w14:textId="1B04D6AB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maio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2B3BB3" w:rsidRPr="00473C06" w14:paraId="52C61C5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59F7D41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294D9CB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373F68B" w14:textId="1EBE0321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maio de 20</w:t>
            </w:r>
            <w:r w:rsidR="00BE69DD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2B3BB3" w:rsidRPr="00473C06" w14:paraId="332F03E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53B353E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1B763F00" w14:textId="77777777" w:rsidR="002B3BB3" w:rsidRPr="00473C06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Normas Internas</w:t>
            </w:r>
          </w:p>
        </w:tc>
        <w:tc>
          <w:tcPr>
            <w:tcW w:w="7247" w:type="dxa"/>
          </w:tcPr>
          <w:p w14:paraId="225BB4AD" w14:textId="77777777" w:rsidR="002B3BB3" w:rsidRPr="00473C06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Revisão das Normas Internas.</w:t>
            </w:r>
          </w:p>
        </w:tc>
      </w:tr>
      <w:tr w:rsidR="002B3BB3" w:rsidRPr="00473C06" w14:paraId="458DE1B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A5DECD7" w14:textId="77777777" w:rsidR="002B3BB3" w:rsidRPr="00473C06" w:rsidRDefault="002B3BB3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053CCAC" w14:textId="6916986D" w:rsidR="002B3BB3" w:rsidRPr="002B3BB3" w:rsidRDefault="002B3BB3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B3BB3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Ouvidoria</w:t>
            </w:r>
          </w:p>
        </w:tc>
        <w:tc>
          <w:tcPr>
            <w:tcW w:w="7247" w:type="dxa"/>
          </w:tcPr>
          <w:p w14:paraId="69DFB0C8" w14:textId="20D5DEA2" w:rsidR="002B3BB3" w:rsidRPr="002B3BB3" w:rsidRDefault="002B3BB3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2B3BB3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Verificar a aplicabilidade da Lei 13.460/2017 bem como o atendimento da Nota Técnica 02/2021 emitida pelo TCE – MT.</w:t>
            </w:r>
          </w:p>
        </w:tc>
      </w:tr>
      <w:tr w:rsidR="00473C06" w:rsidRPr="00473C06" w14:paraId="288F2F66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2DB4769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7F36BDB2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72184800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567E20C7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81A183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Julho</w:t>
            </w:r>
          </w:p>
        </w:tc>
        <w:tc>
          <w:tcPr>
            <w:tcW w:w="2527" w:type="dxa"/>
          </w:tcPr>
          <w:p w14:paraId="3C20171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62221F9" w14:textId="3C2FBC12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junho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DF8C6A4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FBC4B88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5AA870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6A0C1E71" w14:textId="7E9F77A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junho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8ACCC92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7BE96980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481514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018F647" w14:textId="5303B344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de repasse do duodécimo para a Câmara Municipal de maio e junho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2C8B2DD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30E185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648750B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54BF1D02" w14:textId="720D43FB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Relatório de Gestão Fiscal – RGF do 1º semestre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B13FF5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8299A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54DA5E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Patrimônio</w:t>
            </w:r>
          </w:p>
        </w:tc>
        <w:tc>
          <w:tcPr>
            <w:tcW w:w="7247" w:type="dxa"/>
          </w:tcPr>
          <w:p w14:paraId="7EE2BA5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Patrimônio (Amostragem).</w:t>
            </w:r>
          </w:p>
        </w:tc>
      </w:tr>
      <w:tr w:rsidR="00473C06" w:rsidRPr="00473C06" w14:paraId="0E1055ED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29367A3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29FAE41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190C75CF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473C06" w:rsidRPr="00473C06" w14:paraId="29C52A0D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3BD22C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Agosto</w:t>
            </w:r>
          </w:p>
        </w:tc>
        <w:tc>
          <w:tcPr>
            <w:tcW w:w="2527" w:type="dxa"/>
          </w:tcPr>
          <w:p w14:paraId="29EB7F7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4A86A06C" w14:textId="55EAF493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julho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7DC6C01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0BEAEDE5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EB5345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18A6F39C" w14:textId="1AB1799D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julho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F044CBE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E285561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C603D1C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031530F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 Departamento de Pessoal.</w:t>
            </w:r>
          </w:p>
        </w:tc>
      </w:tr>
      <w:tr w:rsidR="00473C06" w:rsidRPr="00473C06" w14:paraId="0ED51C45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43010D2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1A61C8B7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345DD585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04D94CE4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0AA4B73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Setembro</w:t>
            </w:r>
          </w:p>
        </w:tc>
        <w:tc>
          <w:tcPr>
            <w:tcW w:w="2527" w:type="dxa"/>
          </w:tcPr>
          <w:p w14:paraId="401D40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3D306682" w14:textId="1C4D3259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agosto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6551015A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1F677B21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5FEB7295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6697B6E9" w14:textId="580CC062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Verificação da folha de pagamento de agosto de </w:t>
            </w:r>
            <w:r w:rsidR="008208B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</w:tr>
      <w:tr w:rsidR="00473C06" w:rsidRPr="00473C06" w14:paraId="3ADA95E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FADCB6F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962572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4CB79BA3" w14:textId="2A024D4A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dos processos licitatórios até agosto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AA9A34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EB5A904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4A21E0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109E798C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54A96A8A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8E90C0B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F7FDF82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Norma Interna</w:t>
            </w:r>
          </w:p>
        </w:tc>
        <w:tc>
          <w:tcPr>
            <w:tcW w:w="7247" w:type="dxa"/>
          </w:tcPr>
          <w:p w14:paraId="57AE4C13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Revisão Norma Interna sobre Contratos</w:t>
            </w:r>
          </w:p>
        </w:tc>
      </w:tr>
      <w:tr w:rsidR="00473C06" w:rsidRPr="00473C06" w14:paraId="7F143EB6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026910B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13B31B7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5932708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2A86E758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46B6D17D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Outubro</w:t>
            </w:r>
          </w:p>
        </w:tc>
        <w:tc>
          <w:tcPr>
            <w:tcW w:w="2527" w:type="dxa"/>
          </w:tcPr>
          <w:p w14:paraId="6E8F8E89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145C0DB7" w14:textId="2213D08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setembro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23778891" w14:textId="77777777" w:rsidTr="00473C06">
        <w:trPr>
          <w:trHeight w:val="204"/>
          <w:jc w:val="center"/>
        </w:trPr>
        <w:tc>
          <w:tcPr>
            <w:tcW w:w="0" w:type="auto"/>
            <w:vMerge/>
            <w:vAlign w:val="center"/>
          </w:tcPr>
          <w:p w14:paraId="1465E7D9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47C313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4B7A0751" w14:textId="6E8EC332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setembro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1C147B0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BBEE9D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261E65D4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Transporte </w:t>
            </w:r>
          </w:p>
        </w:tc>
        <w:tc>
          <w:tcPr>
            <w:tcW w:w="7247" w:type="dxa"/>
          </w:tcPr>
          <w:p w14:paraId="773545BC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nos Transportes e Obras</w:t>
            </w:r>
          </w:p>
        </w:tc>
      </w:tr>
      <w:tr w:rsidR="00473C06" w:rsidRPr="00473C06" w14:paraId="179A7E54" w14:textId="77777777" w:rsidTr="00473C06">
        <w:trPr>
          <w:jc w:val="center"/>
        </w:trPr>
        <w:tc>
          <w:tcPr>
            <w:tcW w:w="1296" w:type="dxa"/>
            <w:shd w:val="clear" w:color="auto" w:fill="F2F2F2"/>
          </w:tcPr>
          <w:p w14:paraId="7EE817A8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2F2F2"/>
          </w:tcPr>
          <w:p w14:paraId="28E07760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2F2F2"/>
          </w:tcPr>
          <w:p w14:paraId="465074B8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32CB92B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1CED1AEF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Novembro</w:t>
            </w:r>
          </w:p>
        </w:tc>
        <w:tc>
          <w:tcPr>
            <w:tcW w:w="2527" w:type="dxa"/>
          </w:tcPr>
          <w:p w14:paraId="4F2F0210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596F0557" w14:textId="2DD8C2B0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outubro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D427E03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35C862F0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6388737E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Pessoal RH</w:t>
            </w:r>
          </w:p>
        </w:tc>
        <w:tc>
          <w:tcPr>
            <w:tcW w:w="7247" w:type="dxa"/>
          </w:tcPr>
          <w:p w14:paraId="04C38E9B" w14:textId="0F61A9EF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da folha de pagamento de outubro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3DE6FD62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5AE931A6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F22911C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2C25B6EA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meses.</w:t>
            </w:r>
          </w:p>
        </w:tc>
      </w:tr>
      <w:tr w:rsidR="00473C06" w:rsidRPr="00473C06" w14:paraId="08011F7B" w14:textId="77777777" w:rsidTr="00473C06">
        <w:trPr>
          <w:jc w:val="center"/>
        </w:trPr>
        <w:tc>
          <w:tcPr>
            <w:tcW w:w="1296" w:type="dxa"/>
            <w:shd w:val="clear" w:color="auto" w:fill="F3F3F3"/>
          </w:tcPr>
          <w:p w14:paraId="6193724A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  <w:shd w:val="clear" w:color="auto" w:fill="F3F3F3"/>
          </w:tcPr>
          <w:p w14:paraId="70946AFB" w14:textId="77777777" w:rsidR="00473C06" w:rsidRPr="00473C06" w:rsidRDefault="00473C06" w:rsidP="00473C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247" w:type="dxa"/>
            <w:shd w:val="clear" w:color="auto" w:fill="F3F3F3"/>
          </w:tcPr>
          <w:p w14:paraId="08D900D2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73C06" w:rsidRPr="00473C06" w14:paraId="1D5AED33" w14:textId="77777777" w:rsidTr="00473C06">
        <w:trPr>
          <w:jc w:val="center"/>
        </w:trPr>
        <w:tc>
          <w:tcPr>
            <w:tcW w:w="1296" w:type="dxa"/>
            <w:vMerge w:val="restart"/>
            <w:vAlign w:val="center"/>
          </w:tcPr>
          <w:p w14:paraId="2E216516" w14:textId="77777777" w:rsidR="00473C06" w:rsidRPr="00473C06" w:rsidRDefault="00473C06" w:rsidP="00473C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Dezembro</w:t>
            </w:r>
          </w:p>
        </w:tc>
        <w:tc>
          <w:tcPr>
            <w:tcW w:w="2527" w:type="dxa"/>
          </w:tcPr>
          <w:p w14:paraId="522FC7B2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</w:t>
            </w:r>
          </w:p>
        </w:tc>
        <w:tc>
          <w:tcPr>
            <w:tcW w:w="7247" w:type="dxa"/>
          </w:tcPr>
          <w:p w14:paraId="0E0CD52E" w14:textId="748677D9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balancete da despesa e receita de novembro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4B5573D8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444A8CCD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7B08750D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Contabilidade e Pessoal RH</w:t>
            </w:r>
          </w:p>
        </w:tc>
        <w:tc>
          <w:tcPr>
            <w:tcW w:w="7247" w:type="dxa"/>
          </w:tcPr>
          <w:p w14:paraId="0E7F7919" w14:textId="46F23FF8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 do percentual da despesa total com pessoal nos últimos doze meses e verificação da folha de pagamento de novembro de 202</w:t>
            </w:r>
            <w:r w:rsidR="00504CF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</w:tr>
      <w:tr w:rsidR="00473C06" w:rsidRPr="00473C06" w14:paraId="5E225BF5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284A156A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3D244538" w14:textId="65FF2FE3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Tesouraria</w:t>
            </w:r>
          </w:p>
        </w:tc>
        <w:tc>
          <w:tcPr>
            <w:tcW w:w="7247" w:type="dxa"/>
          </w:tcPr>
          <w:p w14:paraId="33805AA6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Auditoria no Financeiro. 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  <w:lang w:eastAsia="pt-BR"/>
              </w:rPr>
              <w:t>(</w:t>
            </w:r>
            <w:r w:rsidRPr="00473C0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lightGray"/>
                <w:lang w:eastAsia="pt-BR"/>
              </w:rPr>
              <w:t>Demonstrações Financeiras</w:t>
            </w: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highlight w:val="lightGray"/>
                <w:lang w:eastAsia="pt-BR"/>
              </w:rPr>
              <w:t>)</w:t>
            </w:r>
          </w:p>
        </w:tc>
      </w:tr>
      <w:tr w:rsidR="00473C06" w:rsidRPr="00473C06" w14:paraId="4B5BC434" w14:textId="77777777" w:rsidTr="00473C06">
        <w:trPr>
          <w:jc w:val="center"/>
        </w:trPr>
        <w:tc>
          <w:tcPr>
            <w:tcW w:w="0" w:type="auto"/>
            <w:vMerge/>
            <w:vAlign w:val="center"/>
          </w:tcPr>
          <w:p w14:paraId="672EB50C" w14:textId="77777777" w:rsidR="00473C06" w:rsidRPr="00473C06" w:rsidRDefault="00473C06" w:rsidP="0047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527" w:type="dxa"/>
          </w:tcPr>
          <w:p w14:paraId="05E46E8C" w14:textId="77777777" w:rsidR="00473C06" w:rsidRPr="00473C06" w:rsidRDefault="00473C06" w:rsidP="00BD6E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Compras/Licitações</w:t>
            </w:r>
          </w:p>
        </w:tc>
        <w:tc>
          <w:tcPr>
            <w:tcW w:w="7247" w:type="dxa"/>
          </w:tcPr>
          <w:p w14:paraId="27719487" w14:textId="77777777" w:rsidR="00473C06" w:rsidRPr="00473C06" w:rsidRDefault="00473C06" w:rsidP="00473C0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73C06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Auditoria nas Licitações e Contratos</w:t>
            </w:r>
          </w:p>
        </w:tc>
      </w:tr>
    </w:tbl>
    <w:p w14:paraId="1A82CB78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26C4867F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5C68900D" w14:textId="77777777" w:rsidR="00473C06" w:rsidRPr="00473C06" w:rsidRDefault="00473C06" w:rsidP="00473C06">
      <w:pPr>
        <w:spacing w:after="0" w:line="36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1DF44F84" w14:textId="77777777" w:rsidR="00771CB7" w:rsidRPr="001927E5" w:rsidRDefault="00771CB7" w:rsidP="00771C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1927E5">
        <w:rPr>
          <w:rFonts w:ascii="Times New Roman" w:eastAsia="Times New Roman" w:hAnsi="Times New Roman" w:cs="Times New Roman"/>
          <w:b/>
          <w:bCs/>
          <w:lang w:eastAsia="pt-BR"/>
        </w:rPr>
        <w:t>Fábio Tomekiti Fukushima</w:t>
      </w:r>
    </w:p>
    <w:p w14:paraId="409B2C2E" w14:textId="77777777" w:rsidR="00771CB7" w:rsidRPr="001927E5" w:rsidRDefault="00771CB7" w:rsidP="00771CB7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1927E5">
        <w:rPr>
          <w:rFonts w:ascii="Times New Roman" w:eastAsia="Times New Roman" w:hAnsi="Times New Roman" w:cs="Times New Roman"/>
          <w:lang w:eastAsia="pt-BR"/>
        </w:rPr>
        <w:t>Auditor Publico Interno</w:t>
      </w:r>
    </w:p>
    <w:p w14:paraId="66E2890B" w14:textId="1BFAC784" w:rsidR="00A77170" w:rsidRDefault="00771CB7" w:rsidP="00771CB7">
      <w:pPr>
        <w:jc w:val="center"/>
      </w:pPr>
      <w:r w:rsidRPr="001927E5">
        <w:rPr>
          <w:rFonts w:ascii="Times New Roman" w:eastAsia="Times New Roman" w:hAnsi="Times New Roman" w:cs="Times New Roman"/>
          <w:lang w:eastAsia="pt-BR"/>
        </w:rPr>
        <w:t>Matricula nº. 121</w:t>
      </w:r>
    </w:p>
    <w:sectPr w:rsidR="00A77170" w:rsidSect="00C47F9C">
      <w:headerReference w:type="default" r:id="rId8"/>
      <w:footerReference w:type="default" r:id="rId9"/>
      <w:pgSz w:w="11907" w:h="16840" w:code="9"/>
      <w:pgMar w:top="1809" w:right="1797" w:bottom="1417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F0F2D" w14:textId="77777777" w:rsidR="00794A40" w:rsidRDefault="00794A40">
      <w:pPr>
        <w:spacing w:after="0" w:line="240" w:lineRule="auto"/>
      </w:pPr>
      <w:r>
        <w:separator/>
      </w:r>
    </w:p>
  </w:endnote>
  <w:endnote w:type="continuationSeparator" w:id="0">
    <w:p w14:paraId="02574FD2" w14:textId="77777777" w:rsidR="00794A40" w:rsidRDefault="00794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28F15" w14:textId="77777777" w:rsidR="00D718D9" w:rsidRDefault="00D718D9" w:rsidP="00987F02">
    <w:pPr>
      <w:pStyle w:val="Rodap"/>
      <w:spacing w:before="20" w:after="20"/>
      <w:ind w:right="360"/>
      <w:jc w:val="center"/>
      <w:rPr>
        <w:b/>
        <w:bCs/>
      </w:rPr>
    </w:pPr>
  </w:p>
  <w:p w14:paraId="29882220" w14:textId="5B7518AB" w:rsidR="00D718D9" w:rsidRPr="00987F02" w:rsidRDefault="002364D4" w:rsidP="00987F02">
    <w:pPr>
      <w:pStyle w:val="Rodap"/>
      <w:spacing w:before="20" w:after="20"/>
      <w:ind w:right="360"/>
      <w:jc w:val="center"/>
      <w:rPr>
        <w:b/>
        <w:bCs/>
      </w:rPr>
    </w:pPr>
    <w:r w:rsidRPr="00987F02">
      <w:rPr>
        <w:b/>
        <w:bCs/>
      </w:rPr>
      <w:t xml:space="preserve">Rua Des. Joaquim P. F. Mendes, </w:t>
    </w:r>
    <w:r w:rsidR="00BE69DD">
      <w:rPr>
        <w:b/>
        <w:bCs/>
      </w:rPr>
      <w:t>2345</w:t>
    </w:r>
    <w:r w:rsidRPr="00987F02">
      <w:rPr>
        <w:b/>
        <w:bCs/>
      </w:rPr>
      <w:t xml:space="preserve"> – Jd. Eldorado – Diamantino-MT – 78400-000</w:t>
    </w:r>
  </w:p>
  <w:p w14:paraId="6691E516" w14:textId="196B749F" w:rsidR="00D718D9" w:rsidRPr="00987F02" w:rsidRDefault="002364D4" w:rsidP="00987F02">
    <w:pPr>
      <w:pStyle w:val="Rodap"/>
      <w:jc w:val="center"/>
    </w:pPr>
    <w:r w:rsidRPr="00987F02">
      <w:rPr>
        <w:b/>
        <w:bCs/>
        <w:color w:val="000000"/>
      </w:rPr>
      <w:t xml:space="preserve">(65) 3336-1419 - </w:t>
    </w:r>
    <w:r w:rsidR="00BE69DD" w:rsidRPr="001A3E71">
      <w:rPr>
        <w:b/>
        <w:bCs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9B7461" w14:textId="77777777" w:rsidR="00794A40" w:rsidRDefault="00794A40">
      <w:pPr>
        <w:spacing w:after="0" w:line="240" w:lineRule="auto"/>
      </w:pPr>
      <w:r>
        <w:separator/>
      </w:r>
    </w:p>
  </w:footnote>
  <w:footnote w:type="continuationSeparator" w:id="0">
    <w:p w14:paraId="2086A607" w14:textId="77777777" w:rsidR="00794A40" w:rsidRDefault="00794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1CFD7" w14:textId="2490A3C8" w:rsidR="00D718D9" w:rsidRDefault="00473C06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6B1B5D" wp14:editId="27C7518F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2540" r="444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ABB0" w14:textId="77777777" w:rsidR="00D718D9" w:rsidRPr="00987F02" w:rsidRDefault="002364D4" w:rsidP="00987F02">
                          <w:pPr>
                            <w:spacing w:before="20" w:after="20"/>
                            <w:jc w:val="both"/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80472C" w14:textId="77777777" w:rsidR="00D718D9" w:rsidRPr="00987F02" w:rsidRDefault="002364D4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hAnsi="Times New Roman" w:cs="Times New Roman"/>
                              <w:color w:val="000000"/>
                            </w:rPr>
                          </w:pPr>
                          <w:r w:rsidRPr="00987F02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CÂMARA MUNICIPAL DE DIAMANTINO</w:t>
                          </w:r>
                        </w:p>
                        <w:p w14:paraId="52371A5B" w14:textId="77777777" w:rsidR="00D718D9" w:rsidRPr="00987F02" w:rsidRDefault="002364D4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hAnsi="Times New Roman" w:cs="Times New Roman"/>
                              <w:color w:val="000000"/>
                            </w:rPr>
                          </w:pPr>
                          <w:r w:rsidRPr="00987F02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26B1B5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3B0DABB0" w14:textId="77777777" w:rsidR="00D718D9" w:rsidRPr="00987F02" w:rsidRDefault="002364D4" w:rsidP="00987F02">
                    <w:pPr>
                      <w:spacing w:before="20" w:after="20"/>
                      <w:jc w:val="both"/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80472C" w14:textId="77777777" w:rsidR="00D718D9" w:rsidRPr="00987F02" w:rsidRDefault="002364D4" w:rsidP="00987F02">
                    <w:pPr>
                      <w:pStyle w:val="Ttulo1"/>
                      <w:spacing w:before="20" w:after="20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987F02">
                      <w:rPr>
                        <w:rFonts w:ascii="Times New Roman" w:hAnsi="Times New Roman" w:cs="Times New Roman"/>
                        <w:color w:val="000000"/>
                      </w:rPr>
                      <w:t>CÂMARA MUNICIPAL DE DIAMANTINO</w:t>
                    </w:r>
                  </w:p>
                  <w:p w14:paraId="52371A5B" w14:textId="77777777" w:rsidR="00D718D9" w:rsidRPr="00987F02" w:rsidRDefault="002364D4" w:rsidP="00987F02">
                    <w:pPr>
                      <w:pStyle w:val="Ttulo1"/>
                      <w:spacing w:before="10" w:after="10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987F02">
                      <w:rPr>
                        <w:rFonts w:ascii="Times New Roman" w:hAnsi="Times New Roman" w:cs="Times New Roman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5205940E" wp14:editId="5766DB1B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F2673" w14:textId="77777777" w:rsidR="00D718D9" w:rsidRDefault="00D718D9" w:rsidP="00987F02">
    <w:pPr>
      <w:pStyle w:val="Cabealho"/>
    </w:pPr>
  </w:p>
  <w:p w14:paraId="5BC2DE38" w14:textId="77777777" w:rsidR="00D718D9" w:rsidRDefault="00D718D9" w:rsidP="00987F02">
    <w:pPr>
      <w:pStyle w:val="Cabealho"/>
    </w:pPr>
  </w:p>
  <w:p w14:paraId="5DD3FF61" w14:textId="77777777" w:rsidR="00D718D9" w:rsidRDefault="00D718D9" w:rsidP="00987F0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C7300A8"/>
    <w:multiLevelType w:val="hybridMultilevel"/>
    <w:tmpl w:val="BE0661E2"/>
    <w:lvl w:ilvl="0" w:tplc="04160001">
      <w:start w:val="1"/>
      <w:numFmt w:val="bullet"/>
      <w:lvlText w:val=""/>
      <w:lvlJc w:val="left"/>
      <w:pPr>
        <w:tabs>
          <w:tab w:val="num" w:pos="3697"/>
        </w:tabs>
        <w:ind w:left="3697" w:hanging="360"/>
      </w:pPr>
      <w:rPr>
        <w:rFonts w:ascii="Symbol" w:hAnsi="Symbol" w:cs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C06"/>
    <w:rsid w:val="00005C3E"/>
    <w:rsid w:val="000B296C"/>
    <w:rsid w:val="00182B9C"/>
    <w:rsid w:val="001927E5"/>
    <w:rsid w:val="001A3E71"/>
    <w:rsid w:val="001D1D3A"/>
    <w:rsid w:val="002364D4"/>
    <w:rsid w:val="00256596"/>
    <w:rsid w:val="002601C0"/>
    <w:rsid w:val="00294267"/>
    <w:rsid w:val="002A3096"/>
    <w:rsid w:val="002B3BB3"/>
    <w:rsid w:val="003472A2"/>
    <w:rsid w:val="00357606"/>
    <w:rsid w:val="00473C06"/>
    <w:rsid w:val="004A6D00"/>
    <w:rsid w:val="00504CF6"/>
    <w:rsid w:val="006C2212"/>
    <w:rsid w:val="00736887"/>
    <w:rsid w:val="00771CB7"/>
    <w:rsid w:val="00794A40"/>
    <w:rsid w:val="007D2A5A"/>
    <w:rsid w:val="008208B4"/>
    <w:rsid w:val="008D12E4"/>
    <w:rsid w:val="0090571A"/>
    <w:rsid w:val="009D0CF6"/>
    <w:rsid w:val="00A27499"/>
    <w:rsid w:val="00A77170"/>
    <w:rsid w:val="00A90754"/>
    <w:rsid w:val="00AC0263"/>
    <w:rsid w:val="00B64830"/>
    <w:rsid w:val="00BC1F81"/>
    <w:rsid w:val="00BD6E60"/>
    <w:rsid w:val="00BE69DD"/>
    <w:rsid w:val="00C47F9C"/>
    <w:rsid w:val="00CF1554"/>
    <w:rsid w:val="00D718D9"/>
    <w:rsid w:val="00F27ACD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FF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CB7"/>
  </w:style>
  <w:style w:type="paragraph" w:styleId="Ttulo1">
    <w:name w:val="heading 1"/>
    <w:basedOn w:val="Normal"/>
    <w:next w:val="Normal"/>
    <w:link w:val="Ttulo1Char"/>
    <w:uiPriority w:val="99"/>
    <w:qFormat/>
    <w:rsid w:val="00473C06"/>
    <w:pPr>
      <w:keepNext/>
      <w:spacing w:after="0" w:line="240" w:lineRule="auto"/>
      <w:jc w:val="both"/>
      <w:outlineLvl w:val="0"/>
    </w:pPr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473C06"/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473C06"/>
    <w:rPr>
      <w:color w:val="0000FF"/>
      <w:u w:val="single"/>
    </w:rPr>
  </w:style>
  <w:style w:type="character" w:customStyle="1" w:styleId="readonlyattribute1">
    <w:name w:val="readonlyattribute1"/>
    <w:basedOn w:val="Fontepargpadro"/>
    <w:rsid w:val="00473C06"/>
    <w:rPr>
      <w:rFonts w:ascii="Tahoma" w:hAnsi="Tahoma" w:cs="Tahoma" w:hint="default"/>
      <w:i w:val="0"/>
      <w:iCs w:val="0"/>
      <w:smallCaps w:val="0"/>
      <w:strike w:val="0"/>
      <w:dstrike w:val="0"/>
      <w:color w:val="000000"/>
      <w:sz w:val="18"/>
      <w:szCs w:val="18"/>
      <w:u w:val="none"/>
      <w:effect w:val="none"/>
      <w:bdr w:val="none" w:sz="0" w:space="0" w:color="auto" w:frame="1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E69D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CB7"/>
  </w:style>
  <w:style w:type="paragraph" w:styleId="Ttulo1">
    <w:name w:val="heading 1"/>
    <w:basedOn w:val="Normal"/>
    <w:next w:val="Normal"/>
    <w:link w:val="Ttulo1Char"/>
    <w:uiPriority w:val="99"/>
    <w:qFormat/>
    <w:rsid w:val="00473C06"/>
    <w:pPr>
      <w:keepNext/>
      <w:spacing w:after="0" w:line="240" w:lineRule="auto"/>
      <w:jc w:val="both"/>
      <w:outlineLvl w:val="0"/>
    </w:pPr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473C06"/>
    <w:rPr>
      <w:rFonts w:ascii="Bookman Old Style" w:eastAsia="Times New Roman" w:hAnsi="Bookman Old Style" w:cs="Bookman Old Style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73C0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473C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473C06"/>
    <w:rPr>
      <w:color w:val="0000FF"/>
      <w:u w:val="single"/>
    </w:rPr>
  </w:style>
  <w:style w:type="character" w:customStyle="1" w:styleId="readonlyattribute1">
    <w:name w:val="readonlyattribute1"/>
    <w:basedOn w:val="Fontepargpadro"/>
    <w:rsid w:val="00473C06"/>
    <w:rPr>
      <w:rFonts w:ascii="Tahoma" w:hAnsi="Tahoma" w:cs="Tahoma" w:hint="default"/>
      <w:i w:val="0"/>
      <w:iCs w:val="0"/>
      <w:smallCaps w:val="0"/>
      <w:strike w:val="0"/>
      <w:dstrike w:val="0"/>
      <w:color w:val="000000"/>
      <w:sz w:val="18"/>
      <w:szCs w:val="18"/>
      <w:u w:val="none"/>
      <w:effect w:val="none"/>
      <w:bdr w:val="none" w:sz="0" w:space="0" w:color="auto" w:frame="1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E6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Tomekiti</dc:creator>
  <cp:keywords/>
  <dc:description/>
  <cp:lastModifiedBy>Cleyton Zucchi</cp:lastModifiedBy>
  <cp:revision>8</cp:revision>
  <cp:lastPrinted>2025-03-07T19:48:00Z</cp:lastPrinted>
  <dcterms:created xsi:type="dcterms:W3CDTF">2025-03-07T19:38:00Z</dcterms:created>
  <dcterms:modified xsi:type="dcterms:W3CDTF">2025-03-13T20:25:00Z</dcterms:modified>
</cp:coreProperties>
</file>