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A0434" w14:textId="77777777" w:rsidR="000C774B" w:rsidRPr="00443CE2" w:rsidRDefault="000C774B" w:rsidP="00443CE2">
      <w:pPr>
        <w:jc w:val="both"/>
        <w:rPr>
          <w:rFonts w:ascii="Tahoma" w:hAnsi="Tahoma" w:cs="Tahoma"/>
          <w:b/>
          <w:lang w:val="pt-BR"/>
        </w:rPr>
      </w:pPr>
    </w:p>
    <w:p w14:paraId="07ADCB13" w14:textId="77777777" w:rsid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/>
          <w:bCs/>
          <w:lang w:val="pt-BR" w:eastAsia="pt-BR"/>
        </w:rPr>
      </w:pPr>
    </w:p>
    <w:p w14:paraId="5B344516" w14:textId="5BC17878" w:rsidR="00443CE2" w:rsidRPr="00443CE2" w:rsidRDefault="001E3FEE" w:rsidP="00443CE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lang w:val="pt-BR" w:eastAsia="pt-BR"/>
        </w:rPr>
      </w:pPr>
      <w:r>
        <w:rPr>
          <w:rFonts w:ascii="Tahoma" w:eastAsia="Times New Roman" w:hAnsi="Tahoma" w:cs="Tahoma"/>
          <w:b/>
          <w:bCs/>
          <w:lang w:val="pt-BR" w:eastAsia="pt-BR"/>
        </w:rPr>
        <w:t xml:space="preserve">INDICAÇÃO </w:t>
      </w:r>
      <w:r w:rsidR="00D3006A">
        <w:rPr>
          <w:rFonts w:ascii="Tahoma" w:eastAsia="Times New Roman" w:hAnsi="Tahoma" w:cs="Tahoma"/>
          <w:b/>
          <w:bCs/>
          <w:lang w:val="pt-BR" w:eastAsia="pt-BR"/>
        </w:rPr>
        <w:t>Nº 10/2025</w:t>
      </w:r>
    </w:p>
    <w:p w14:paraId="4117430B" w14:textId="5B62F6E3" w:rsidR="00443CE2" w:rsidRPr="00E77C3C" w:rsidRDefault="001E3FEE" w:rsidP="00443CE2">
      <w:pPr>
        <w:spacing w:before="100" w:beforeAutospacing="1" w:after="100" w:afterAutospacing="1" w:line="240" w:lineRule="auto"/>
        <w:ind w:left="5670"/>
        <w:jc w:val="both"/>
        <w:rPr>
          <w:rFonts w:ascii="Tahoma" w:hAnsi="Tahoma" w:cs="Tahoma"/>
        </w:rPr>
      </w:pPr>
      <w:proofErr w:type="spellStart"/>
      <w:r w:rsidRPr="00E77C3C">
        <w:rPr>
          <w:rFonts w:ascii="Tahoma" w:hAnsi="Tahoma" w:cs="Tahoma"/>
        </w:rPr>
        <w:t>Indica</w:t>
      </w:r>
      <w:proofErr w:type="spellEnd"/>
      <w:r w:rsidRPr="00E77C3C">
        <w:rPr>
          <w:rFonts w:ascii="Tahoma" w:hAnsi="Tahoma" w:cs="Tahoma"/>
        </w:rPr>
        <w:t xml:space="preserve"> </w:t>
      </w:r>
      <w:proofErr w:type="spellStart"/>
      <w:r w:rsidR="00443CE2" w:rsidRPr="00E77C3C">
        <w:rPr>
          <w:rFonts w:ascii="Tahoma" w:hAnsi="Tahoma" w:cs="Tahoma"/>
        </w:rPr>
        <w:t>ao</w:t>
      </w:r>
      <w:proofErr w:type="spellEnd"/>
      <w:r w:rsidR="00443CE2" w:rsidRPr="00E77C3C">
        <w:rPr>
          <w:rFonts w:ascii="Tahoma" w:hAnsi="Tahoma" w:cs="Tahoma"/>
        </w:rPr>
        <w:t xml:space="preserve"> </w:t>
      </w:r>
      <w:proofErr w:type="spellStart"/>
      <w:r w:rsidR="00443CE2" w:rsidRPr="00E77C3C">
        <w:rPr>
          <w:rFonts w:ascii="Tahoma" w:hAnsi="Tahoma" w:cs="Tahoma"/>
        </w:rPr>
        <w:t>Prefeito</w:t>
      </w:r>
      <w:proofErr w:type="spellEnd"/>
      <w:r w:rsidR="00443CE2" w:rsidRPr="00E77C3C">
        <w:rPr>
          <w:rFonts w:ascii="Tahoma" w:hAnsi="Tahoma" w:cs="Tahoma"/>
        </w:rPr>
        <w:t xml:space="preserve"> </w:t>
      </w:r>
      <w:r w:rsidR="00E77C3C">
        <w:rPr>
          <w:rFonts w:ascii="Tahoma" w:hAnsi="Tahoma" w:cs="Tahoma"/>
        </w:rPr>
        <w:t xml:space="preserve">Municipal </w:t>
      </w:r>
      <w:proofErr w:type="spellStart"/>
      <w:r w:rsidR="00443CE2" w:rsidRPr="00E77C3C">
        <w:rPr>
          <w:rFonts w:ascii="Tahoma" w:hAnsi="Tahoma" w:cs="Tahoma"/>
        </w:rPr>
        <w:t>oficiar</w:t>
      </w:r>
      <w:proofErr w:type="spellEnd"/>
      <w:r w:rsidR="00443CE2" w:rsidRPr="00E77C3C">
        <w:rPr>
          <w:rFonts w:ascii="Tahoma" w:hAnsi="Tahoma" w:cs="Tahoma"/>
        </w:rPr>
        <w:t xml:space="preserve"> o DNIT para </w:t>
      </w:r>
      <w:proofErr w:type="spellStart"/>
      <w:r w:rsidR="00443CE2" w:rsidRPr="00E77C3C">
        <w:rPr>
          <w:rFonts w:ascii="Tahoma" w:hAnsi="Tahoma" w:cs="Tahoma"/>
        </w:rPr>
        <w:t>instalação</w:t>
      </w:r>
      <w:proofErr w:type="spellEnd"/>
      <w:r w:rsidR="00443CE2" w:rsidRPr="00E77C3C">
        <w:rPr>
          <w:rFonts w:ascii="Tahoma" w:hAnsi="Tahoma" w:cs="Tahoma"/>
        </w:rPr>
        <w:t xml:space="preserve"> de </w:t>
      </w:r>
      <w:proofErr w:type="spellStart"/>
      <w:r w:rsidR="00443CE2" w:rsidRPr="00E77C3C">
        <w:rPr>
          <w:rFonts w:ascii="Tahoma" w:hAnsi="Tahoma" w:cs="Tahoma"/>
        </w:rPr>
        <w:t>iluminação</w:t>
      </w:r>
      <w:proofErr w:type="spellEnd"/>
      <w:r w:rsidR="00443CE2" w:rsidRPr="00E77C3C">
        <w:rPr>
          <w:rFonts w:ascii="Tahoma" w:hAnsi="Tahoma" w:cs="Tahoma"/>
        </w:rPr>
        <w:t xml:space="preserve"> </w:t>
      </w:r>
      <w:proofErr w:type="spellStart"/>
      <w:r w:rsidR="00443CE2" w:rsidRPr="00E77C3C">
        <w:rPr>
          <w:rFonts w:ascii="Tahoma" w:hAnsi="Tahoma" w:cs="Tahoma"/>
        </w:rPr>
        <w:t>pública</w:t>
      </w:r>
      <w:proofErr w:type="spellEnd"/>
      <w:r w:rsidR="00443CE2" w:rsidRPr="00E77C3C">
        <w:rPr>
          <w:rFonts w:ascii="Tahoma" w:hAnsi="Tahoma" w:cs="Tahoma"/>
        </w:rPr>
        <w:t xml:space="preserve"> </w:t>
      </w:r>
      <w:proofErr w:type="spellStart"/>
      <w:proofErr w:type="gramStart"/>
      <w:r w:rsidR="00443CE2" w:rsidRPr="00E77C3C">
        <w:rPr>
          <w:rFonts w:ascii="Tahoma" w:hAnsi="Tahoma" w:cs="Tahoma"/>
        </w:rPr>
        <w:t>na</w:t>
      </w:r>
      <w:proofErr w:type="spellEnd"/>
      <w:proofErr w:type="gramEnd"/>
      <w:r w:rsidR="00443CE2" w:rsidRPr="00E77C3C">
        <w:rPr>
          <w:rFonts w:ascii="Tahoma" w:hAnsi="Tahoma" w:cs="Tahoma"/>
        </w:rPr>
        <w:t xml:space="preserve"> BR-163 (</w:t>
      </w:r>
      <w:proofErr w:type="spellStart"/>
      <w:r w:rsidR="00443CE2" w:rsidRPr="00E77C3C">
        <w:rPr>
          <w:rFonts w:ascii="Tahoma" w:hAnsi="Tahoma" w:cs="Tahoma"/>
        </w:rPr>
        <w:t>trecho</w:t>
      </w:r>
      <w:proofErr w:type="spellEnd"/>
      <w:r w:rsidR="00443CE2" w:rsidRPr="00E77C3C">
        <w:rPr>
          <w:rFonts w:ascii="Tahoma" w:hAnsi="Tahoma" w:cs="Tahoma"/>
        </w:rPr>
        <w:t xml:space="preserve"> </w:t>
      </w:r>
      <w:proofErr w:type="spellStart"/>
      <w:r w:rsidR="00443CE2" w:rsidRPr="00E77C3C">
        <w:rPr>
          <w:rFonts w:ascii="Tahoma" w:hAnsi="Tahoma" w:cs="Tahoma"/>
        </w:rPr>
        <w:t>urbano</w:t>
      </w:r>
      <w:proofErr w:type="spellEnd"/>
      <w:r w:rsidR="00443CE2" w:rsidRPr="00E77C3C">
        <w:rPr>
          <w:rFonts w:ascii="Tahoma" w:hAnsi="Tahoma" w:cs="Tahoma"/>
        </w:rPr>
        <w:t>).</w:t>
      </w:r>
    </w:p>
    <w:p w14:paraId="267BE662" w14:textId="0D7B65F8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r w:rsidRPr="00443CE2">
        <w:rPr>
          <w:rFonts w:ascii="Tahoma" w:eastAsia="Times New Roman" w:hAnsi="Tahoma" w:cs="Tahoma"/>
          <w:lang w:val="pt-BR" w:eastAsia="pt-BR"/>
        </w:rPr>
        <w:t xml:space="preserve">A Vereadora </w:t>
      </w:r>
      <w:r w:rsidRPr="00443CE2">
        <w:rPr>
          <w:rFonts w:ascii="Tahoma" w:eastAsia="Times New Roman" w:hAnsi="Tahoma" w:cs="Tahoma"/>
          <w:b/>
          <w:bCs/>
          <w:lang w:val="pt-BR" w:eastAsia="pt-BR"/>
        </w:rPr>
        <w:t>Micheli Alves de Lima</w:t>
      </w:r>
      <w:r w:rsidRPr="00443CE2">
        <w:rPr>
          <w:rFonts w:ascii="Tahoma" w:eastAsia="Times New Roman" w:hAnsi="Tahoma" w:cs="Tahoma"/>
          <w:lang w:val="pt-BR" w:eastAsia="pt-BR"/>
        </w:rPr>
        <w:t xml:space="preserve">, no uso de suas atribuições regimentais, e com fundamento no Regimento Interno desta Casa de Leis, </w:t>
      </w:r>
      <w:r w:rsidR="001E3FEE">
        <w:rPr>
          <w:rFonts w:ascii="Tahoma" w:eastAsia="Times New Roman" w:hAnsi="Tahoma" w:cs="Tahoma"/>
          <w:b/>
          <w:bCs/>
          <w:lang w:val="pt-BR" w:eastAsia="pt-BR"/>
        </w:rPr>
        <w:t>INDICA</w:t>
      </w:r>
      <w:r w:rsidRPr="00443CE2">
        <w:rPr>
          <w:rFonts w:ascii="Tahoma" w:eastAsia="Times New Roman" w:hAnsi="Tahoma" w:cs="Tahoma"/>
          <w:lang w:val="pt-BR" w:eastAsia="pt-BR"/>
        </w:rPr>
        <w:t xml:space="preserve"> ao </w:t>
      </w:r>
      <w:r w:rsidRPr="00443CE2">
        <w:rPr>
          <w:rFonts w:ascii="Tahoma" w:eastAsia="Times New Roman" w:hAnsi="Tahoma" w:cs="Tahoma"/>
          <w:bCs/>
          <w:lang w:val="pt-BR" w:eastAsia="pt-BR"/>
        </w:rPr>
        <w:t>Prefeito Municipal</w:t>
      </w:r>
      <w:r w:rsidRPr="00443CE2">
        <w:rPr>
          <w:rFonts w:ascii="Tahoma" w:eastAsia="Times New Roman" w:hAnsi="Tahoma" w:cs="Tahoma"/>
          <w:lang w:val="pt-BR" w:eastAsia="pt-BR"/>
        </w:rPr>
        <w:t xml:space="preserve">, que o mesmo oficie junto ao </w:t>
      </w:r>
      <w:r w:rsidRPr="00443CE2">
        <w:rPr>
          <w:rFonts w:ascii="Tahoma" w:eastAsia="Times New Roman" w:hAnsi="Tahoma" w:cs="Tahoma"/>
          <w:bCs/>
          <w:lang w:val="pt-BR" w:eastAsia="pt-BR"/>
        </w:rPr>
        <w:t>Departamento Nacional de Infraestrutura de Transportes (DNIT)</w:t>
      </w:r>
      <w:bookmarkStart w:id="0" w:name="_GoBack"/>
      <w:bookmarkEnd w:id="0"/>
      <w:r w:rsidR="00E77C3C">
        <w:rPr>
          <w:rFonts w:ascii="Tahoma" w:eastAsia="Times New Roman" w:hAnsi="Tahoma" w:cs="Tahoma"/>
          <w:lang w:val="pt-BR" w:eastAsia="pt-BR"/>
        </w:rPr>
        <w:t xml:space="preserve"> </w:t>
      </w:r>
      <w:r w:rsidRPr="00443CE2">
        <w:rPr>
          <w:rFonts w:ascii="Tahoma" w:eastAsia="Times New Roman" w:hAnsi="Tahoma" w:cs="Tahoma"/>
          <w:lang w:val="pt-BR" w:eastAsia="pt-BR"/>
        </w:rPr>
        <w:t xml:space="preserve">a instalação de iluminação pública no </w:t>
      </w:r>
      <w:r w:rsidRPr="00443CE2">
        <w:rPr>
          <w:rFonts w:ascii="Tahoma" w:eastAsia="Times New Roman" w:hAnsi="Tahoma" w:cs="Tahoma"/>
          <w:bCs/>
          <w:lang w:val="pt-BR" w:eastAsia="pt-BR"/>
        </w:rPr>
        <w:t>segmento urbano da BR-163, delimitado entre o dispositivo de saída para Barracão e o entroncamento rodoviário de acesso à PR-481 – Rodovia Dorival Gabriel Bandeira</w:t>
      </w:r>
      <w:r w:rsidRPr="00443CE2">
        <w:rPr>
          <w:rFonts w:ascii="Tahoma" w:eastAsia="Times New Roman" w:hAnsi="Tahoma" w:cs="Tahoma"/>
          <w:lang w:val="pt-BR" w:eastAsia="pt-BR"/>
        </w:rPr>
        <w:t>.</w:t>
      </w:r>
    </w:p>
    <w:p w14:paraId="4FDE5186" w14:textId="77777777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r w:rsidRPr="00443CE2">
        <w:rPr>
          <w:rFonts w:ascii="Tahoma" w:eastAsia="Times New Roman" w:hAnsi="Tahoma" w:cs="Tahoma"/>
          <w:b/>
          <w:bCs/>
          <w:lang w:val="pt-BR" w:eastAsia="pt-BR"/>
        </w:rPr>
        <w:t>JUSTIFICATIVA</w:t>
      </w:r>
    </w:p>
    <w:p w14:paraId="1EEA4F3C" w14:textId="77777777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r w:rsidRPr="00443CE2">
        <w:rPr>
          <w:rFonts w:ascii="Tahoma" w:eastAsia="Times New Roman" w:hAnsi="Tahoma" w:cs="Tahoma"/>
          <w:lang w:val="pt-BR" w:eastAsia="pt-BR"/>
        </w:rPr>
        <w:t xml:space="preserve">Nos termos do </w:t>
      </w:r>
      <w:r w:rsidRPr="00443CE2">
        <w:rPr>
          <w:rFonts w:ascii="Tahoma" w:eastAsia="Times New Roman" w:hAnsi="Tahoma" w:cs="Tahoma"/>
          <w:bCs/>
          <w:lang w:val="pt-BR" w:eastAsia="pt-BR"/>
        </w:rPr>
        <w:t>art. 30, inciso V, da Constituição Federal</w:t>
      </w:r>
      <w:r w:rsidRPr="00443CE2">
        <w:rPr>
          <w:rFonts w:ascii="Tahoma" w:eastAsia="Times New Roman" w:hAnsi="Tahoma" w:cs="Tahoma"/>
          <w:lang w:val="pt-BR" w:eastAsia="pt-BR"/>
        </w:rPr>
        <w:t xml:space="preserve">, compete ao Município legislar sobre assuntos de interesse local, incluindo a iluminação pública em vias urbanas. Contudo, no caso das rodovias federais que atravessam o perímetro urbano, a responsabilidade pela execução e manutenção da infraestrutura cabe à </w:t>
      </w:r>
      <w:r w:rsidRPr="00443CE2">
        <w:rPr>
          <w:rFonts w:ascii="Tahoma" w:eastAsia="Times New Roman" w:hAnsi="Tahoma" w:cs="Tahoma"/>
          <w:bCs/>
          <w:lang w:val="pt-BR" w:eastAsia="pt-BR"/>
        </w:rPr>
        <w:t>União</w:t>
      </w:r>
      <w:r w:rsidRPr="00443CE2">
        <w:rPr>
          <w:rFonts w:ascii="Tahoma" w:eastAsia="Times New Roman" w:hAnsi="Tahoma" w:cs="Tahoma"/>
          <w:lang w:val="pt-BR" w:eastAsia="pt-BR"/>
        </w:rPr>
        <w:t xml:space="preserve">, por intermédio do </w:t>
      </w:r>
      <w:r w:rsidRPr="00443CE2">
        <w:rPr>
          <w:rFonts w:ascii="Tahoma" w:eastAsia="Times New Roman" w:hAnsi="Tahoma" w:cs="Tahoma"/>
          <w:bCs/>
          <w:lang w:val="pt-BR" w:eastAsia="pt-BR"/>
        </w:rPr>
        <w:t>DNIT</w:t>
      </w:r>
      <w:r w:rsidRPr="00443CE2">
        <w:rPr>
          <w:rFonts w:ascii="Tahoma" w:eastAsia="Times New Roman" w:hAnsi="Tahoma" w:cs="Tahoma"/>
          <w:lang w:val="pt-BR" w:eastAsia="pt-BR"/>
        </w:rPr>
        <w:t>.</w:t>
      </w:r>
    </w:p>
    <w:p w14:paraId="1DEE6433" w14:textId="77777777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r w:rsidRPr="00443CE2">
        <w:rPr>
          <w:rFonts w:ascii="Tahoma" w:eastAsia="Times New Roman" w:hAnsi="Tahoma" w:cs="Tahoma"/>
          <w:lang w:val="pt-BR" w:eastAsia="pt-BR"/>
        </w:rPr>
        <w:t xml:space="preserve">O referido segmento urbano da </w:t>
      </w:r>
      <w:r w:rsidRPr="00443CE2">
        <w:rPr>
          <w:rFonts w:ascii="Tahoma" w:eastAsia="Times New Roman" w:hAnsi="Tahoma" w:cs="Tahoma"/>
          <w:bCs/>
          <w:lang w:val="pt-BR" w:eastAsia="pt-BR"/>
        </w:rPr>
        <w:t>BR-163</w:t>
      </w:r>
      <w:r w:rsidRPr="00443CE2">
        <w:rPr>
          <w:rFonts w:ascii="Tahoma" w:eastAsia="Times New Roman" w:hAnsi="Tahoma" w:cs="Tahoma"/>
          <w:lang w:val="pt-BR" w:eastAsia="pt-BR"/>
        </w:rPr>
        <w:t xml:space="preserve"> encontra-se desprovido de rede elétrica e iluminação pública, o que:</w:t>
      </w:r>
    </w:p>
    <w:p w14:paraId="5D86C33B" w14:textId="77777777" w:rsidR="00443CE2" w:rsidRPr="00443CE2" w:rsidRDefault="00443CE2" w:rsidP="00443CE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compromete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a </w:t>
      </w:r>
      <w:r w:rsidRPr="00443CE2">
        <w:rPr>
          <w:rFonts w:ascii="Tahoma" w:eastAsia="Times New Roman" w:hAnsi="Tahoma" w:cs="Tahoma"/>
          <w:bCs/>
          <w:lang w:val="pt-BR" w:eastAsia="pt-BR"/>
        </w:rPr>
        <w:t>segurança viária</w:t>
      </w:r>
      <w:r w:rsidRPr="00443CE2">
        <w:rPr>
          <w:rFonts w:ascii="Tahoma" w:eastAsia="Times New Roman" w:hAnsi="Tahoma" w:cs="Tahoma"/>
          <w:lang w:val="pt-BR" w:eastAsia="pt-BR"/>
        </w:rPr>
        <w:t>;</w:t>
      </w:r>
    </w:p>
    <w:p w14:paraId="15FC8BF2" w14:textId="77777777" w:rsidR="00443CE2" w:rsidRPr="00443CE2" w:rsidRDefault="00443CE2" w:rsidP="00443CE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aumenta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consideravelmente o </w:t>
      </w:r>
      <w:r w:rsidRPr="00443CE2">
        <w:rPr>
          <w:rFonts w:ascii="Tahoma" w:eastAsia="Times New Roman" w:hAnsi="Tahoma" w:cs="Tahoma"/>
          <w:bCs/>
          <w:lang w:val="pt-BR" w:eastAsia="pt-BR"/>
        </w:rPr>
        <w:t>risco de acidentes</w:t>
      </w:r>
      <w:r w:rsidRPr="00443CE2">
        <w:rPr>
          <w:rFonts w:ascii="Tahoma" w:eastAsia="Times New Roman" w:hAnsi="Tahoma" w:cs="Tahoma"/>
          <w:lang w:val="pt-BR" w:eastAsia="pt-BR"/>
        </w:rPr>
        <w:t>;</w:t>
      </w:r>
    </w:p>
    <w:p w14:paraId="149190C4" w14:textId="77777777" w:rsidR="00443CE2" w:rsidRPr="00443CE2" w:rsidRDefault="00443CE2" w:rsidP="00443CE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prejudica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a </w:t>
      </w:r>
      <w:r w:rsidRPr="00443CE2">
        <w:rPr>
          <w:rFonts w:ascii="Tahoma" w:eastAsia="Times New Roman" w:hAnsi="Tahoma" w:cs="Tahoma"/>
          <w:bCs/>
          <w:lang w:val="pt-BR" w:eastAsia="pt-BR"/>
        </w:rPr>
        <w:t>mobilidade urbana</w:t>
      </w:r>
      <w:r w:rsidRPr="00443CE2">
        <w:rPr>
          <w:rFonts w:ascii="Tahoma" w:eastAsia="Times New Roman" w:hAnsi="Tahoma" w:cs="Tahoma"/>
          <w:lang w:val="pt-BR" w:eastAsia="pt-BR"/>
        </w:rPr>
        <w:t xml:space="preserve"> e a qualidade de vida dos cidadãos.</w:t>
      </w:r>
    </w:p>
    <w:p w14:paraId="2F6B7E7B" w14:textId="77777777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r w:rsidRPr="00443CE2">
        <w:rPr>
          <w:rFonts w:ascii="Tahoma" w:eastAsia="Times New Roman" w:hAnsi="Tahoma" w:cs="Tahoma"/>
          <w:lang w:val="pt-BR" w:eastAsia="pt-BR"/>
        </w:rPr>
        <w:t xml:space="preserve">A implantação de infraestrutura </w:t>
      </w:r>
      <w:proofErr w:type="spellStart"/>
      <w:r w:rsidRPr="00443CE2">
        <w:rPr>
          <w:rFonts w:ascii="Tahoma" w:eastAsia="Times New Roman" w:hAnsi="Tahoma" w:cs="Tahoma"/>
          <w:lang w:val="pt-BR" w:eastAsia="pt-BR"/>
        </w:rPr>
        <w:t>luminotécnica</w:t>
      </w:r>
      <w:proofErr w:type="spellEnd"/>
      <w:r w:rsidRPr="00443CE2">
        <w:rPr>
          <w:rFonts w:ascii="Tahoma" w:eastAsia="Times New Roman" w:hAnsi="Tahoma" w:cs="Tahoma"/>
          <w:lang w:val="pt-BR" w:eastAsia="pt-BR"/>
        </w:rPr>
        <w:t xml:space="preserve"> adequada, contemplando:</w:t>
      </w:r>
    </w:p>
    <w:p w14:paraId="49DFEEE7" w14:textId="77777777" w:rsidR="00443CE2" w:rsidRPr="00443CE2" w:rsidRDefault="00443CE2" w:rsidP="00443C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instalação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de postes;</w:t>
      </w:r>
    </w:p>
    <w:p w14:paraId="2EDCF2EE" w14:textId="77777777" w:rsidR="00443CE2" w:rsidRPr="00443CE2" w:rsidRDefault="00443CE2" w:rsidP="00443C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implantação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de rede elétrica;</w:t>
      </w:r>
    </w:p>
    <w:p w14:paraId="6D605439" w14:textId="77777777" w:rsidR="00443CE2" w:rsidRPr="00443CE2" w:rsidRDefault="00443CE2" w:rsidP="00443C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colocação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de luminárias em LED;</w:t>
      </w:r>
    </w:p>
    <w:p w14:paraId="238BFEA7" w14:textId="77777777" w:rsidR="00443CE2" w:rsidRPr="00443CE2" w:rsidRDefault="00443CE2" w:rsidP="00443C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gramStart"/>
      <w:r w:rsidRPr="00443CE2">
        <w:rPr>
          <w:rFonts w:ascii="Tahoma" w:eastAsia="Times New Roman" w:hAnsi="Tahoma" w:cs="Tahoma"/>
          <w:lang w:val="pt-BR" w:eastAsia="pt-BR"/>
        </w:rPr>
        <w:t>ajustes</w:t>
      </w:r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de rede subterrânea ou aérea em pontos vulneráveis,</w:t>
      </w:r>
    </w:p>
    <w:p w14:paraId="4CB50E88" w14:textId="77777777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  <w:proofErr w:type="spellStart"/>
      <w:proofErr w:type="gramStart"/>
      <w:r w:rsidRPr="00443CE2">
        <w:rPr>
          <w:rFonts w:ascii="Tahoma" w:eastAsia="Times New Roman" w:hAnsi="Tahoma" w:cs="Tahoma"/>
          <w:lang w:val="pt-BR" w:eastAsia="pt-BR"/>
        </w:rPr>
        <w:t>é</w:t>
      </w:r>
      <w:proofErr w:type="spellEnd"/>
      <w:proofErr w:type="gramEnd"/>
      <w:r w:rsidRPr="00443CE2">
        <w:rPr>
          <w:rFonts w:ascii="Tahoma" w:eastAsia="Times New Roman" w:hAnsi="Tahoma" w:cs="Tahoma"/>
          <w:lang w:val="pt-BR" w:eastAsia="pt-BR"/>
        </w:rPr>
        <w:t xml:space="preserve"> medida urgente e necessária, que trará melhorias diretas à </w:t>
      </w:r>
      <w:r w:rsidRPr="00443CE2">
        <w:rPr>
          <w:rFonts w:ascii="Tahoma" w:eastAsia="Times New Roman" w:hAnsi="Tahoma" w:cs="Tahoma"/>
          <w:bCs/>
          <w:lang w:val="pt-BR" w:eastAsia="pt-BR"/>
        </w:rPr>
        <w:t>segurança pública</w:t>
      </w:r>
      <w:r w:rsidRPr="00443CE2">
        <w:rPr>
          <w:rFonts w:ascii="Tahoma" w:eastAsia="Times New Roman" w:hAnsi="Tahoma" w:cs="Tahoma"/>
          <w:lang w:val="pt-BR" w:eastAsia="pt-BR"/>
        </w:rPr>
        <w:t xml:space="preserve">, à </w:t>
      </w:r>
      <w:r w:rsidRPr="00443CE2">
        <w:rPr>
          <w:rFonts w:ascii="Tahoma" w:eastAsia="Times New Roman" w:hAnsi="Tahoma" w:cs="Tahoma"/>
          <w:bCs/>
          <w:lang w:val="pt-BR" w:eastAsia="pt-BR"/>
        </w:rPr>
        <w:t>mobilidade urbana</w:t>
      </w:r>
      <w:r w:rsidRPr="00443CE2">
        <w:rPr>
          <w:rFonts w:ascii="Tahoma" w:eastAsia="Times New Roman" w:hAnsi="Tahoma" w:cs="Tahoma"/>
          <w:lang w:val="pt-BR" w:eastAsia="pt-BR"/>
        </w:rPr>
        <w:t xml:space="preserve"> e ao </w:t>
      </w:r>
      <w:r w:rsidRPr="00443CE2">
        <w:rPr>
          <w:rFonts w:ascii="Tahoma" w:eastAsia="Times New Roman" w:hAnsi="Tahoma" w:cs="Tahoma"/>
          <w:bCs/>
          <w:lang w:val="pt-BR" w:eastAsia="pt-BR"/>
        </w:rPr>
        <w:t>desenvolvimento local</w:t>
      </w:r>
      <w:r w:rsidRPr="00443CE2">
        <w:rPr>
          <w:rFonts w:ascii="Tahoma" w:eastAsia="Times New Roman" w:hAnsi="Tahoma" w:cs="Tahoma"/>
          <w:lang w:val="pt-BR" w:eastAsia="pt-BR"/>
        </w:rPr>
        <w:t>.</w:t>
      </w:r>
    </w:p>
    <w:p w14:paraId="3A7765EF" w14:textId="77777777" w:rsid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Cs/>
          <w:lang w:val="pt-BR" w:eastAsia="pt-BR"/>
        </w:rPr>
      </w:pPr>
      <w:r w:rsidRPr="00443CE2">
        <w:rPr>
          <w:rFonts w:ascii="Tahoma" w:eastAsia="Times New Roman" w:hAnsi="Tahoma" w:cs="Tahoma"/>
          <w:bCs/>
          <w:lang w:val="pt-BR" w:eastAsia="pt-BR"/>
        </w:rPr>
        <w:t>Plenário Laurindo Flávio Scopel, 22 de agosto de 2025.</w:t>
      </w:r>
    </w:p>
    <w:p w14:paraId="7F4B52A0" w14:textId="77777777" w:rsidR="00443CE2" w:rsidRPr="00443CE2" w:rsidRDefault="00443CE2" w:rsidP="00443CE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val="pt-BR" w:eastAsia="pt-BR"/>
        </w:rPr>
      </w:pPr>
    </w:p>
    <w:p w14:paraId="17E404C1" w14:textId="556E59F0" w:rsidR="00230703" w:rsidRPr="00443CE2" w:rsidRDefault="00443CE2" w:rsidP="00443CE2">
      <w:pPr>
        <w:spacing w:before="100" w:beforeAutospacing="1" w:after="100" w:afterAutospacing="1" w:line="240" w:lineRule="auto"/>
        <w:jc w:val="center"/>
        <w:rPr>
          <w:rFonts w:ascii="Tahoma" w:hAnsi="Tahoma" w:cs="Tahoma"/>
          <w:lang w:val="pt-BR"/>
        </w:rPr>
      </w:pPr>
      <w:r w:rsidRPr="00443CE2">
        <w:rPr>
          <w:rFonts w:ascii="Tahoma" w:eastAsia="Times New Roman" w:hAnsi="Tahoma" w:cs="Tahoma"/>
          <w:b/>
          <w:bCs/>
          <w:lang w:val="pt-BR" w:eastAsia="pt-BR"/>
        </w:rPr>
        <w:t>Vereadora Micheli Alves de Lima</w:t>
      </w:r>
      <w:r>
        <w:rPr>
          <w:rFonts w:ascii="Tahoma" w:eastAsia="Times New Roman" w:hAnsi="Tahoma" w:cs="Tahoma"/>
          <w:b/>
          <w:bCs/>
          <w:lang w:val="pt-BR" w:eastAsia="pt-BR"/>
        </w:rPr>
        <w:t>/</w:t>
      </w:r>
      <w:r w:rsidRPr="00443CE2">
        <w:rPr>
          <w:rFonts w:ascii="Tahoma" w:eastAsia="Times New Roman" w:hAnsi="Tahoma" w:cs="Tahoma"/>
          <w:b/>
          <w:bCs/>
          <w:lang w:val="pt-BR" w:eastAsia="pt-BR"/>
        </w:rPr>
        <w:t>PSDB</w:t>
      </w:r>
    </w:p>
    <w:sectPr w:rsidR="00230703" w:rsidRPr="00443CE2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F1527"/>
    <w:multiLevelType w:val="multilevel"/>
    <w:tmpl w:val="3912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2F138C"/>
    <w:multiLevelType w:val="multilevel"/>
    <w:tmpl w:val="24C88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F943D2"/>
    <w:multiLevelType w:val="multilevel"/>
    <w:tmpl w:val="0E0C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231ED6"/>
    <w:multiLevelType w:val="multilevel"/>
    <w:tmpl w:val="4D60E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37017B"/>
    <w:multiLevelType w:val="multilevel"/>
    <w:tmpl w:val="F4EA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20A1"/>
    <w:rsid w:val="00033802"/>
    <w:rsid w:val="00035A84"/>
    <w:rsid w:val="00036039"/>
    <w:rsid w:val="000402C9"/>
    <w:rsid w:val="00052C4F"/>
    <w:rsid w:val="0006167B"/>
    <w:rsid w:val="00067CDF"/>
    <w:rsid w:val="00071ADA"/>
    <w:rsid w:val="00080773"/>
    <w:rsid w:val="00083A52"/>
    <w:rsid w:val="000870F7"/>
    <w:rsid w:val="000A77E7"/>
    <w:rsid w:val="000B1CE3"/>
    <w:rsid w:val="000B6926"/>
    <w:rsid w:val="000B7A54"/>
    <w:rsid w:val="000C4FB6"/>
    <w:rsid w:val="000C774B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0E6E61"/>
    <w:rsid w:val="00103884"/>
    <w:rsid w:val="0010590E"/>
    <w:rsid w:val="001100C4"/>
    <w:rsid w:val="00116B48"/>
    <w:rsid w:val="00121F89"/>
    <w:rsid w:val="001269A7"/>
    <w:rsid w:val="00127DA9"/>
    <w:rsid w:val="00133749"/>
    <w:rsid w:val="001425DC"/>
    <w:rsid w:val="00151483"/>
    <w:rsid w:val="00152B77"/>
    <w:rsid w:val="00161422"/>
    <w:rsid w:val="00161C03"/>
    <w:rsid w:val="00163FD6"/>
    <w:rsid w:val="00173238"/>
    <w:rsid w:val="00173F5F"/>
    <w:rsid w:val="00192353"/>
    <w:rsid w:val="001A6248"/>
    <w:rsid w:val="001A7F99"/>
    <w:rsid w:val="001B1D9F"/>
    <w:rsid w:val="001D4974"/>
    <w:rsid w:val="001E17CA"/>
    <w:rsid w:val="001E3FEE"/>
    <w:rsid w:val="001E479F"/>
    <w:rsid w:val="001F1C65"/>
    <w:rsid w:val="001F747B"/>
    <w:rsid w:val="00202C8F"/>
    <w:rsid w:val="0020655C"/>
    <w:rsid w:val="00210B8B"/>
    <w:rsid w:val="002134B9"/>
    <w:rsid w:val="00213755"/>
    <w:rsid w:val="00220F1D"/>
    <w:rsid w:val="00223368"/>
    <w:rsid w:val="002236E6"/>
    <w:rsid w:val="00230703"/>
    <w:rsid w:val="00232879"/>
    <w:rsid w:val="0025456D"/>
    <w:rsid w:val="00256FEC"/>
    <w:rsid w:val="00257D8C"/>
    <w:rsid w:val="0026508D"/>
    <w:rsid w:val="00271A0E"/>
    <w:rsid w:val="0027391E"/>
    <w:rsid w:val="00287767"/>
    <w:rsid w:val="002965BA"/>
    <w:rsid w:val="002A12C2"/>
    <w:rsid w:val="002A4AED"/>
    <w:rsid w:val="002B523C"/>
    <w:rsid w:val="002B7DE1"/>
    <w:rsid w:val="002C63FA"/>
    <w:rsid w:val="002D530F"/>
    <w:rsid w:val="002E5866"/>
    <w:rsid w:val="002E6390"/>
    <w:rsid w:val="002F7DCF"/>
    <w:rsid w:val="003038C3"/>
    <w:rsid w:val="00306824"/>
    <w:rsid w:val="00307D06"/>
    <w:rsid w:val="00312224"/>
    <w:rsid w:val="00312769"/>
    <w:rsid w:val="003156EB"/>
    <w:rsid w:val="003179CC"/>
    <w:rsid w:val="00320B27"/>
    <w:rsid w:val="00334651"/>
    <w:rsid w:val="00340C8C"/>
    <w:rsid w:val="00341D8E"/>
    <w:rsid w:val="00342EE5"/>
    <w:rsid w:val="00343167"/>
    <w:rsid w:val="00352969"/>
    <w:rsid w:val="0035598B"/>
    <w:rsid w:val="00356916"/>
    <w:rsid w:val="00356BC2"/>
    <w:rsid w:val="00364441"/>
    <w:rsid w:val="00365820"/>
    <w:rsid w:val="003836AA"/>
    <w:rsid w:val="00392A7D"/>
    <w:rsid w:val="00394695"/>
    <w:rsid w:val="00397B73"/>
    <w:rsid w:val="00397F8A"/>
    <w:rsid w:val="003A21CF"/>
    <w:rsid w:val="003A4450"/>
    <w:rsid w:val="003A44A3"/>
    <w:rsid w:val="003C1A5D"/>
    <w:rsid w:val="003D3F11"/>
    <w:rsid w:val="003D4A41"/>
    <w:rsid w:val="003D4BD2"/>
    <w:rsid w:val="003F3A36"/>
    <w:rsid w:val="00411A1C"/>
    <w:rsid w:val="00417DDE"/>
    <w:rsid w:val="00425AC4"/>
    <w:rsid w:val="00431BA1"/>
    <w:rsid w:val="0043687C"/>
    <w:rsid w:val="00440F4E"/>
    <w:rsid w:val="00443911"/>
    <w:rsid w:val="00443CE2"/>
    <w:rsid w:val="00444114"/>
    <w:rsid w:val="004471FB"/>
    <w:rsid w:val="004576EA"/>
    <w:rsid w:val="00461927"/>
    <w:rsid w:val="00466F8C"/>
    <w:rsid w:val="004723A4"/>
    <w:rsid w:val="00476274"/>
    <w:rsid w:val="004A51A9"/>
    <w:rsid w:val="004A6B7B"/>
    <w:rsid w:val="004B1610"/>
    <w:rsid w:val="004C6B52"/>
    <w:rsid w:val="004D4824"/>
    <w:rsid w:val="004E1DC8"/>
    <w:rsid w:val="004F3ACF"/>
    <w:rsid w:val="00500F61"/>
    <w:rsid w:val="0050409D"/>
    <w:rsid w:val="00510245"/>
    <w:rsid w:val="00510FA7"/>
    <w:rsid w:val="005205F7"/>
    <w:rsid w:val="005217B8"/>
    <w:rsid w:val="00537CDC"/>
    <w:rsid w:val="00544BBE"/>
    <w:rsid w:val="00544FCC"/>
    <w:rsid w:val="0054560E"/>
    <w:rsid w:val="0055042D"/>
    <w:rsid w:val="00555689"/>
    <w:rsid w:val="00557DBA"/>
    <w:rsid w:val="00590201"/>
    <w:rsid w:val="005A503F"/>
    <w:rsid w:val="005B6A64"/>
    <w:rsid w:val="005B702E"/>
    <w:rsid w:val="005C0576"/>
    <w:rsid w:val="005D44E0"/>
    <w:rsid w:val="005E0460"/>
    <w:rsid w:val="005E677F"/>
    <w:rsid w:val="005E68F8"/>
    <w:rsid w:val="005F5141"/>
    <w:rsid w:val="005F7B13"/>
    <w:rsid w:val="00600651"/>
    <w:rsid w:val="006009FD"/>
    <w:rsid w:val="006010B2"/>
    <w:rsid w:val="0060176E"/>
    <w:rsid w:val="006030E2"/>
    <w:rsid w:val="006149CA"/>
    <w:rsid w:val="00623196"/>
    <w:rsid w:val="006306BE"/>
    <w:rsid w:val="00630DD0"/>
    <w:rsid w:val="006413F9"/>
    <w:rsid w:val="00657A6A"/>
    <w:rsid w:val="0066001C"/>
    <w:rsid w:val="006624F0"/>
    <w:rsid w:val="00663FE9"/>
    <w:rsid w:val="00670D81"/>
    <w:rsid w:val="00672888"/>
    <w:rsid w:val="00681EEC"/>
    <w:rsid w:val="006877A3"/>
    <w:rsid w:val="0069042A"/>
    <w:rsid w:val="00690B18"/>
    <w:rsid w:val="0069446A"/>
    <w:rsid w:val="006A2387"/>
    <w:rsid w:val="006B3FE6"/>
    <w:rsid w:val="006B4350"/>
    <w:rsid w:val="006B7D17"/>
    <w:rsid w:val="006C04EF"/>
    <w:rsid w:val="006C7AA3"/>
    <w:rsid w:val="006C7B94"/>
    <w:rsid w:val="006D5A2C"/>
    <w:rsid w:val="006E4305"/>
    <w:rsid w:val="006F0832"/>
    <w:rsid w:val="006F684B"/>
    <w:rsid w:val="007036C2"/>
    <w:rsid w:val="007106C6"/>
    <w:rsid w:val="00714AD8"/>
    <w:rsid w:val="00716FFE"/>
    <w:rsid w:val="00723675"/>
    <w:rsid w:val="00727C82"/>
    <w:rsid w:val="00737476"/>
    <w:rsid w:val="0073778B"/>
    <w:rsid w:val="00750814"/>
    <w:rsid w:val="00754247"/>
    <w:rsid w:val="007562D7"/>
    <w:rsid w:val="00774C23"/>
    <w:rsid w:val="00790B96"/>
    <w:rsid w:val="007967DD"/>
    <w:rsid w:val="007A05C0"/>
    <w:rsid w:val="007A6334"/>
    <w:rsid w:val="007B0029"/>
    <w:rsid w:val="007C1E61"/>
    <w:rsid w:val="007C6E1F"/>
    <w:rsid w:val="007D081E"/>
    <w:rsid w:val="007E3695"/>
    <w:rsid w:val="007E577F"/>
    <w:rsid w:val="008026B0"/>
    <w:rsid w:val="00803D13"/>
    <w:rsid w:val="008064A9"/>
    <w:rsid w:val="00814989"/>
    <w:rsid w:val="00816834"/>
    <w:rsid w:val="00821B76"/>
    <w:rsid w:val="00821CE0"/>
    <w:rsid w:val="008461B3"/>
    <w:rsid w:val="00862B69"/>
    <w:rsid w:val="00863580"/>
    <w:rsid w:val="00865514"/>
    <w:rsid w:val="00871F81"/>
    <w:rsid w:val="008914C6"/>
    <w:rsid w:val="00893083"/>
    <w:rsid w:val="008966AE"/>
    <w:rsid w:val="00897139"/>
    <w:rsid w:val="008A2CBC"/>
    <w:rsid w:val="008B1628"/>
    <w:rsid w:val="008B558D"/>
    <w:rsid w:val="008C777B"/>
    <w:rsid w:val="008C7FE0"/>
    <w:rsid w:val="008E11F5"/>
    <w:rsid w:val="008E184F"/>
    <w:rsid w:val="008E411F"/>
    <w:rsid w:val="008E6CE1"/>
    <w:rsid w:val="008F1089"/>
    <w:rsid w:val="008F22C9"/>
    <w:rsid w:val="0091038C"/>
    <w:rsid w:val="00911323"/>
    <w:rsid w:val="009115DC"/>
    <w:rsid w:val="00916C52"/>
    <w:rsid w:val="00932304"/>
    <w:rsid w:val="0093589E"/>
    <w:rsid w:val="00936240"/>
    <w:rsid w:val="00940781"/>
    <w:rsid w:val="00943B4D"/>
    <w:rsid w:val="00944B95"/>
    <w:rsid w:val="0094614E"/>
    <w:rsid w:val="009708EB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C7B84"/>
    <w:rsid w:val="009E01B4"/>
    <w:rsid w:val="009E0524"/>
    <w:rsid w:val="009E1E6B"/>
    <w:rsid w:val="009E7E65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52781"/>
    <w:rsid w:val="00A56887"/>
    <w:rsid w:val="00A60FAA"/>
    <w:rsid w:val="00A664E8"/>
    <w:rsid w:val="00A66D55"/>
    <w:rsid w:val="00A67235"/>
    <w:rsid w:val="00A73066"/>
    <w:rsid w:val="00A759EC"/>
    <w:rsid w:val="00A84DE3"/>
    <w:rsid w:val="00A936EA"/>
    <w:rsid w:val="00A94A2C"/>
    <w:rsid w:val="00A96204"/>
    <w:rsid w:val="00AB4AEE"/>
    <w:rsid w:val="00AB7AB2"/>
    <w:rsid w:val="00AD0913"/>
    <w:rsid w:val="00AD1B83"/>
    <w:rsid w:val="00AD2B4D"/>
    <w:rsid w:val="00AD642F"/>
    <w:rsid w:val="00AD6A1C"/>
    <w:rsid w:val="00AE66C7"/>
    <w:rsid w:val="00AE7B0A"/>
    <w:rsid w:val="00AF24F6"/>
    <w:rsid w:val="00B00A97"/>
    <w:rsid w:val="00B272D5"/>
    <w:rsid w:val="00B311CF"/>
    <w:rsid w:val="00B319FA"/>
    <w:rsid w:val="00B52DD2"/>
    <w:rsid w:val="00B53D9C"/>
    <w:rsid w:val="00B548B9"/>
    <w:rsid w:val="00B60093"/>
    <w:rsid w:val="00B6280F"/>
    <w:rsid w:val="00B62A7D"/>
    <w:rsid w:val="00B63B5B"/>
    <w:rsid w:val="00B8477B"/>
    <w:rsid w:val="00B87CB2"/>
    <w:rsid w:val="00B91BE7"/>
    <w:rsid w:val="00B922A5"/>
    <w:rsid w:val="00B95332"/>
    <w:rsid w:val="00BA24D7"/>
    <w:rsid w:val="00BA4536"/>
    <w:rsid w:val="00BA4B34"/>
    <w:rsid w:val="00BA4CC9"/>
    <w:rsid w:val="00BA69DE"/>
    <w:rsid w:val="00BB0AF9"/>
    <w:rsid w:val="00BB45FD"/>
    <w:rsid w:val="00BB6B5F"/>
    <w:rsid w:val="00BC399D"/>
    <w:rsid w:val="00BE6DDA"/>
    <w:rsid w:val="00BF7B15"/>
    <w:rsid w:val="00C00BD6"/>
    <w:rsid w:val="00C07319"/>
    <w:rsid w:val="00C11368"/>
    <w:rsid w:val="00C11446"/>
    <w:rsid w:val="00C13891"/>
    <w:rsid w:val="00C21498"/>
    <w:rsid w:val="00C34537"/>
    <w:rsid w:val="00C37D5B"/>
    <w:rsid w:val="00C456F4"/>
    <w:rsid w:val="00C4799B"/>
    <w:rsid w:val="00C563D9"/>
    <w:rsid w:val="00C600BC"/>
    <w:rsid w:val="00C673BE"/>
    <w:rsid w:val="00C90FC3"/>
    <w:rsid w:val="00C978C3"/>
    <w:rsid w:val="00CA0266"/>
    <w:rsid w:val="00CA1990"/>
    <w:rsid w:val="00CA5BE0"/>
    <w:rsid w:val="00CA60B9"/>
    <w:rsid w:val="00CB2423"/>
    <w:rsid w:val="00CB54FE"/>
    <w:rsid w:val="00CB67EB"/>
    <w:rsid w:val="00CC5E1B"/>
    <w:rsid w:val="00CD1550"/>
    <w:rsid w:val="00CD5CC4"/>
    <w:rsid w:val="00CD72CA"/>
    <w:rsid w:val="00CE1DBD"/>
    <w:rsid w:val="00CE3236"/>
    <w:rsid w:val="00CF469B"/>
    <w:rsid w:val="00D11A8C"/>
    <w:rsid w:val="00D12538"/>
    <w:rsid w:val="00D3006A"/>
    <w:rsid w:val="00D30C8E"/>
    <w:rsid w:val="00D31AC6"/>
    <w:rsid w:val="00D4218E"/>
    <w:rsid w:val="00D460C7"/>
    <w:rsid w:val="00D573B0"/>
    <w:rsid w:val="00D61294"/>
    <w:rsid w:val="00D617E5"/>
    <w:rsid w:val="00D71510"/>
    <w:rsid w:val="00D7198E"/>
    <w:rsid w:val="00D72110"/>
    <w:rsid w:val="00D75306"/>
    <w:rsid w:val="00D80AA4"/>
    <w:rsid w:val="00D86D18"/>
    <w:rsid w:val="00D91469"/>
    <w:rsid w:val="00DA4CA5"/>
    <w:rsid w:val="00DB3171"/>
    <w:rsid w:val="00DB4A9A"/>
    <w:rsid w:val="00DC42B5"/>
    <w:rsid w:val="00DC67B2"/>
    <w:rsid w:val="00DD12AF"/>
    <w:rsid w:val="00DD1901"/>
    <w:rsid w:val="00DD382D"/>
    <w:rsid w:val="00DD3BE2"/>
    <w:rsid w:val="00DE05BD"/>
    <w:rsid w:val="00E06ADC"/>
    <w:rsid w:val="00E15F58"/>
    <w:rsid w:val="00E171F8"/>
    <w:rsid w:val="00E30091"/>
    <w:rsid w:val="00E31C47"/>
    <w:rsid w:val="00E32412"/>
    <w:rsid w:val="00E34E70"/>
    <w:rsid w:val="00E41B8B"/>
    <w:rsid w:val="00E430C0"/>
    <w:rsid w:val="00E43258"/>
    <w:rsid w:val="00E44FBE"/>
    <w:rsid w:val="00E44FDD"/>
    <w:rsid w:val="00E45DAD"/>
    <w:rsid w:val="00E5714B"/>
    <w:rsid w:val="00E574D2"/>
    <w:rsid w:val="00E63628"/>
    <w:rsid w:val="00E63C6E"/>
    <w:rsid w:val="00E725DF"/>
    <w:rsid w:val="00E769C6"/>
    <w:rsid w:val="00E77C3C"/>
    <w:rsid w:val="00E83F6A"/>
    <w:rsid w:val="00E85050"/>
    <w:rsid w:val="00E85601"/>
    <w:rsid w:val="00E87B40"/>
    <w:rsid w:val="00E96A03"/>
    <w:rsid w:val="00EB433D"/>
    <w:rsid w:val="00EC0363"/>
    <w:rsid w:val="00EC4475"/>
    <w:rsid w:val="00EC4E6E"/>
    <w:rsid w:val="00EC7F05"/>
    <w:rsid w:val="00ED510D"/>
    <w:rsid w:val="00ED67DD"/>
    <w:rsid w:val="00F17848"/>
    <w:rsid w:val="00F3074D"/>
    <w:rsid w:val="00F43C2A"/>
    <w:rsid w:val="00F44D0B"/>
    <w:rsid w:val="00F45F22"/>
    <w:rsid w:val="00F5228E"/>
    <w:rsid w:val="00F56FF6"/>
    <w:rsid w:val="00F6117C"/>
    <w:rsid w:val="00F64468"/>
    <w:rsid w:val="00F65B2D"/>
    <w:rsid w:val="00F729BA"/>
    <w:rsid w:val="00F75F8A"/>
    <w:rsid w:val="00F84AED"/>
    <w:rsid w:val="00F908D1"/>
    <w:rsid w:val="00F91C49"/>
    <w:rsid w:val="00F93BCC"/>
    <w:rsid w:val="00FB31CE"/>
    <w:rsid w:val="00FC122D"/>
    <w:rsid w:val="00FC50B6"/>
    <w:rsid w:val="00FD3A81"/>
    <w:rsid w:val="00FF38B3"/>
    <w:rsid w:val="00FF5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4E4FF"/>
  <w15:docId w15:val="{6385F44E-8EFD-4990-A603-22BCF42E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character" w:customStyle="1" w:styleId="uv3um">
    <w:name w:val="uv3um"/>
    <w:basedOn w:val="Fontepargpadro"/>
    <w:rsid w:val="00392A7D"/>
  </w:style>
  <w:style w:type="paragraph" w:styleId="Textodebalo">
    <w:name w:val="Balloon Text"/>
    <w:basedOn w:val="Normal"/>
    <w:link w:val="TextodebaloChar"/>
    <w:uiPriority w:val="99"/>
    <w:semiHidden/>
    <w:unhideWhenUsed/>
    <w:rsid w:val="00B92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22A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5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F56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Paulo</cp:lastModifiedBy>
  <cp:revision>3</cp:revision>
  <cp:lastPrinted>2025-09-11T14:06:00Z</cp:lastPrinted>
  <dcterms:created xsi:type="dcterms:W3CDTF">2025-09-12T14:05:00Z</dcterms:created>
  <dcterms:modified xsi:type="dcterms:W3CDTF">2025-09-12T14:08:00Z</dcterms:modified>
</cp:coreProperties>
</file>