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647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787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0647D" w:rsidRPr="00B0647D">
        <w:rPr>
          <w:sz w:val="24"/>
          <w:szCs w:val="24"/>
        </w:rPr>
        <w:t xml:space="preserve">que sejam adotadas as providências necessárias para a implantação de sinalização horizontal e vertical, com a devida instalação de placas de orientação e advertência, bem como a implantação de faixa de pedestres com sinalização indicativa de sua proximidade, na rotatória localizada na Via Norte, nas proximidades do número 253 e também nas imediações do Parque da Música, no Bairro Parque </w:t>
      </w:r>
      <w:proofErr w:type="spellStart"/>
      <w:r w:rsidR="00B0647D" w:rsidRPr="00B0647D">
        <w:rPr>
          <w:sz w:val="24"/>
          <w:szCs w:val="24"/>
        </w:rPr>
        <w:t>Andiara</w:t>
      </w:r>
      <w:proofErr w:type="spellEnd"/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0647D" w:rsidRPr="00B0647D" w:rsidRDefault="00B0647D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Ressalta-se que a referida rotatória é ponto de acesso aos bairros Hibisco e Adélia </w:t>
      </w:r>
      <w:proofErr w:type="spellStart"/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>Issa</w:t>
      </w:r>
      <w:proofErr w:type="spellEnd"/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>, apresentando fluxo significativo de veículos e pedestres.</w:t>
      </w:r>
    </w:p>
    <w:p w:rsidR="00B0647D" w:rsidRPr="00B0647D" w:rsidRDefault="00B0647D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o local encontra-se sem qualquer tipo de sinalização, o que compromete a segurança viária, aumenta o risco de acidentes e dificulta a organização do trânsito na região. A ausência de faixa de pedestres agrava ainda mais a situação, colocando em risco a integridade física dos transeuntes.</w:t>
      </w:r>
    </w:p>
    <w:p w:rsidR="00B0647D" w:rsidRPr="00B0647D" w:rsidRDefault="00B0647D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sinalização adequada, incluindo faixa de pedestres devidamente demarcada e placas alertando sobre sua proximidade, contribuirá significativamente para a organização do tráfego, redução de acidentes e maior segurança para motoristas e pedestres.</w:t>
      </w:r>
    </w:p>
    <w:p w:rsidR="001C2D93" w:rsidRDefault="00B0647D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especial atenção do Poder Executivo para o atendimento desta indicação, considerando a relevância da medida para a segurança e mobilidade urbana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bookmarkStart w:id="0" w:name="_GoBack"/>
      <w:bookmarkEnd w:id="0"/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274ACDB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B58850-837B-42DD-9F67-338E48860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107</cp:revision>
  <cp:lastPrinted>2023-06-23T16:25:00Z</cp:lastPrinted>
  <dcterms:created xsi:type="dcterms:W3CDTF">2026-02-09T16:25:00Z</dcterms:created>
  <dcterms:modified xsi:type="dcterms:W3CDTF">2026-05-21T13:45:00Z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