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DECRETO LEGISLATIVO Nº 574,  DE 18 DE SETEMBRO DE 2025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100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Concede o Título de Cidadania Honorária ao Senhor Cleiton Gontijo de Azevedo.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Arial" w:cs="Arial" w:eastAsia="Arial" w:hAnsi="Arial"/>
          <w:b w:val="1"/>
          <w:color w:val="111111"/>
          <w:rtl w:val="0"/>
        </w:rPr>
        <w:t xml:space="preserve">CLEITON GONTIJO DE AZEVEDO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"/>
    <w:next w:val="Normal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-1"/>
      <w:sz w:val="19"/>
      <w:szCs w:val="19"/>
      <w:effect w:val="none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">
    <w:name w:val="Cabeçalho e Rodapé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1">
    <w:name w:val="Cabeçalho e rodapé1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bealhoerodap2">
    <w:name w:val="Cabeçalho e rodapé2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Header">
    <w:name w:val="Header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etexto2">
    <w:name w:val="Corpo de texto 2"/>
    <w:basedOn w:val="Normal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8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1111111">
    <w:name w:val="WW-Título1111111"/>
    <w:basedOn w:val="Normal1"/>
    <w:next w:val="Subtitle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-1"/>
      <w:sz w:val="22"/>
      <w:szCs w:val="22"/>
      <w:effect w:val="no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0"/>
      <w:szCs w:val="20"/>
      <w:effect w:val="none"/>
      <w:em w:val="none"/>
      <w:lang w:bidi="ar-SA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jJ0z6ifqO8uQY2tZl2NAcUpqZQ==">CgMxLjA4AHIhMW9OZkY0bjBpMlhoLWk3b05uMjVNUzdwQUtGREZOQmF0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</cp:coreProperties>
</file>