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2FF2C1CB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0</w:t>
      </w:r>
      <w:r w:rsidR="00BB523F">
        <w:rPr>
          <w:rFonts w:ascii="Cambria" w:hAnsi="Cambria" w:cstheme="minorHAnsi"/>
          <w:b/>
        </w:rPr>
        <w:t>9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56EF9340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567552" w:rsidRPr="00813B8A">
        <w:rPr>
          <w:rFonts w:ascii="Cambria" w:hAnsi="Cambria" w:cstheme="minorHAnsi"/>
        </w:rPr>
        <w:t>Legislativo</w:t>
      </w:r>
      <w:r w:rsidRPr="00813B8A">
        <w:rPr>
          <w:rFonts w:ascii="Cambria" w:hAnsi="Cambria" w:cstheme="minorHAnsi"/>
        </w:rPr>
        <w:t xml:space="preserve"> N. 0</w:t>
      </w:r>
      <w:r w:rsidR="00BB523F">
        <w:rPr>
          <w:rFonts w:ascii="Cambria" w:hAnsi="Cambria" w:cstheme="minorHAnsi"/>
        </w:rPr>
        <w:t>12</w:t>
      </w:r>
      <w:r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531DFB6C" w14:textId="44AC08E2" w:rsidR="00FF2104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EMENTA:</w:t>
      </w:r>
      <w:r w:rsidRPr="00813B8A">
        <w:rPr>
          <w:rFonts w:ascii="Cambria" w:hAnsi="Cambria" w:cstheme="minorHAnsi"/>
        </w:rPr>
        <w:t xml:space="preserve"> </w:t>
      </w:r>
      <w:r w:rsidR="00BB523F" w:rsidRPr="0081024A">
        <w:rPr>
          <w:rFonts w:ascii="Cambria" w:hAnsi="Cambria"/>
        </w:rPr>
        <w:t>“</w:t>
      </w:r>
      <w:r w:rsidR="00BB523F" w:rsidRPr="00AB35F0">
        <w:rPr>
          <w:rFonts w:ascii="Cambria" w:hAnsi="Cambria" w:cs="Arial"/>
        </w:rPr>
        <w:t>DISPÕE SOBRE O PROCEDIMENTO PARA A INSTALAÇÃO DE INFRAESTRUTURA DE SUPORTE PARA ESTAÇÃO TRANSMISSORA DE RADIOCOMUNICAÇÃO - ETR AUTORIZADA PELA AGÊNCIA NACIONAL DE TELECOMUNICAÇÕES - ANATEL, NOS TERMOS DA LEGISLAÇÃO FEDERAL VIGENTE</w:t>
      </w:r>
      <w:r w:rsidR="00BB523F" w:rsidRPr="0081024A">
        <w:rPr>
          <w:rFonts w:ascii="Cambria" w:hAnsi="Cambria"/>
        </w:rPr>
        <w:t>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14FB9B8B" w14:textId="48E4D8D0" w:rsidR="00BB523F" w:rsidRDefault="00BB523F" w:rsidP="00BB523F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Projeto de Lei n.º 012/2024.</w:t>
      </w:r>
    </w:p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054BC0F7" w:rsidR="001520C7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r w:rsidR="001B4D26" w:rsidRPr="00813B8A">
        <w:rPr>
          <w:rFonts w:ascii="Cambria" w:hAnsi="Cambria" w:cstheme="minorHAnsi"/>
        </w:rPr>
        <w:t>o</w:t>
      </w:r>
      <w:r w:rsidR="00813B8A">
        <w:rPr>
          <w:rFonts w:ascii="Cambria" w:hAnsi="Cambria" w:cstheme="minorHAnsi"/>
        </w:rPr>
        <w:t xml:space="preserve"> A</w:t>
      </w:r>
      <w:r w:rsidR="00815B22" w:rsidRPr="00813B8A">
        <w:rPr>
          <w:rFonts w:ascii="Cambria" w:hAnsi="Cambria" w:cstheme="minorHAnsi"/>
        </w:rPr>
        <w:t>rt. 1</w:t>
      </w:r>
      <w:r w:rsidR="00BB523F">
        <w:rPr>
          <w:rFonts w:ascii="Cambria" w:hAnsi="Cambria" w:cstheme="minorHAnsi"/>
        </w:rPr>
        <w:t>4</w:t>
      </w:r>
      <w:r w:rsidR="00815B22" w:rsidRPr="00813B8A">
        <w:rPr>
          <w:rFonts w:ascii="Cambria" w:hAnsi="Cambria" w:cstheme="minorHAnsi"/>
        </w:rPr>
        <w:t xml:space="preserve"> </w:t>
      </w:r>
      <w:r w:rsidR="00F80B12" w:rsidRPr="00813B8A">
        <w:rPr>
          <w:rFonts w:ascii="Cambria" w:hAnsi="Cambria" w:cstheme="minorHAnsi"/>
        </w:rPr>
        <w:t>do Projeto de Lei</w:t>
      </w:r>
      <w:bookmarkEnd w:id="1"/>
      <w:r w:rsidR="008E360B">
        <w:rPr>
          <w:rFonts w:ascii="Cambria" w:hAnsi="Cambria" w:cstheme="minorHAnsi"/>
        </w:rPr>
        <w:t>, nos seguintes termos:</w:t>
      </w:r>
    </w:p>
    <w:p w14:paraId="79B2EF4E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7919B15F" w14:textId="77777777" w:rsidR="00BB523F" w:rsidRPr="0081024A" w:rsidRDefault="00BB523F" w:rsidP="00BB523F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 xml:space="preserve">No Art. </w:t>
      </w:r>
      <w:r>
        <w:rPr>
          <w:rFonts w:ascii="Cambria" w:hAnsi="Cambria"/>
        </w:rPr>
        <w:t>14</w:t>
      </w:r>
      <w:r w:rsidRPr="0081024A">
        <w:rPr>
          <w:rFonts w:ascii="Cambria" w:hAnsi="Cambria"/>
        </w:rPr>
        <w:t xml:space="preserve">º, onde se lê: </w:t>
      </w:r>
    </w:p>
    <w:p w14:paraId="69B67256" w14:textId="77777777" w:rsidR="00BB523F" w:rsidRPr="0081024A" w:rsidRDefault="00BB523F" w:rsidP="00BB523F">
      <w:pPr>
        <w:ind w:left="2268"/>
        <w:jc w:val="both"/>
        <w:rPr>
          <w:rFonts w:ascii="Cambria" w:hAnsi="Cambria"/>
        </w:rPr>
      </w:pPr>
    </w:p>
    <w:p w14:paraId="174D2B94" w14:textId="77777777" w:rsidR="00BB523F" w:rsidRDefault="00BB523F" w:rsidP="00BB523F">
      <w:pPr>
        <w:ind w:left="2268"/>
        <w:jc w:val="both"/>
        <w:rPr>
          <w:rFonts w:ascii="Cambria" w:hAnsi="Cambria" w:cs="Arial"/>
          <w:bCs/>
        </w:rPr>
      </w:pPr>
      <w:r w:rsidRPr="000D44BC">
        <w:rPr>
          <w:rFonts w:ascii="Cambria" w:hAnsi="Cambria" w:cs="Arial"/>
          <w:bCs/>
        </w:rPr>
        <w:t>Art. 14. Compete [à Secretária responsável no Município por fiscalização ou às Subprefeituras] a ação fiscalizatória referente ao atendimento das normas previstas nesta lei, a qual deverá ser desenvolvida de ofício ou mediante notícia de irregularidade, observado o procedimento estabelecido neste capítulo.</w:t>
      </w:r>
    </w:p>
    <w:p w14:paraId="068D9A8C" w14:textId="77777777" w:rsidR="00BB523F" w:rsidRPr="0081024A" w:rsidRDefault="00BB523F" w:rsidP="00BB523F">
      <w:pPr>
        <w:jc w:val="both"/>
        <w:rPr>
          <w:rFonts w:ascii="Cambria" w:hAnsi="Cambria"/>
        </w:rPr>
      </w:pPr>
    </w:p>
    <w:p w14:paraId="016E8ECE" w14:textId="77777777" w:rsidR="00BB523F" w:rsidRDefault="00BB523F" w:rsidP="00BB523F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 xml:space="preserve">Dê-se ao Art. </w:t>
      </w:r>
      <w:r>
        <w:rPr>
          <w:rFonts w:ascii="Cambria" w:hAnsi="Cambria"/>
        </w:rPr>
        <w:t>14</w:t>
      </w:r>
      <w:r w:rsidRPr="0081024A">
        <w:rPr>
          <w:rFonts w:ascii="Cambria" w:hAnsi="Cambria"/>
        </w:rPr>
        <w:t>º a seguinte redação:</w:t>
      </w:r>
    </w:p>
    <w:p w14:paraId="0969332E" w14:textId="77777777" w:rsidR="00BB523F" w:rsidRDefault="00BB523F" w:rsidP="00BB523F">
      <w:pPr>
        <w:jc w:val="both"/>
        <w:rPr>
          <w:rFonts w:ascii="Cambria" w:hAnsi="Cambria"/>
        </w:rPr>
      </w:pPr>
    </w:p>
    <w:p w14:paraId="23DD23FC" w14:textId="77777777" w:rsidR="00BB523F" w:rsidRPr="0081024A" w:rsidRDefault="00BB523F" w:rsidP="00BB523F">
      <w:pPr>
        <w:ind w:left="2268"/>
        <w:jc w:val="both"/>
        <w:rPr>
          <w:rFonts w:ascii="Cambria" w:hAnsi="Cambria"/>
        </w:rPr>
      </w:pPr>
      <w:r w:rsidRPr="000D44BC">
        <w:rPr>
          <w:rFonts w:ascii="Cambria" w:hAnsi="Cambria"/>
        </w:rPr>
        <w:t>Art. 14. Compete à secretaria responsável no Município por fiscalização, a ação fiscalizatória referente ao atendimento das normas previstas nesta lei, a qual deverá ser desenvolvida de ofício ou mediante notícia de irregularidade, observado o procedimento estabelecido neste capítulo.</w:t>
      </w:r>
    </w:p>
    <w:p w14:paraId="75BA4955" w14:textId="77777777" w:rsidR="00BB523F" w:rsidRPr="0081024A" w:rsidRDefault="00BB523F" w:rsidP="00BB523F">
      <w:pPr>
        <w:jc w:val="both"/>
        <w:rPr>
          <w:rFonts w:ascii="Cambria" w:hAnsi="Cambria"/>
        </w:rPr>
      </w:pPr>
    </w:p>
    <w:p w14:paraId="15E23A31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2AE2FA28" w14:textId="6B685FAD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BB523F">
        <w:rPr>
          <w:rFonts w:ascii="Cambria" w:hAnsi="Cambria" w:cstheme="minorHAnsi"/>
        </w:rPr>
        <w:t>12 de abril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5D0E3D39" w14:textId="77777777" w:rsidR="008E360B" w:rsidRPr="00813B8A" w:rsidRDefault="008E360B" w:rsidP="001B4D26">
      <w:pPr>
        <w:jc w:val="both"/>
        <w:rPr>
          <w:rFonts w:ascii="Cambria" w:hAnsi="Cambria" w:cstheme="minorHAnsi"/>
          <w:b/>
        </w:rPr>
      </w:pPr>
    </w:p>
    <w:bookmarkEnd w:id="2"/>
    <w:p w14:paraId="54862215" w14:textId="77777777" w:rsidR="00A154C5" w:rsidRDefault="00A154C5" w:rsidP="001520C7">
      <w:pPr>
        <w:spacing w:line="276" w:lineRule="auto"/>
        <w:jc w:val="right"/>
        <w:rPr>
          <w:rFonts w:ascii="Cambria" w:hAnsi="Cambria" w:cstheme="minorHAnsi"/>
        </w:rPr>
      </w:pPr>
    </w:p>
    <w:p w14:paraId="0170B539" w14:textId="77777777" w:rsidR="008E360B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8FC5851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0773466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89637D1" w14:textId="79466E3E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</w:t>
      </w:r>
      <w:r w:rsidR="00207F93">
        <w:rPr>
          <w:rFonts w:ascii="Cambria" w:hAnsi="Cambria" w:cstheme="minorHAnsi"/>
        </w:rPr>
        <w:t>tendo em vista que não há no município subprefeituras.</w:t>
      </w:r>
    </w:p>
    <w:p w14:paraId="45E82BDC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77777777" w:rsidR="00207F93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12 de abril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5FBE2598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1830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2023-06-15T19:16:00Z</cp:lastPrinted>
  <dcterms:created xsi:type="dcterms:W3CDTF">2024-04-26T17:44:00Z</dcterms:created>
  <dcterms:modified xsi:type="dcterms:W3CDTF">2024-04-26T17:58:00Z</dcterms:modified>
</cp:coreProperties>
</file>