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18D9A60D" w:rsidR="00F07E39" w:rsidRDefault="00E27D41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805B14F" wp14:editId="0E222127">
                <wp:simplePos x="0" y="0"/>
                <wp:positionH relativeFrom="column">
                  <wp:posOffset>-199380</wp:posOffset>
                </wp:positionH>
                <wp:positionV relativeFrom="paragraph">
                  <wp:posOffset>41251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57D14A" w14:textId="77777777" w:rsidR="00E27D41" w:rsidRDefault="00E27D41" w:rsidP="00E27D4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004F0D5" w14:textId="77777777" w:rsidR="00E27D41" w:rsidRPr="00714942" w:rsidRDefault="00E27D41" w:rsidP="00E27D4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897D30D" w14:textId="77777777" w:rsidR="00E27D41" w:rsidRPr="00714942" w:rsidRDefault="00E27D41" w:rsidP="00E27D4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538871FD" w14:textId="77777777" w:rsidR="00E27D41" w:rsidRPr="00F07E39" w:rsidRDefault="00E27D41" w:rsidP="00E27D4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05B14F" id="Retângulo 2" o:spid="_x0000_s1026" style="position:absolute;left:0;text-align:left;margin-left:-15.7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UQNLL9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C57D14A" w14:textId="77777777" w:rsidR="00E27D41" w:rsidRDefault="00E27D41" w:rsidP="00E27D41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004F0D5" w14:textId="77777777" w:rsidR="00E27D41" w:rsidRPr="00714942" w:rsidRDefault="00E27D41" w:rsidP="00E27D4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897D30D" w14:textId="77777777" w:rsidR="00E27D41" w:rsidRPr="00714942" w:rsidRDefault="00E27D41" w:rsidP="00E27D4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538871FD" w14:textId="77777777" w:rsidR="00E27D41" w:rsidRPr="00F07E39" w:rsidRDefault="00E27D41" w:rsidP="00E27D4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03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O </w:t>
      </w:r>
      <w:r w:rsidR="00F07E39">
        <w:rPr>
          <w:rFonts w:ascii="Garamond" w:hAnsi="Garamond"/>
          <w:b/>
          <w:sz w:val="26"/>
        </w:rPr>
        <w:t xml:space="preserve"> Nº </w:t>
      </w:r>
      <w:r>
        <w:rPr>
          <w:rFonts w:ascii="Garamond" w:hAnsi="Garamond"/>
          <w:b/>
          <w:sz w:val="26"/>
        </w:rPr>
        <w:t>1 2 4 5 9</w:t>
      </w:r>
    </w:p>
    <w:p w14:paraId="2887441A" w14:textId="1EFFFED4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5115E0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4627">
        <w:rPr>
          <w:rFonts w:ascii="Arial" w:eastAsia="Arial" w:hAnsi="Arial" w:cs="Arial"/>
          <w:b/>
          <w:bCs/>
          <w:color w:val="000000"/>
          <w:sz w:val="24"/>
          <w:szCs w:val="24"/>
        </w:rPr>
        <w:t>53.527,34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4627">
        <w:rPr>
          <w:rFonts w:ascii="Arial" w:eastAsia="Arial" w:hAnsi="Arial" w:cs="Arial"/>
          <w:b/>
          <w:bCs/>
          <w:color w:val="000000"/>
          <w:sz w:val="24"/>
          <w:szCs w:val="24"/>
        </w:rPr>
        <w:t>cinquenta e três mil, quinhentos e vinte e sete reais e trinta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5D15C3A4" w:rsidR="00540DEA" w:rsidRDefault="00081855" w:rsidP="00E27D4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84627">
        <w:rPr>
          <w:rFonts w:ascii="Arial" w:hAnsi="Arial" w:cs="Arial"/>
          <w:sz w:val="24"/>
          <w:szCs w:val="24"/>
        </w:rPr>
        <w:t>4336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E27D41">
        <w:rPr>
          <w:rFonts w:ascii="Arial" w:hAnsi="Arial" w:cs="Arial"/>
          <w:sz w:val="24"/>
          <w:szCs w:val="24"/>
        </w:rPr>
        <w:t>,</w:t>
      </w:r>
    </w:p>
    <w:p w14:paraId="2EE9F541" w14:textId="77777777" w:rsidR="00E27D41" w:rsidRPr="0009362D" w:rsidRDefault="00E27D41" w:rsidP="00E27D41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00DD03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4627">
        <w:rPr>
          <w:rFonts w:ascii="Arial" w:eastAsia="Arial" w:hAnsi="Arial" w:cs="Arial"/>
          <w:b/>
          <w:bCs/>
          <w:color w:val="000000"/>
          <w:sz w:val="24"/>
          <w:szCs w:val="24"/>
        </w:rPr>
        <w:t>53.527,34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4627">
        <w:rPr>
          <w:rFonts w:ascii="Arial" w:eastAsia="Arial" w:hAnsi="Arial" w:cs="Arial"/>
          <w:b/>
          <w:bCs/>
          <w:color w:val="000000"/>
          <w:sz w:val="24"/>
          <w:szCs w:val="24"/>
        </w:rPr>
        <w:t>cinquenta e três mil, quinhentos e vinte e sete reais e trinta e quatro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2602152" w14:textId="77777777" w:rsidR="00584627" w:rsidRDefault="0058462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584627" w:rsidRPr="00E27D41" w14:paraId="30078EAA" w14:textId="77777777" w:rsidTr="00E27D41">
        <w:trPr>
          <w:trHeight w:val="230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3DB0E" w14:textId="77777777" w:rsidR="00584627" w:rsidRPr="00E27D41" w:rsidRDefault="00584627" w:rsidP="00E27D4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584627" w:rsidRPr="00E27D41" w14:paraId="623ADA5E" w14:textId="77777777" w:rsidTr="00E27D41"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8DCC9" w14:textId="77777777" w:rsidR="00584627" w:rsidRPr="00E27D41" w:rsidRDefault="00584627" w:rsidP="00E27D4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Finanças e Orçamento - SEFIN</w:t>
            </w:r>
          </w:p>
        </w:tc>
      </w:tr>
      <w:tr w:rsidR="00584627" w:rsidRPr="00E27D41" w14:paraId="67B7B782" w14:textId="77777777" w:rsidTr="00E27D41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82FB4" w14:textId="77777777" w:rsidR="00584627" w:rsidRPr="00E27D41" w:rsidRDefault="00584627" w:rsidP="00E27D4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E27D41">
              <w:rPr>
                <w:rFonts w:ascii="Arial" w:eastAsia="Arial" w:hAnsi="Arial" w:cs="Arial"/>
                <w:color w:val="000000"/>
                <w:sz w:val="20"/>
                <w:szCs w:val="20"/>
              </w:rPr>
              <w:t>07.002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AC0EB" w14:textId="77777777" w:rsidR="00584627" w:rsidRPr="00E27D41" w:rsidRDefault="00584627" w:rsidP="00E27D4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de Valores Imobiliários - GEVIM</w:t>
            </w:r>
          </w:p>
        </w:tc>
      </w:tr>
      <w:tr w:rsidR="00584627" w:rsidRPr="00E27D41" w14:paraId="04790C1C" w14:textId="77777777" w:rsidTr="00E27D41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7E2A7" w14:textId="77777777" w:rsidR="00584627" w:rsidRPr="00E27D41" w:rsidRDefault="00584627" w:rsidP="00E27D4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E27D41">
              <w:rPr>
                <w:rFonts w:ascii="Arial" w:eastAsia="Arial" w:hAnsi="Arial" w:cs="Arial"/>
                <w:color w:val="000000"/>
                <w:sz w:val="20"/>
                <w:szCs w:val="20"/>
              </w:rPr>
              <w:t>07.002.0004.0129.0020.2091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ECDC6" w14:textId="2BF6467F" w:rsidR="00584627" w:rsidRPr="00E27D41" w:rsidRDefault="00584627" w:rsidP="00E27D4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="00E27D41"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27D41">
              <w:rPr>
                <w:rFonts w:ascii="Arial" w:eastAsia="Arial" w:hAnsi="Arial" w:cs="Arial"/>
                <w:color w:val="000000"/>
                <w:sz w:val="20"/>
                <w:szCs w:val="20"/>
              </w:rPr>
              <w:t>Gestão dos Tributos Imobiliários e Outras Receitas</w:t>
            </w:r>
          </w:p>
        </w:tc>
      </w:tr>
      <w:tr w:rsidR="00584627" w:rsidRPr="00E27D41" w14:paraId="44935036" w14:textId="77777777" w:rsidTr="00E27D41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24638" w14:textId="77777777" w:rsidR="00584627" w:rsidRPr="00E27D41" w:rsidRDefault="00584627" w:rsidP="00E27D4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CA716" w14:textId="77777777" w:rsidR="00584627" w:rsidRPr="00E27D41" w:rsidRDefault="00584627" w:rsidP="00E27D4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2E18A" w14:textId="77777777" w:rsidR="00584627" w:rsidRPr="00E27D41" w:rsidRDefault="00584627" w:rsidP="00E27D4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84627" w:rsidRPr="00E27D41" w14:paraId="367A4E89" w14:textId="77777777" w:rsidTr="00E27D41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902CE" w14:textId="77777777" w:rsidR="00584627" w:rsidRPr="00E27D41" w:rsidRDefault="00584627" w:rsidP="00E27D4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color w:val="000000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D74D9" w14:textId="77777777" w:rsidR="00584627" w:rsidRPr="00E27D41" w:rsidRDefault="00584627" w:rsidP="00E27D4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color w:val="000000"/>
                <w:sz w:val="20"/>
                <w:szCs w:val="20"/>
              </w:rPr>
              <w:t>01086 - BB 85169-8 - Cessão do direito de operacionalização de pagamentos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884C6" w14:textId="77777777" w:rsidR="00584627" w:rsidRPr="00E27D41" w:rsidRDefault="00584627" w:rsidP="00E27D4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color w:val="000000"/>
                <w:sz w:val="20"/>
                <w:szCs w:val="20"/>
              </w:rPr>
              <w:t>R$ 53.527,34</w:t>
            </w:r>
          </w:p>
        </w:tc>
      </w:tr>
      <w:tr w:rsidR="00584627" w:rsidRPr="00E27D41" w14:paraId="2E2AEEA3" w14:textId="77777777" w:rsidTr="00E27D41"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3B6DD" w14:textId="77777777" w:rsidR="00584627" w:rsidRPr="00E27D41" w:rsidRDefault="00584627" w:rsidP="00E27D4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27D4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R$ 53.527,34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DDCE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75516B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5A31F8" w14:textId="77777777" w:rsidR="00E27D41" w:rsidRDefault="00E27D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6F8DA7" w14:textId="77777777" w:rsidR="00E27D41" w:rsidRDefault="00E27D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F63DC4" w14:textId="77777777" w:rsidR="00E27D41" w:rsidRPr="00F07E39" w:rsidRDefault="00E27D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74D85F2" w14:textId="2644CD0F" w:rsidR="00DF19DA" w:rsidRDefault="00F07E39" w:rsidP="0058462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F19DA">
        <w:rPr>
          <w:rFonts w:ascii="Arial" w:hAnsi="Arial" w:cs="Arial"/>
          <w:sz w:val="24"/>
          <w:szCs w:val="24"/>
        </w:rPr>
        <w:br w:type="page"/>
      </w:r>
    </w:p>
    <w:p w14:paraId="184F92E8" w14:textId="672CA89D" w:rsidR="009F3255" w:rsidRPr="00E27D41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27D41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E27D41">
        <w:rPr>
          <w:rFonts w:ascii="Arial" w:hAnsi="Arial" w:cs="Arial"/>
          <w:b/>
          <w:bCs/>
          <w:sz w:val="24"/>
          <w:szCs w:val="24"/>
        </w:rPr>
        <w:t>ÚNICO</w:t>
      </w:r>
      <w:r w:rsidRPr="00E27D41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E27D41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E27D41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E27D41">
        <w:rPr>
          <w:rFonts w:cs="Arial"/>
          <w:b w:val="0"/>
          <w:bCs/>
          <w:szCs w:val="24"/>
        </w:rPr>
        <w:t>Lei Municipal nº 4.954, de 27 de novembro de 2025</w:t>
      </w:r>
    </w:p>
    <w:p w14:paraId="7E4C9994" w14:textId="77777777" w:rsidR="00E27D41" w:rsidRDefault="00E27D41" w:rsidP="00E27D4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B87F22" w14:textId="1F1B8867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27D41">
        <w:rPr>
          <w:rFonts w:ascii="Arial" w:hAnsi="Arial" w:cs="Arial"/>
          <w:b/>
          <w:bCs/>
          <w:sz w:val="24"/>
          <w:szCs w:val="24"/>
        </w:rPr>
        <w:t>Secretaria:</w:t>
      </w:r>
      <w:r w:rsidRPr="00E27D41">
        <w:rPr>
          <w:rFonts w:ascii="Arial" w:hAnsi="Arial" w:cs="Arial"/>
          <w:sz w:val="24"/>
          <w:szCs w:val="24"/>
        </w:rPr>
        <w:t xml:space="preserve"> </w:t>
      </w:r>
      <w:r w:rsidR="003B48E6" w:rsidRPr="00E27D41">
        <w:rPr>
          <w:rFonts w:ascii="Arial" w:hAnsi="Arial" w:cs="Arial"/>
          <w:sz w:val="24"/>
          <w:szCs w:val="24"/>
        </w:rPr>
        <w:t xml:space="preserve">Secretaria Municipal de </w:t>
      </w:r>
      <w:r w:rsidR="00DF19DA" w:rsidRPr="00E27D41">
        <w:rPr>
          <w:rFonts w:ascii="Arial" w:hAnsi="Arial" w:cs="Arial"/>
          <w:sz w:val="24"/>
          <w:szCs w:val="24"/>
        </w:rPr>
        <w:t>Finanças e Orçamento</w:t>
      </w:r>
    </w:p>
    <w:p w14:paraId="72605344" w14:textId="4C024E97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E27D41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E27D41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84627" w:rsidRPr="00E27D41">
        <w:rPr>
          <w:rFonts w:ascii="Arial" w:hAnsi="Arial" w:cs="Arial"/>
          <w:bCs/>
          <w:color w:val="000000" w:themeColor="text1"/>
          <w:sz w:val="24"/>
          <w:szCs w:val="28"/>
        </w:rPr>
        <w:t>53.527,34</w:t>
      </w:r>
    </w:p>
    <w:p w14:paraId="74673CC7" w14:textId="77777777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144EB6CA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27D4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E27D41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E27D4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E27D41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E27D41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E27D41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906C1" w:rsidRPr="00E27D41">
        <w:rPr>
          <w:rFonts w:ascii="Arial" w:hAnsi="Arial" w:cs="Arial"/>
          <w:color w:val="000000" w:themeColor="text1"/>
          <w:sz w:val="24"/>
          <w:szCs w:val="24"/>
        </w:rPr>
        <w:t>1</w:t>
      </w:r>
      <w:r w:rsidR="00584627" w:rsidRPr="00E27D41">
        <w:rPr>
          <w:rFonts w:ascii="Arial" w:hAnsi="Arial" w:cs="Arial"/>
          <w:color w:val="000000" w:themeColor="text1"/>
          <w:sz w:val="24"/>
          <w:szCs w:val="24"/>
        </w:rPr>
        <w:t>086</w:t>
      </w:r>
      <w:r w:rsidR="005B7F30" w:rsidRPr="00E27D41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584627" w:rsidRPr="00E27D41">
        <w:rPr>
          <w:rFonts w:ascii="Arial" w:hAnsi="Arial" w:cs="Arial"/>
          <w:color w:val="000000" w:themeColor="text1"/>
          <w:sz w:val="24"/>
          <w:szCs w:val="24"/>
        </w:rPr>
        <w:t>BB 85169-8 – Cessão do Direito de Operacionalização de Pagamentos</w:t>
      </w:r>
      <w:r w:rsidR="0075516B" w:rsidRPr="00E27D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E27D41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584627" w:rsidRPr="00E27D41">
        <w:rPr>
          <w:rFonts w:ascii="Arial" w:hAnsi="Arial" w:cs="Arial"/>
          <w:color w:val="000000" w:themeColor="text1"/>
          <w:sz w:val="24"/>
          <w:szCs w:val="24"/>
        </w:rPr>
        <w:t>53.527,34</w:t>
      </w:r>
    </w:p>
    <w:p w14:paraId="3567FD8E" w14:textId="77777777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05FDADF3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27D4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E27D41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19DA" w:rsidRPr="00E27D41">
        <w:rPr>
          <w:rFonts w:ascii="Arial" w:hAnsi="Arial" w:cs="Arial"/>
          <w:color w:val="000000" w:themeColor="text1"/>
          <w:sz w:val="24"/>
          <w:szCs w:val="24"/>
        </w:rPr>
        <w:t>07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E27D41">
        <w:rPr>
          <w:rFonts w:ascii="Arial" w:hAnsi="Arial" w:cs="Arial"/>
          <w:color w:val="000000" w:themeColor="text1"/>
          <w:sz w:val="24"/>
          <w:szCs w:val="24"/>
        </w:rPr>
        <w:t>2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E27D41">
        <w:rPr>
          <w:rFonts w:ascii="Arial" w:hAnsi="Arial" w:cs="Arial"/>
          <w:color w:val="000000" w:themeColor="text1"/>
          <w:sz w:val="24"/>
          <w:szCs w:val="24"/>
        </w:rPr>
        <w:t>04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.0</w:t>
      </w:r>
      <w:r w:rsidR="0075516B" w:rsidRPr="00E27D41">
        <w:rPr>
          <w:rFonts w:ascii="Arial" w:hAnsi="Arial" w:cs="Arial"/>
          <w:color w:val="000000" w:themeColor="text1"/>
          <w:sz w:val="24"/>
          <w:szCs w:val="24"/>
        </w:rPr>
        <w:t>12</w:t>
      </w:r>
      <w:r w:rsidR="00DF19DA" w:rsidRPr="00E27D41">
        <w:rPr>
          <w:rFonts w:ascii="Arial" w:hAnsi="Arial" w:cs="Arial"/>
          <w:color w:val="000000" w:themeColor="text1"/>
          <w:sz w:val="24"/>
          <w:szCs w:val="24"/>
        </w:rPr>
        <w:t>9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.00</w:t>
      </w:r>
      <w:r w:rsidR="00DF19DA" w:rsidRPr="00E27D41">
        <w:rPr>
          <w:rFonts w:ascii="Arial" w:hAnsi="Arial" w:cs="Arial"/>
          <w:color w:val="000000" w:themeColor="text1"/>
          <w:sz w:val="24"/>
          <w:szCs w:val="24"/>
        </w:rPr>
        <w:t>2</w:t>
      </w:r>
      <w:r w:rsidR="00E800E5" w:rsidRPr="00E27D41">
        <w:rPr>
          <w:rFonts w:ascii="Arial" w:hAnsi="Arial" w:cs="Arial"/>
          <w:color w:val="000000" w:themeColor="text1"/>
          <w:sz w:val="24"/>
          <w:szCs w:val="24"/>
        </w:rPr>
        <w:t>0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.</w:t>
      </w:r>
      <w:r w:rsidR="0075516B" w:rsidRPr="00E27D41">
        <w:rPr>
          <w:rFonts w:ascii="Arial" w:hAnsi="Arial" w:cs="Arial"/>
          <w:color w:val="000000" w:themeColor="text1"/>
          <w:sz w:val="24"/>
          <w:szCs w:val="24"/>
        </w:rPr>
        <w:t>20</w:t>
      </w:r>
      <w:r w:rsidR="00DF19DA" w:rsidRPr="00E27D41">
        <w:rPr>
          <w:rFonts w:ascii="Arial" w:hAnsi="Arial" w:cs="Arial"/>
          <w:color w:val="000000" w:themeColor="text1"/>
          <w:sz w:val="24"/>
          <w:szCs w:val="24"/>
        </w:rPr>
        <w:t>91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5516B" w:rsidRPr="00E27D41">
        <w:rPr>
          <w:rFonts w:ascii="Arial" w:hAnsi="Arial" w:cs="Arial"/>
          <w:color w:val="000000" w:themeColor="text1"/>
          <w:sz w:val="24"/>
          <w:szCs w:val="24"/>
        </w:rPr>
        <w:t xml:space="preserve">Gestão </w:t>
      </w:r>
      <w:r w:rsidR="00DF19DA" w:rsidRPr="00E27D41">
        <w:rPr>
          <w:rFonts w:ascii="Arial" w:hAnsi="Arial" w:cs="Arial"/>
          <w:color w:val="000000" w:themeColor="text1"/>
          <w:sz w:val="24"/>
          <w:szCs w:val="24"/>
        </w:rPr>
        <w:t>dos Tributos Imobiliários e Outras Receitas</w:t>
      </w:r>
    </w:p>
    <w:p w14:paraId="71BD6DAD" w14:textId="6855A345" w:rsidR="003B48E6" w:rsidRPr="00E27D41" w:rsidRDefault="00DF19DA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27D41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E27D41">
        <w:rPr>
          <w:rFonts w:ascii="Arial" w:hAnsi="Arial" w:cs="Arial"/>
          <w:color w:val="000000" w:themeColor="text1"/>
          <w:sz w:val="24"/>
          <w:szCs w:val="24"/>
        </w:rPr>
        <w:t>.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E27D41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39</w:t>
      </w:r>
      <w:r w:rsidR="003B48E6" w:rsidRPr="00E27D41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>Outros Serviços de Terceiros Pessoa Jurídica</w:t>
      </w:r>
      <w:r w:rsidR="0075516B" w:rsidRPr="00E27D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E27D41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584627" w:rsidRPr="00E27D41">
        <w:rPr>
          <w:rFonts w:ascii="Arial" w:hAnsi="Arial" w:cs="Arial"/>
          <w:color w:val="000000" w:themeColor="text1"/>
          <w:sz w:val="24"/>
          <w:szCs w:val="24"/>
        </w:rPr>
        <w:t>53.527,34</w:t>
      </w:r>
    </w:p>
    <w:p w14:paraId="003399A0" w14:textId="77777777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43AA819" w14:textId="7611ACB5" w:rsidR="0075516B" w:rsidRPr="00E27D41" w:rsidRDefault="009F3255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27D4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E27D41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E27D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4627" w:rsidRPr="00E27D41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E27D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4627" w:rsidRPr="00E27D41">
        <w:rPr>
          <w:rFonts w:ascii="Arial" w:hAnsi="Arial" w:cs="Arial"/>
          <w:color w:val="000000" w:themeColor="text1"/>
          <w:sz w:val="24"/>
          <w:szCs w:val="24"/>
        </w:rPr>
        <w:t>Financeiro. Fonte: 1086 – BB 85169-8 – Cessão do Direito de Operacionalização de Pagamentos R$ 53.527,34</w:t>
      </w:r>
    </w:p>
    <w:p w14:paraId="52E6B22B" w14:textId="77777777" w:rsidR="00DF19DA" w:rsidRPr="00E27D41" w:rsidRDefault="00DF19DA" w:rsidP="00E27D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3745759" w14:textId="6F96D041" w:rsidR="00584627" w:rsidRPr="00E27D41" w:rsidRDefault="009F3255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E27D4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584627" w:rsidRPr="00E27D41">
        <w:rPr>
          <w:rFonts w:ascii="Arial" w:hAnsi="Arial" w:cs="Arial"/>
          <w:color w:val="000000" w:themeColor="text1"/>
          <w:sz w:val="24"/>
          <w:szCs w:val="28"/>
        </w:rPr>
        <w:t>Revisão de previsão de despesa decorrente de a insuficiência de dotação para postagem dos carnês de IPTU do exercício de 2026.</w:t>
      </w:r>
    </w:p>
    <w:p w14:paraId="55187EF7" w14:textId="5147F222" w:rsidR="009F3255" w:rsidRPr="00E27D41" w:rsidRDefault="009F3255" w:rsidP="00E27D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E9420E4" w14:textId="0C2B37B8" w:rsidR="00E27D41" w:rsidRDefault="009F3255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E27D41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E27D41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B16E9" w:rsidRPr="00E27D41">
        <w:rPr>
          <w:rFonts w:ascii="Arial" w:hAnsi="Arial" w:cs="Arial"/>
          <w:color w:val="000000" w:themeColor="text1"/>
          <w:sz w:val="24"/>
          <w:szCs w:val="28"/>
        </w:rPr>
        <w:t>Não haverá impacto em razão da utilização de superavit.</w:t>
      </w:r>
    </w:p>
    <w:p w14:paraId="1618CAC4" w14:textId="77777777" w:rsidR="00E27D41" w:rsidRDefault="00E27D41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17CA8552" w14:textId="77777777" w:rsidR="00E27D41" w:rsidRDefault="00E27D41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187E9AC3" w14:textId="77777777" w:rsidR="00E27D41" w:rsidRDefault="00E27D41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4DB0A15C" w14:textId="77777777" w:rsidR="00E27D41" w:rsidRDefault="00E27D41" w:rsidP="00E27D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2F4D2FD8" w14:textId="4C03ED3A" w:rsidR="00FB4906" w:rsidRPr="00E27D41" w:rsidRDefault="00E27D41" w:rsidP="00E27D4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27D41">
        <w:rPr>
          <w:rFonts w:ascii="Arial" w:hAnsi="Arial" w:cs="Arial"/>
          <w:b/>
          <w:bCs/>
          <w:sz w:val="24"/>
          <w:szCs w:val="24"/>
        </w:rPr>
        <w:t xml:space="preserve">Aldecir Roberto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E27D41">
        <w:rPr>
          <w:rFonts w:ascii="Arial" w:hAnsi="Arial" w:cs="Arial"/>
          <w:b/>
          <w:bCs/>
          <w:sz w:val="24"/>
          <w:szCs w:val="24"/>
        </w:rPr>
        <w:t>a Silva</w:t>
      </w:r>
    </w:p>
    <w:p w14:paraId="5B39B150" w14:textId="77DBF555" w:rsidR="003B6C9F" w:rsidRPr="00E27D41" w:rsidRDefault="003B48E6" w:rsidP="00E27D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27D41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AB16E9" w:rsidRPr="00E27D41">
        <w:rPr>
          <w:rFonts w:ascii="Arial" w:hAnsi="Arial" w:cs="Arial"/>
          <w:bCs/>
          <w:sz w:val="24"/>
          <w:szCs w:val="24"/>
        </w:rPr>
        <w:t>Finanças e Orçamento</w:t>
      </w:r>
    </w:p>
    <w:sectPr w:rsidR="003B6C9F" w:rsidRPr="00E27D41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6B678A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27D41">
      <w:rPr>
        <w:rFonts w:ascii="Arial" w:hAnsi="Arial" w:cs="Arial"/>
        <w:sz w:val="16"/>
      </w:rPr>
      <w:t>12459/2026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D533B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4627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27D41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09A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467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33</cp:revision>
  <cp:lastPrinted>2022-05-20T14:05:00Z</cp:lastPrinted>
  <dcterms:created xsi:type="dcterms:W3CDTF">2025-01-22T12:55:00Z</dcterms:created>
  <dcterms:modified xsi:type="dcterms:W3CDTF">2026-02-03T13:32:00Z</dcterms:modified>
</cp:coreProperties>
</file>