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D8AC5" w14:textId="24FDBFFC" w:rsidR="00617801" w:rsidRDefault="00617801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 xml:space="preserve">PARECER DA COMISSÃO DE </w:t>
      </w:r>
      <w:r w:rsidR="002468E7" w:rsidRPr="00246E3C">
        <w:rPr>
          <w:rFonts w:cs="Arial"/>
          <w:b/>
          <w:sz w:val="24"/>
          <w:szCs w:val="24"/>
        </w:rPr>
        <w:t>FINA</w:t>
      </w:r>
      <w:r w:rsidR="00511038" w:rsidRPr="00246E3C">
        <w:rPr>
          <w:rFonts w:cs="Arial"/>
          <w:b/>
          <w:sz w:val="24"/>
          <w:szCs w:val="24"/>
        </w:rPr>
        <w:t>N</w:t>
      </w:r>
      <w:r w:rsidR="002468E7" w:rsidRPr="00246E3C">
        <w:rPr>
          <w:rFonts w:cs="Arial"/>
          <w:b/>
          <w:sz w:val="24"/>
          <w:szCs w:val="24"/>
        </w:rPr>
        <w:t>ÇAS E ORÇAMENTO</w:t>
      </w:r>
      <w:r w:rsidRPr="00246E3C">
        <w:rPr>
          <w:rFonts w:cs="Arial"/>
          <w:b/>
          <w:sz w:val="24"/>
          <w:szCs w:val="24"/>
        </w:rPr>
        <w:t xml:space="preserve"> </w:t>
      </w:r>
      <w:r w:rsidR="00021C2F" w:rsidRPr="00246E3C">
        <w:rPr>
          <w:rFonts w:cs="Arial"/>
          <w:b/>
          <w:sz w:val="24"/>
          <w:szCs w:val="24"/>
        </w:rPr>
        <w:t xml:space="preserve">DO PODER LEGISLATIVO </w:t>
      </w:r>
      <w:r w:rsidR="00246E3C" w:rsidRPr="00246E3C">
        <w:rPr>
          <w:rFonts w:cs="Arial"/>
          <w:b/>
          <w:sz w:val="24"/>
          <w:szCs w:val="24"/>
        </w:rPr>
        <w:t xml:space="preserve">MUNICIPAL </w:t>
      </w:r>
      <w:r w:rsidR="00021C2F" w:rsidRPr="00246E3C">
        <w:rPr>
          <w:rFonts w:cs="Arial"/>
          <w:b/>
          <w:sz w:val="24"/>
          <w:szCs w:val="24"/>
        </w:rPr>
        <w:t xml:space="preserve">REFERENTE AO </w:t>
      </w:r>
      <w:r w:rsidRPr="00246E3C">
        <w:rPr>
          <w:rFonts w:cs="Arial"/>
          <w:b/>
          <w:sz w:val="24"/>
          <w:szCs w:val="24"/>
        </w:rPr>
        <w:t xml:space="preserve">PROJETO DE </w:t>
      </w:r>
      <w:r w:rsidR="000E1943" w:rsidRPr="00246E3C">
        <w:rPr>
          <w:rFonts w:cs="Arial"/>
          <w:b/>
          <w:sz w:val="24"/>
          <w:szCs w:val="24"/>
        </w:rPr>
        <w:t xml:space="preserve">LEI </w:t>
      </w:r>
      <w:r w:rsidR="00A46EC0">
        <w:rPr>
          <w:rFonts w:cs="Arial"/>
          <w:b/>
          <w:sz w:val="24"/>
          <w:szCs w:val="24"/>
        </w:rPr>
        <w:t>5</w:t>
      </w:r>
      <w:r w:rsidR="009B1A28">
        <w:rPr>
          <w:rFonts w:cs="Arial"/>
          <w:b/>
          <w:sz w:val="24"/>
          <w:szCs w:val="24"/>
        </w:rPr>
        <w:t>3</w:t>
      </w:r>
      <w:r w:rsidR="000E1943" w:rsidRPr="00246E3C">
        <w:rPr>
          <w:rFonts w:cs="Arial"/>
          <w:b/>
          <w:sz w:val="24"/>
          <w:szCs w:val="24"/>
        </w:rPr>
        <w:t>.202</w:t>
      </w:r>
      <w:r w:rsidR="00030E58" w:rsidRPr="00246E3C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 xml:space="preserve"> DO PODER </w:t>
      </w:r>
      <w:r w:rsidR="00A87878">
        <w:rPr>
          <w:rFonts w:cs="Arial"/>
          <w:b/>
          <w:sz w:val="24"/>
          <w:szCs w:val="24"/>
        </w:rPr>
        <w:t>EXECUTIVO</w:t>
      </w:r>
      <w:r w:rsidR="000E1943" w:rsidRPr="00246E3C">
        <w:rPr>
          <w:rFonts w:cs="Arial"/>
          <w:b/>
          <w:sz w:val="24"/>
          <w:szCs w:val="24"/>
        </w:rPr>
        <w:t xml:space="preserve"> MUNICIPAL</w:t>
      </w:r>
      <w:r w:rsidRPr="00246E3C">
        <w:rPr>
          <w:rFonts w:cs="Arial"/>
          <w:b/>
          <w:sz w:val="24"/>
          <w:szCs w:val="24"/>
        </w:rPr>
        <w:t>.</w:t>
      </w:r>
      <w:r w:rsidR="006D65C6">
        <w:rPr>
          <w:rFonts w:cs="Arial"/>
          <w:b/>
          <w:sz w:val="24"/>
          <w:szCs w:val="24"/>
        </w:rPr>
        <w:t xml:space="preserve"> Nº 48.2025</w:t>
      </w:r>
    </w:p>
    <w:p w14:paraId="25918F45" w14:textId="77777777" w:rsidR="00AF7A3A" w:rsidRDefault="00AF7A3A" w:rsidP="00617801">
      <w:pPr>
        <w:jc w:val="both"/>
        <w:rPr>
          <w:rFonts w:cs="Arial"/>
          <w:b/>
          <w:sz w:val="24"/>
          <w:szCs w:val="24"/>
        </w:rPr>
      </w:pPr>
    </w:p>
    <w:p w14:paraId="0717754E" w14:textId="77777777" w:rsidR="00617801" w:rsidRPr="00246E3C" w:rsidRDefault="00617801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Matéria: Projeto de</w:t>
      </w:r>
      <w:r w:rsidR="00021C2F" w:rsidRPr="00246E3C">
        <w:rPr>
          <w:rFonts w:cs="Arial"/>
          <w:b/>
          <w:sz w:val="24"/>
          <w:szCs w:val="24"/>
        </w:rPr>
        <w:t xml:space="preserve"> </w:t>
      </w:r>
      <w:r w:rsidR="00F87D1F" w:rsidRPr="00246E3C">
        <w:rPr>
          <w:rFonts w:cs="Arial"/>
          <w:b/>
          <w:sz w:val="24"/>
          <w:szCs w:val="24"/>
        </w:rPr>
        <w:t xml:space="preserve">Lei </w:t>
      </w:r>
      <w:r w:rsidR="00A46EC0">
        <w:rPr>
          <w:rFonts w:cs="Arial"/>
          <w:b/>
          <w:sz w:val="24"/>
          <w:szCs w:val="24"/>
        </w:rPr>
        <w:t>5</w:t>
      </w:r>
      <w:r w:rsidR="009B1A28">
        <w:rPr>
          <w:rFonts w:cs="Arial"/>
          <w:b/>
          <w:sz w:val="24"/>
          <w:szCs w:val="24"/>
        </w:rPr>
        <w:t>3</w:t>
      </w:r>
      <w:r w:rsidR="000E1943" w:rsidRPr="00246E3C">
        <w:rPr>
          <w:rFonts w:cs="Arial"/>
          <w:b/>
          <w:sz w:val="24"/>
          <w:szCs w:val="24"/>
        </w:rPr>
        <w:t>.202</w:t>
      </w:r>
      <w:r w:rsidR="00030E58" w:rsidRPr="00246E3C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 xml:space="preserve"> do Poder </w:t>
      </w:r>
      <w:r w:rsidR="00A87878">
        <w:rPr>
          <w:rFonts w:cs="Arial"/>
          <w:b/>
          <w:sz w:val="24"/>
          <w:szCs w:val="24"/>
        </w:rPr>
        <w:t>Executivo</w:t>
      </w:r>
      <w:r w:rsidR="00302A79" w:rsidRPr="00246E3C">
        <w:rPr>
          <w:rFonts w:cs="Arial"/>
          <w:b/>
          <w:sz w:val="24"/>
          <w:szCs w:val="24"/>
        </w:rPr>
        <w:t xml:space="preserve">. </w:t>
      </w:r>
    </w:p>
    <w:p w14:paraId="29FBF825" w14:textId="77777777" w:rsidR="00617801" w:rsidRPr="00246E3C" w:rsidRDefault="00AC259A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 xml:space="preserve">Relator: Ver. </w:t>
      </w:r>
      <w:r w:rsidR="00030E58" w:rsidRPr="00246E3C">
        <w:rPr>
          <w:rFonts w:cs="Arial"/>
          <w:b/>
          <w:sz w:val="24"/>
          <w:szCs w:val="24"/>
        </w:rPr>
        <w:t>Cláudio Alain Guterres do Carmo.</w:t>
      </w:r>
    </w:p>
    <w:p w14:paraId="426B6FDE" w14:textId="77777777" w:rsidR="00617801" w:rsidRDefault="00617801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Data do protocolo da matéria</w:t>
      </w:r>
      <w:r w:rsidRPr="00246E3C">
        <w:rPr>
          <w:rFonts w:cs="Arial"/>
          <w:bCs/>
          <w:sz w:val="24"/>
          <w:szCs w:val="24"/>
        </w:rPr>
        <w:t xml:space="preserve">: </w:t>
      </w:r>
      <w:r w:rsidR="009B1A28">
        <w:rPr>
          <w:rFonts w:cs="Arial"/>
          <w:bCs/>
          <w:sz w:val="24"/>
          <w:szCs w:val="24"/>
        </w:rPr>
        <w:t>10</w:t>
      </w:r>
      <w:r w:rsidR="004A5338">
        <w:rPr>
          <w:rFonts w:cs="Arial"/>
          <w:bCs/>
          <w:sz w:val="24"/>
          <w:szCs w:val="24"/>
        </w:rPr>
        <w:t xml:space="preserve"> </w:t>
      </w:r>
      <w:r w:rsidRPr="00246E3C">
        <w:rPr>
          <w:rFonts w:cs="Arial"/>
          <w:bCs/>
          <w:sz w:val="24"/>
          <w:szCs w:val="24"/>
        </w:rPr>
        <w:t xml:space="preserve">de </w:t>
      </w:r>
      <w:r w:rsidR="00A46EC0">
        <w:rPr>
          <w:rFonts w:cs="Arial"/>
          <w:bCs/>
          <w:sz w:val="24"/>
          <w:szCs w:val="24"/>
        </w:rPr>
        <w:t>abril</w:t>
      </w:r>
      <w:r w:rsidR="00030E58" w:rsidRPr="00246E3C">
        <w:rPr>
          <w:rFonts w:cs="Arial"/>
          <w:bCs/>
          <w:sz w:val="24"/>
          <w:szCs w:val="24"/>
        </w:rPr>
        <w:t xml:space="preserve"> </w:t>
      </w:r>
      <w:r w:rsidRPr="00246E3C">
        <w:rPr>
          <w:rFonts w:cs="Arial"/>
          <w:bCs/>
          <w:sz w:val="24"/>
          <w:szCs w:val="24"/>
        </w:rPr>
        <w:t>de 202</w:t>
      </w:r>
      <w:r w:rsidR="00030E58" w:rsidRPr="00246E3C">
        <w:rPr>
          <w:rFonts w:cs="Arial"/>
          <w:bCs/>
          <w:sz w:val="24"/>
          <w:szCs w:val="24"/>
        </w:rPr>
        <w:t>5</w:t>
      </w:r>
      <w:r w:rsidR="00246E3C">
        <w:rPr>
          <w:rFonts w:cs="Arial"/>
          <w:bCs/>
          <w:sz w:val="24"/>
          <w:szCs w:val="24"/>
        </w:rPr>
        <w:t>.</w:t>
      </w:r>
    </w:p>
    <w:p w14:paraId="2EAF7BFB" w14:textId="77777777" w:rsidR="00A87878" w:rsidRDefault="00A87878" w:rsidP="00617801">
      <w:pPr>
        <w:jc w:val="both"/>
        <w:rPr>
          <w:rFonts w:cs="Arial"/>
          <w:bCs/>
          <w:sz w:val="24"/>
          <w:szCs w:val="24"/>
        </w:rPr>
      </w:pPr>
    </w:p>
    <w:p w14:paraId="1D3407FB" w14:textId="77777777" w:rsidR="00A7704B" w:rsidRPr="00F552E3" w:rsidRDefault="00AF7A3A" w:rsidP="00A46EC0">
      <w:pPr>
        <w:pStyle w:val="NormalWeb"/>
        <w:spacing w:before="240" w:beforeAutospacing="0" w:after="0" w:afterAutospacing="0" w:line="276" w:lineRule="auto"/>
        <w:jc w:val="both"/>
        <w:rPr>
          <w:sz w:val="20"/>
          <w:szCs w:val="20"/>
        </w:rPr>
      </w:pPr>
      <w:r w:rsidRPr="00F552E3">
        <w:rPr>
          <w:rFonts w:eastAsia="Cambria" w:cs="Arial"/>
          <w:b/>
        </w:rPr>
        <w:t>EMENTA</w:t>
      </w:r>
      <w:r w:rsidRPr="00F552E3">
        <w:rPr>
          <w:rFonts w:eastAsia="Cambria" w:cs="Arial"/>
        </w:rPr>
        <w:t xml:space="preserve">: </w:t>
      </w:r>
      <w:r w:rsidR="009B1A28" w:rsidRPr="000954C1">
        <w:rPr>
          <w:rFonts w:ascii="Arial" w:eastAsia="Cambria" w:hAnsi="Arial" w:cs="Arial"/>
          <w:sz w:val="22"/>
          <w:szCs w:val="22"/>
        </w:rPr>
        <w:t>Projeto do Poder Executivo nº 5</w:t>
      </w:r>
      <w:r w:rsidR="009B1A28">
        <w:rPr>
          <w:rFonts w:ascii="Arial" w:eastAsia="Cambria" w:hAnsi="Arial" w:cs="Arial"/>
          <w:sz w:val="22"/>
          <w:szCs w:val="22"/>
        </w:rPr>
        <w:t>3</w:t>
      </w:r>
      <w:r w:rsidR="009B1A28" w:rsidRPr="000954C1">
        <w:rPr>
          <w:rFonts w:ascii="Arial" w:eastAsia="Cambria" w:hAnsi="Arial" w:cs="Arial"/>
          <w:sz w:val="22"/>
          <w:szCs w:val="22"/>
        </w:rPr>
        <w:t>.2025 o qual “</w:t>
      </w:r>
      <w:r w:rsidR="009B1A28">
        <w:rPr>
          <w:rFonts w:ascii="Arial" w:eastAsia="Cambria" w:hAnsi="Arial" w:cs="Arial"/>
          <w:sz w:val="22"/>
          <w:szCs w:val="22"/>
        </w:rPr>
        <w:t>Abre crédito adicional suplementar na LOA, altera as ações do PPA e LDO, do município de Santo Antônio do Sudoeste, para o exercício de 2025 e dá outras providencias</w:t>
      </w:r>
      <w:proofErr w:type="gramStart"/>
      <w:r w:rsidR="009B1A28">
        <w:rPr>
          <w:rFonts w:ascii="Arial" w:eastAsia="Cambria" w:hAnsi="Arial" w:cs="Arial"/>
          <w:sz w:val="22"/>
          <w:szCs w:val="22"/>
        </w:rPr>
        <w:t>. ”</w:t>
      </w:r>
      <w:proofErr w:type="gramEnd"/>
    </w:p>
    <w:p w14:paraId="7022D9B5" w14:textId="77777777" w:rsidR="00BC44B1" w:rsidRPr="000352AF" w:rsidRDefault="00BC44B1" w:rsidP="00BC44B1">
      <w:pPr>
        <w:spacing w:after="0" w:line="360" w:lineRule="auto"/>
        <w:ind w:right="-567"/>
        <w:jc w:val="both"/>
        <w:rPr>
          <w:rFonts w:ascii="Times New Roman" w:hAnsi="Times New Roman" w:cs="Times New Roman"/>
          <w:sz w:val="23"/>
          <w:szCs w:val="23"/>
        </w:rPr>
      </w:pPr>
    </w:p>
    <w:p w14:paraId="0406F76F" w14:textId="77777777" w:rsidR="00896259" w:rsidRDefault="00896259" w:rsidP="00896259">
      <w:pPr>
        <w:shd w:val="clear" w:color="auto" w:fill="FFFFFF"/>
        <w:jc w:val="both"/>
        <w:rPr>
          <w:rFonts w:ascii="Arial" w:eastAsia="Times New Roman" w:hAnsi="Arial" w:cs="Arial"/>
          <w:color w:val="212529"/>
          <w14:ligatures w14:val="none"/>
        </w:rPr>
      </w:pPr>
    </w:p>
    <w:p w14:paraId="1A4F0869" w14:textId="77777777" w:rsidR="00FD1436" w:rsidRDefault="00863A0E" w:rsidP="00E32147">
      <w:pPr>
        <w:shd w:val="clear" w:color="auto" w:fill="FFFFFF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I - </w:t>
      </w:r>
      <w:r w:rsidR="0061323F" w:rsidRPr="00246E3C">
        <w:rPr>
          <w:rFonts w:cs="Arial"/>
          <w:b/>
          <w:sz w:val="24"/>
          <w:szCs w:val="24"/>
        </w:rPr>
        <w:t>RELATÓRIO E ANÁLISE DA MATÉRIA</w:t>
      </w:r>
    </w:p>
    <w:p w14:paraId="650268A1" w14:textId="77777777" w:rsidR="00AF7A3A" w:rsidRPr="00246E3C" w:rsidRDefault="00AF7A3A" w:rsidP="00E32147">
      <w:pPr>
        <w:shd w:val="clear" w:color="auto" w:fill="FFFFFF"/>
        <w:jc w:val="both"/>
        <w:rPr>
          <w:rFonts w:cs="Arial"/>
          <w:bCs/>
          <w:sz w:val="24"/>
          <w:szCs w:val="24"/>
        </w:rPr>
      </w:pPr>
    </w:p>
    <w:p w14:paraId="3BA56FFC" w14:textId="77777777" w:rsidR="006D65C6" w:rsidRPr="006D65C6" w:rsidRDefault="006D65C6" w:rsidP="006D65C6">
      <w:pPr>
        <w:tabs>
          <w:tab w:val="left" w:pos="5475"/>
        </w:tabs>
        <w:spacing w:line="360" w:lineRule="auto"/>
        <w:ind w:right="-29"/>
        <w:jc w:val="both"/>
        <w:rPr>
          <w:rFonts w:ascii="Arial" w:eastAsia="Cambria" w:hAnsi="Arial" w:cs="Arial"/>
          <w:lang w:eastAsia="pt-BR"/>
          <w14:ligatures w14:val="none"/>
        </w:rPr>
      </w:pPr>
      <w:r w:rsidRPr="006D65C6">
        <w:rPr>
          <w:rFonts w:ascii="Arial" w:eastAsia="Cambria" w:hAnsi="Arial" w:cs="Arial"/>
          <w:lang w:eastAsia="pt-BR"/>
          <w14:ligatures w14:val="none"/>
        </w:rPr>
        <w:t xml:space="preserve">A Comissão de Finanças e Orçamento, no uso de suas atribuições legais e regimentais, procede à análise do </w:t>
      </w:r>
      <w:r w:rsidRPr="006D65C6">
        <w:rPr>
          <w:rFonts w:ascii="Arial" w:eastAsia="Cambria" w:hAnsi="Arial" w:cs="Arial"/>
          <w:b/>
          <w:bCs/>
          <w:lang w:eastAsia="pt-BR"/>
          <w14:ligatures w14:val="none"/>
        </w:rPr>
        <w:t>Projeto de Lei nº 053/2025</w:t>
      </w:r>
      <w:r w:rsidRPr="006D65C6">
        <w:rPr>
          <w:rFonts w:ascii="Arial" w:eastAsia="Cambria" w:hAnsi="Arial" w:cs="Arial"/>
          <w:lang w:eastAsia="pt-BR"/>
          <w14:ligatures w14:val="none"/>
        </w:rPr>
        <w:t>, de iniciativa do Poder Executivo Municipal, que “</w:t>
      </w:r>
      <w:r w:rsidRPr="006D65C6">
        <w:rPr>
          <w:rFonts w:ascii="Arial" w:eastAsia="Cambria" w:hAnsi="Arial" w:cs="Arial"/>
          <w:b/>
          <w:bCs/>
          <w:lang w:eastAsia="pt-BR"/>
          <w14:ligatures w14:val="none"/>
        </w:rPr>
        <w:t>Abre Crédito Adicional Suplementar na LOA, altera as ações do PPA e LDO do Município de Santo Antônio do Sudoeste para o exercício de 2025 e dá outras providências</w:t>
      </w:r>
      <w:r w:rsidRPr="006D65C6">
        <w:rPr>
          <w:rFonts w:ascii="Arial" w:eastAsia="Cambria" w:hAnsi="Arial" w:cs="Arial"/>
          <w:lang w:eastAsia="pt-BR"/>
          <w14:ligatures w14:val="none"/>
        </w:rPr>
        <w:t>”.</w:t>
      </w:r>
    </w:p>
    <w:p w14:paraId="54C5F63B" w14:textId="77777777" w:rsidR="006D65C6" w:rsidRPr="006D65C6" w:rsidRDefault="006D65C6" w:rsidP="006D65C6">
      <w:pPr>
        <w:tabs>
          <w:tab w:val="left" w:pos="5475"/>
        </w:tabs>
        <w:spacing w:line="360" w:lineRule="auto"/>
        <w:ind w:right="-29"/>
        <w:jc w:val="both"/>
        <w:rPr>
          <w:rFonts w:ascii="Arial" w:eastAsia="Cambria" w:hAnsi="Arial" w:cs="Arial"/>
          <w:lang w:eastAsia="pt-BR"/>
          <w14:ligatures w14:val="none"/>
        </w:rPr>
      </w:pPr>
      <w:r w:rsidRPr="006D65C6">
        <w:rPr>
          <w:rFonts w:ascii="Arial" w:eastAsia="Cambria" w:hAnsi="Arial" w:cs="Arial"/>
          <w:lang w:eastAsia="pt-BR"/>
          <w14:ligatures w14:val="none"/>
        </w:rPr>
        <w:t xml:space="preserve">O projeto tem por objetivo a abertura de crédito adicional suplementar no valor de </w:t>
      </w:r>
      <w:r w:rsidRPr="006D65C6">
        <w:rPr>
          <w:rFonts w:ascii="Arial" w:eastAsia="Cambria" w:hAnsi="Arial" w:cs="Arial"/>
          <w:b/>
          <w:bCs/>
          <w:lang w:eastAsia="pt-BR"/>
          <w14:ligatures w14:val="none"/>
        </w:rPr>
        <w:t>R$ 34.246,00 (trinta e quatro mil, duzentos e quarenta e seis reais)</w:t>
      </w:r>
      <w:r w:rsidRPr="006D65C6">
        <w:rPr>
          <w:rFonts w:ascii="Arial" w:eastAsia="Cambria" w:hAnsi="Arial" w:cs="Arial"/>
          <w:lang w:eastAsia="pt-BR"/>
          <w14:ligatures w14:val="none"/>
        </w:rPr>
        <w:t xml:space="preserve">, destinados à Secretaria Municipal de Assistência Social, especificamente para repasse à </w:t>
      </w:r>
      <w:r w:rsidRPr="006D65C6">
        <w:rPr>
          <w:rFonts w:ascii="Arial" w:eastAsia="Cambria" w:hAnsi="Arial" w:cs="Arial"/>
          <w:b/>
          <w:bCs/>
          <w:lang w:eastAsia="pt-BR"/>
          <w14:ligatures w14:val="none"/>
        </w:rPr>
        <w:t>APAE – Associação de Pais e Amigos dos Excepcionais</w:t>
      </w:r>
      <w:r w:rsidRPr="006D65C6">
        <w:rPr>
          <w:rFonts w:ascii="Arial" w:eastAsia="Cambria" w:hAnsi="Arial" w:cs="Arial"/>
          <w:lang w:eastAsia="pt-BR"/>
          <w14:ligatures w14:val="none"/>
        </w:rPr>
        <w:t>, conforme deliberação nº 009/2024 do COEDE/PR – Conselho Estadual dos Direitos da Pessoa com Deficiência.</w:t>
      </w:r>
    </w:p>
    <w:p w14:paraId="49840D8D" w14:textId="77777777" w:rsidR="006D65C6" w:rsidRPr="006D65C6" w:rsidRDefault="006D65C6" w:rsidP="006D65C6">
      <w:pPr>
        <w:tabs>
          <w:tab w:val="left" w:pos="5475"/>
        </w:tabs>
        <w:spacing w:line="360" w:lineRule="auto"/>
        <w:ind w:right="-29"/>
        <w:jc w:val="both"/>
        <w:rPr>
          <w:rFonts w:ascii="Arial" w:eastAsia="Cambria" w:hAnsi="Arial" w:cs="Arial"/>
          <w:lang w:eastAsia="pt-BR"/>
          <w14:ligatures w14:val="none"/>
        </w:rPr>
      </w:pPr>
      <w:r w:rsidRPr="006D65C6">
        <w:rPr>
          <w:rFonts w:ascii="Arial" w:eastAsia="Cambria" w:hAnsi="Arial" w:cs="Arial"/>
          <w:lang w:eastAsia="pt-BR"/>
          <w14:ligatures w14:val="none"/>
        </w:rPr>
        <w:t xml:space="preserve">A cobertura do referido crédito ocorrerá com </w:t>
      </w:r>
      <w:r w:rsidRPr="006D65C6">
        <w:rPr>
          <w:rFonts w:ascii="Arial" w:eastAsia="Cambria" w:hAnsi="Arial" w:cs="Arial"/>
          <w:b/>
          <w:bCs/>
          <w:lang w:eastAsia="pt-BR"/>
          <w14:ligatures w14:val="none"/>
        </w:rPr>
        <w:t>recursos oriundos de superávit do exercício anterior</w:t>
      </w:r>
      <w:r w:rsidRPr="006D65C6">
        <w:rPr>
          <w:rFonts w:ascii="Arial" w:eastAsia="Cambria" w:hAnsi="Arial" w:cs="Arial"/>
          <w:lang w:eastAsia="pt-BR"/>
          <w14:ligatures w14:val="none"/>
        </w:rPr>
        <w:t>, em conformidade com o artigo 43 da Lei nº 4.320/64 e demais dispositivos da legislação orçamentária vigente.</w:t>
      </w:r>
    </w:p>
    <w:p w14:paraId="6A08A513" w14:textId="77777777" w:rsidR="006D65C6" w:rsidRPr="006D65C6" w:rsidRDefault="006D65C6" w:rsidP="006D65C6">
      <w:pPr>
        <w:tabs>
          <w:tab w:val="left" w:pos="5475"/>
        </w:tabs>
        <w:spacing w:line="360" w:lineRule="auto"/>
        <w:ind w:right="-29"/>
        <w:jc w:val="both"/>
        <w:rPr>
          <w:rFonts w:ascii="Arial" w:eastAsia="Cambria" w:hAnsi="Arial" w:cs="Arial"/>
          <w:lang w:eastAsia="pt-BR"/>
          <w14:ligatures w14:val="none"/>
        </w:rPr>
      </w:pPr>
      <w:r w:rsidRPr="006D65C6">
        <w:rPr>
          <w:rFonts w:ascii="Arial" w:eastAsia="Cambria" w:hAnsi="Arial" w:cs="Arial"/>
          <w:lang w:eastAsia="pt-BR"/>
          <w14:ligatures w14:val="none"/>
        </w:rPr>
        <w:lastRenderedPageBreak/>
        <w:t xml:space="preserve">Após análise técnico-financeira, esta Comissão entende que o projeto </w:t>
      </w:r>
      <w:proofErr w:type="gramStart"/>
      <w:r w:rsidRPr="006D65C6">
        <w:rPr>
          <w:rFonts w:ascii="Arial" w:eastAsia="Cambria" w:hAnsi="Arial" w:cs="Arial"/>
          <w:lang w:eastAsia="pt-BR"/>
          <w14:ligatures w14:val="none"/>
        </w:rPr>
        <w:t>encontra-se</w:t>
      </w:r>
      <w:proofErr w:type="gramEnd"/>
      <w:r w:rsidRPr="006D65C6">
        <w:rPr>
          <w:rFonts w:ascii="Arial" w:eastAsia="Cambria" w:hAnsi="Arial" w:cs="Arial"/>
          <w:lang w:eastAsia="pt-BR"/>
          <w14:ligatures w14:val="none"/>
        </w:rPr>
        <w:t xml:space="preserve"> </w:t>
      </w:r>
      <w:r w:rsidRPr="006D65C6">
        <w:rPr>
          <w:rFonts w:ascii="Arial" w:eastAsia="Cambria" w:hAnsi="Arial" w:cs="Arial"/>
          <w:b/>
          <w:bCs/>
          <w:lang w:eastAsia="pt-BR"/>
          <w14:ligatures w14:val="none"/>
        </w:rPr>
        <w:t>compatível com o Plano Plurianual (PPA), com a Lei de Diretrizes Orçamentárias (LDO) e com a Lei Orçamentária Anual (LOA)</w:t>
      </w:r>
      <w:r w:rsidRPr="006D65C6">
        <w:rPr>
          <w:rFonts w:ascii="Arial" w:eastAsia="Cambria" w:hAnsi="Arial" w:cs="Arial"/>
          <w:lang w:eastAsia="pt-BR"/>
          <w14:ligatures w14:val="none"/>
        </w:rPr>
        <w:t>, não havendo impedimentos para sua aprovação, uma vez que respeita os princípios da responsabilidade fiscal e da legalidade administrativa.</w:t>
      </w:r>
    </w:p>
    <w:p w14:paraId="4018CB87" w14:textId="77777777" w:rsidR="00A46EC0" w:rsidRDefault="00A46EC0" w:rsidP="00A46EC0">
      <w:pPr>
        <w:tabs>
          <w:tab w:val="left" w:pos="5475"/>
        </w:tabs>
        <w:spacing w:line="360" w:lineRule="auto"/>
        <w:ind w:right="-29"/>
        <w:jc w:val="both"/>
        <w:rPr>
          <w:rFonts w:ascii="Arial" w:hAnsi="Arial" w:cs="Arial"/>
        </w:rPr>
      </w:pPr>
    </w:p>
    <w:p w14:paraId="1244D53C" w14:textId="77777777" w:rsidR="009B1A28" w:rsidRPr="00246E3C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II – DO VOTO DO RELATOR:</w:t>
      </w:r>
    </w:p>
    <w:p w14:paraId="75B51471" w14:textId="64419B0F" w:rsidR="009B1A28" w:rsidRPr="00246E3C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Em face do exposto, considerando o parecer favorável da comissão de justiça e redação, o projeto em </w:t>
      </w:r>
      <w:proofErr w:type="gramStart"/>
      <w:r w:rsidRPr="00246E3C">
        <w:rPr>
          <w:rFonts w:cs="Arial"/>
          <w:bCs/>
          <w:sz w:val="24"/>
          <w:szCs w:val="24"/>
        </w:rPr>
        <w:t>analise</w:t>
      </w:r>
      <w:proofErr w:type="gramEnd"/>
      <w:r w:rsidRPr="00246E3C">
        <w:rPr>
          <w:rFonts w:cs="Arial"/>
          <w:bCs/>
          <w:sz w:val="24"/>
          <w:szCs w:val="24"/>
        </w:rPr>
        <w:t>, encontra-se em conformidade com a legalidade, sendo o voto desta relatoria favorável, a regimental tramitação.</w:t>
      </w:r>
    </w:p>
    <w:p w14:paraId="3EDE355A" w14:textId="3FB6D622" w:rsidR="00246E3C" w:rsidRPr="00246E3C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Santo Antônio do Sudoeste – Estado do Paraná, em </w:t>
      </w:r>
      <w:r w:rsidR="00A46EC0">
        <w:rPr>
          <w:rFonts w:cs="Arial"/>
          <w:bCs/>
          <w:sz w:val="24"/>
          <w:szCs w:val="24"/>
        </w:rPr>
        <w:t>14</w:t>
      </w:r>
      <w:r w:rsidRPr="00246E3C">
        <w:rPr>
          <w:rFonts w:cs="Arial"/>
          <w:bCs/>
          <w:sz w:val="24"/>
          <w:szCs w:val="24"/>
        </w:rPr>
        <w:t xml:space="preserve"> de </w:t>
      </w:r>
      <w:r w:rsidR="00A46EC0">
        <w:rPr>
          <w:rFonts w:cs="Arial"/>
          <w:bCs/>
          <w:sz w:val="24"/>
          <w:szCs w:val="24"/>
        </w:rPr>
        <w:t>abril</w:t>
      </w:r>
      <w:r w:rsidRPr="00246E3C">
        <w:rPr>
          <w:rFonts w:cs="Arial"/>
          <w:bCs/>
          <w:sz w:val="24"/>
          <w:szCs w:val="24"/>
        </w:rPr>
        <w:t xml:space="preserve"> de 202</w:t>
      </w:r>
      <w:r w:rsidR="00416633" w:rsidRPr="00246E3C">
        <w:rPr>
          <w:rFonts w:cs="Arial"/>
          <w:bCs/>
          <w:sz w:val="24"/>
          <w:szCs w:val="24"/>
        </w:rPr>
        <w:t>5</w:t>
      </w:r>
      <w:r w:rsidRPr="00246E3C">
        <w:rPr>
          <w:rFonts w:cs="Arial"/>
          <w:bCs/>
          <w:sz w:val="24"/>
          <w:szCs w:val="24"/>
        </w:rPr>
        <w:t>.</w:t>
      </w:r>
    </w:p>
    <w:p w14:paraId="6DB192BD" w14:textId="77777777" w:rsidR="0061323F" w:rsidRPr="00246E3C" w:rsidRDefault="0061323F" w:rsidP="00617801">
      <w:pPr>
        <w:jc w:val="both"/>
        <w:rPr>
          <w:rFonts w:cs="Arial"/>
          <w:bCs/>
          <w:sz w:val="24"/>
          <w:szCs w:val="24"/>
        </w:rPr>
      </w:pPr>
    </w:p>
    <w:p w14:paraId="3DC13397" w14:textId="77777777" w:rsidR="0061323F" w:rsidRPr="00246E3C" w:rsidRDefault="00416633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CLÁUDIO ALAIN GUTERRES DO CARMO</w:t>
      </w:r>
      <w:r w:rsidR="0061323F" w:rsidRPr="00246E3C">
        <w:rPr>
          <w:b/>
          <w:sz w:val="24"/>
          <w:szCs w:val="24"/>
        </w:rPr>
        <w:t xml:space="preserve">     </w:t>
      </w:r>
    </w:p>
    <w:p w14:paraId="37E4EC0B" w14:textId="77777777" w:rsidR="00AF7A3A" w:rsidRDefault="0061323F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Vereador</w:t>
      </w:r>
      <w:r w:rsidR="00ED5537" w:rsidRPr="00246E3C">
        <w:rPr>
          <w:b/>
          <w:sz w:val="24"/>
          <w:szCs w:val="24"/>
        </w:rPr>
        <w:t>/Relator</w:t>
      </w:r>
      <w:r w:rsidRPr="00246E3C">
        <w:rPr>
          <w:b/>
          <w:sz w:val="24"/>
          <w:szCs w:val="24"/>
        </w:rPr>
        <w:t xml:space="preserve">. </w:t>
      </w:r>
    </w:p>
    <w:p w14:paraId="644020B6" w14:textId="77777777" w:rsidR="00AF7A3A" w:rsidRDefault="00AF7A3A" w:rsidP="0061323F">
      <w:pPr>
        <w:pStyle w:val="SemEspaamento"/>
        <w:jc w:val="center"/>
        <w:rPr>
          <w:b/>
          <w:sz w:val="24"/>
          <w:szCs w:val="24"/>
        </w:rPr>
      </w:pPr>
    </w:p>
    <w:p w14:paraId="29A62D61" w14:textId="77777777" w:rsidR="0061323F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</w:p>
    <w:p w14:paraId="6727B6D5" w14:textId="77777777" w:rsidR="00AF7A3A" w:rsidRPr="00246E3C" w:rsidRDefault="0061323F" w:rsidP="0061323F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II</w:t>
      </w:r>
      <w:r w:rsidR="002A6BDD" w:rsidRPr="00246E3C">
        <w:rPr>
          <w:rFonts w:cs="Arial"/>
          <w:b/>
          <w:sz w:val="24"/>
          <w:szCs w:val="24"/>
        </w:rPr>
        <w:t>I</w:t>
      </w:r>
      <w:r w:rsidRPr="00246E3C">
        <w:rPr>
          <w:rFonts w:cs="Arial"/>
          <w:b/>
          <w:sz w:val="24"/>
          <w:szCs w:val="24"/>
        </w:rPr>
        <w:t xml:space="preserve"> – DA CONCLUSÃO:</w:t>
      </w:r>
    </w:p>
    <w:p w14:paraId="28F4F4C3" w14:textId="77777777" w:rsidR="006D65C6" w:rsidRDefault="006D65C6" w:rsidP="00617801">
      <w:pPr>
        <w:jc w:val="center"/>
        <w:rPr>
          <w:rFonts w:cs="Arial"/>
          <w:bCs/>
          <w:sz w:val="24"/>
          <w:szCs w:val="24"/>
        </w:rPr>
      </w:pPr>
      <w:r w:rsidRPr="006D65C6">
        <w:rPr>
          <w:rFonts w:cs="Arial"/>
          <w:bCs/>
          <w:sz w:val="24"/>
          <w:szCs w:val="24"/>
        </w:rPr>
        <w:t xml:space="preserve">Diante disso, esta Comissão </w:t>
      </w:r>
      <w:r w:rsidRPr="006D65C6">
        <w:rPr>
          <w:rFonts w:cs="Arial"/>
          <w:b/>
          <w:bCs/>
          <w:sz w:val="24"/>
          <w:szCs w:val="24"/>
        </w:rPr>
        <w:t>opina favoravelmente à aprovação do Projeto de Lei nº 053/2025</w:t>
      </w:r>
      <w:r w:rsidRPr="006D65C6">
        <w:rPr>
          <w:rFonts w:cs="Arial"/>
          <w:bCs/>
          <w:sz w:val="24"/>
          <w:szCs w:val="24"/>
        </w:rPr>
        <w:t xml:space="preserve">, devendo </w:t>
      </w:r>
      <w:proofErr w:type="gramStart"/>
      <w:r w:rsidRPr="006D65C6">
        <w:rPr>
          <w:rFonts w:cs="Arial"/>
          <w:bCs/>
          <w:sz w:val="24"/>
          <w:szCs w:val="24"/>
        </w:rPr>
        <w:t>o mesmo</w:t>
      </w:r>
      <w:proofErr w:type="gramEnd"/>
      <w:r w:rsidRPr="006D65C6">
        <w:rPr>
          <w:rFonts w:cs="Arial"/>
          <w:bCs/>
          <w:sz w:val="24"/>
          <w:szCs w:val="24"/>
        </w:rPr>
        <w:t xml:space="preserve"> seguir à deliberação do Plenário.</w:t>
      </w:r>
    </w:p>
    <w:p w14:paraId="398D083B" w14:textId="0096818F" w:rsidR="006325FA" w:rsidRDefault="00617801" w:rsidP="00617801">
      <w:pPr>
        <w:jc w:val="center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Sala das Comissões, </w:t>
      </w:r>
      <w:proofErr w:type="gramStart"/>
      <w:r w:rsidRPr="00246E3C">
        <w:rPr>
          <w:rFonts w:cs="Arial"/>
          <w:bCs/>
          <w:sz w:val="24"/>
          <w:szCs w:val="24"/>
        </w:rPr>
        <w:t xml:space="preserve">em </w:t>
      </w:r>
      <w:r w:rsidR="00F87D1F" w:rsidRPr="00246E3C">
        <w:rPr>
          <w:rFonts w:cs="Arial"/>
          <w:bCs/>
          <w:sz w:val="24"/>
          <w:szCs w:val="24"/>
        </w:rPr>
        <w:t xml:space="preserve"> </w:t>
      </w:r>
      <w:r w:rsidR="00A46EC0">
        <w:rPr>
          <w:rFonts w:cs="Arial"/>
          <w:bCs/>
          <w:sz w:val="24"/>
          <w:szCs w:val="24"/>
        </w:rPr>
        <w:t>14</w:t>
      </w:r>
      <w:proofErr w:type="gramEnd"/>
      <w:r w:rsidR="000E1943" w:rsidRPr="00246E3C">
        <w:rPr>
          <w:rFonts w:cs="Arial"/>
          <w:bCs/>
          <w:sz w:val="24"/>
          <w:szCs w:val="24"/>
        </w:rPr>
        <w:t xml:space="preserve"> de</w:t>
      </w:r>
      <w:r w:rsidR="00A7273A">
        <w:rPr>
          <w:rFonts w:cs="Arial"/>
          <w:bCs/>
          <w:sz w:val="24"/>
          <w:szCs w:val="24"/>
        </w:rPr>
        <w:t xml:space="preserve"> </w:t>
      </w:r>
      <w:r w:rsidR="00A46EC0">
        <w:rPr>
          <w:rFonts w:cs="Arial"/>
          <w:bCs/>
          <w:sz w:val="24"/>
          <w:szCs w:val="24"/>
        </w:rPr>
        <w:t>abril</w:t>
      </w:r>
      <w:r w:rsidR="004A5338">
        <w:rPr>
          <w:rFonts w:cs="Arial"/>
          <w:bCs/>
          <w:sz w:val="24"/>
          <w:szCs w:val="24"/>
        </w:rPr>
        <w:t xml:space="preserve"> </w:t>
      </w:r>
      <w:proofErr w:type="gramStart"/>
      <w:r w:rsidR="00A7273A">
        <w:rPr>
          <w:rFonts w:cs="Arial"/>
          <w:bCs/>
          <w:sz w:val="24"/>
          <w:szCs w:val="24"/>
        </w:rPr>
        <w:t xml:space="preserve">do </w:t>
      </w:r>
      <w:r w:rsidR="003355F6" w:rsidRPr="00246E3C">
        <w:rPr>
          <w:rFonts w:cs="Arial"/>
          <w:bCs/>
          <w:sz w:val="24"/>
          <w:szCs w:val="24"/>
        </w:rPr>
        <w:t xml:space="preserve"> ano</w:t>
      </w:r>
      <w:proofErr w:type="gramEnd"/>
      <w:r w:rsidR="003355F6" w:rsidRPr="00246E3C">
        <w:rPr>
          <w:rFonts w:cs="Arial"/>
          <w:bCs/>
          <w:sz w:val="24"/>
          <w:szCs w:val="24"/>
        </w:rPr>
        <w:t xml:space="preserve"> de 202</w:t>
      </w:r>
      <w:r w:rsidR="00416633" w:rsidRPr="00246E3C">
        <w:rPr>
          <w:rFonts w:cs="Arial"/>
          <w:bCs/>
          <w:sz w:val="24"/>
          <w:szCs w:val="24"/>
        </w:rPr>
        <w:t>5</w:t>
      </w:r>
      <w:r w:rsidRPr="00246E3C">
        <w:rPr>
          <w:rFonts w:cs="Arial"/>
          <w:bCs/>
          <w:sz w:val="24"/>
          <w:szCs w:val="24"/>
        </w:rPr>
        <w:t>.</w:t>
      </w:r>
    </w:p>
    <w:p w14:paraId="728199DF" w14:textId="77777777" w:rsidR="00AF7A3A" w:rsidRPr="00246E3C" w:rsidRDefault="00AF7A3A" w:rsidP="00617801">
      <w:pPr>
        <w:jc w:val="center"/>
        <w:rPr>
          <w:rFonts w:cs="Arial"/>
          <w:bCs/>
          <w:sz w:val="24"/>
          <w:szCs w:val="24"/>
        </w:rPr>
      </w:pPr>
    </w:p>
    <w:p w14:paraId="70F8E310" w14:textId="77777777" w:rsidR="00617801" w:rsidRPr="00246E3C" w:rsidRDefault="00617801" w:rsidP="00617801">
      <w:pPr>
        <w:jc w:val="center"/>
        <w:rPr>
          <w:rFonts w:cs="Arial"/>
          <w:b/>
          <w:sz w:val="24"/>
          <w:szCs w:val="24"/>
        </w:rPr>
      </w:pPr>
    </w:p>
    <w:p w14:paraId="172BE21D" w14:textId="77777777" w:rsidR="00617801" w:rsidRPr="00246E3C" w:rsidRDefault="00416633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                    </w:t>
      </w:r>
      <w:r w:rsidR="0061323F" w:rsidRPr="00246E3C">
        <w:rPr>
          <w:b/>
          <w:sz w:val="24"/>
          <w:szCs w:val="24"/>
        </w:rPr>
        <w:t>MICHELI ALVES DE LIMA</w:t>
      </w:r>
      <w:r w:rsidR="00617801" w:rsidRPr="00246E3C">
        <w:rPr>
          <w:b/>
          <w:sz w:val="24"/>
          <w:szCs w:val="24"/>
        </w:rPr>
        <w:t xml:space="preserve">          </w:t>
      </w:r>
      <w:r w:rsidR="00A00A0F" w:rsidRPr="00246E3C">
        <w:rPr>
          <w:b/>
          <w:sz w:val="24"/>
          <w:szCs w:val="24"/>
        </w:rPr>
        <w:t xml:space="preserve">        </w:t>
      </w:r>
      <w:r w:rsidRPr="00246E3C">
        <w:rPr>
          <w:b/>
          <w:sz w:val="24"/>
          <w:szCs w:val="24"/>
        </w:rPr>
        <w:t>CLÁUDIO ALAIN GUTERRES DO CARMO</w:t>
      </w:r>
    </w:p>
    <w:p w14:paraId="098E2B69" w14:textId="77777777"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Presidente.                      </w:t>
      </w:r>
      <w:r w:rsidR="0061323F" w:rsidRPr="00246E3C">
        <w:rPr>
          <w:b/>
          <w:sz w:val="24"/>
          <w:szCs w:val="24"/>
        </w:rPr>
        <w:t xml:space="preserve">                        Relator</w:t>
      </w:r>
      <w:r w:rsidRPr="00246E3C">
        <w:rPr>
          <w:b/>
          <w:sz w:val="24"/>
          <w:szCs w:val="24"/>
        </w:rPr>
        <w:t>.</w:t>
      </w:r>
    </w:p>
    <w:p w14:paraId="2E240974" w14:textId="77777777"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</w:p>
    <w:p w14:paraId="378B645C" w14:textId="77777777" w:rsidR="006325FA" w:rsidRPr="00246E3C" w:rsidRDefault="006325FA" w:rsidP="00617801">
      <w:pPr>
        <w:pStyle w:val="SemEspaamento"/>
        <w:jc w:val="center"/>
        <w:rPr>
          <w:b/>
          <w:sz w:val="24"/>
          <w:szCs w:val="24"/>
        </w:rPr>
      </w:pPr>
    </w:p>
    <w:p w14:paraId="7995E041" w14:textId="77777777" w:rsidR="006325FA" w:rsidRPr="00246E3C" w:rsidRDefault="006325FA" w:rsidP="00617801">
      <w:pPr>
        <w:pStyle w:val="SemEspaamento"/>
        <w:jc w:val="center"/>
        <w:rPr>
          <w:b/>
          <w:sz w:val="24"/>
          <w:szCs w:val="24"/>
        </w:rPr>
      </w:pPr>
    </w:p>
    <w:p w14:paraId="05C91EB8" w14:textId="77777777"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</w:p>
    <w:p w14:paraId="0FAC2B20" w14:textId="77777777" w:rsidR="00617801" w:rsidRPr="00246E3C" w:rsidRDefault="00246E3C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ELIZ MARIA GRADASCHI SCALON</w:t>
      </w:r>
    </w:p>
    <w:p w14:paraId="5AFF1987" w14:textId="77777777" w:rsidR="00617801" w:rsidRPr="00246E3C" w:rsidRDefault="00617801" w:rsidP="009B1A28">
      <w:pPr>
        <w:pStyle w:val="SemEspaamento"/>
        <w:jc w:val="center"/>
        <w:rPr>
          <w:sz w:val="24"/>
          <w:szCs w:val="24"/>
        </w:rPr>
      </w:pPr>
      <w:r w:rsidRPr="00246E3C">
        <w:rPr>
          <w:b/>
          <w:sz w:val="24"/>
          <w:szCs w:val="24"/>
        </w:rPr>
        <w:t>Secretári</w:t>
      </w:r>
      <w:r w:rsidR="00416633" w:rsidRPr="00246E3C">
        <w:rPr>
          <w:b/>
          <w:sz w:val="24"/>
          <w:szCs w:val="24"/>
        </w:rPr>
        <w:t>a</w:t>
      </w:r>
    </w:p>
    <w:p w14:paraId="07834503" w14:textId="77777777" w:rsidR="00000000" w:rsidRPr="00246E3C" w:rsidRDefault="00000000">
      <w:pPr>
        <w:rPr>
          <w:sz w:val="24"/>
          <w:szCs w:val="24"/>
        </w:rPr>
      </w:pPr>
    </w:p>
    <w:sectPr w:rsidR="00E1769D" w:rsidRPr="00246E3C" w:rsidSect="006D65C6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4659F"/>
    <w:multiLevelType w:val="hybridMultilevel"/>
    <w:tmpl w:val="B764E7CE"/>
    <w:lvl w:ilvl="0" w:tplc="7E7252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268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7801"/>
    <w:rsid w:val="00021C2F"/>
    <w:rsid w:val="00030E58"/>
    <w:rsid w:val="000859B4"/>
    <w:rsid w:val="000E1943"/>
    <w:rsid w:val="002468E7"/>
    <w:rsid w:val="00246E3C"/>
    <w:rsid w:val="002A11E4"/>
    <w:rsid w:val="002A6BDD"/>
    <w:rsid w:val="00302A79"/>
    <w:rsid w:val="003355F6"/>
    <w:rsid w:val="00336769"/>
    <w:rsid w:val="0033772B"/>
    <w:rsid w:val="00416633"/>
    <w:rsid w:val="004A5338"/>
    <w:rsid w:val="004E165E"/>
    <w:rsid w:val="00511038"/>
    <w:rsid w:val="00580063"/>
    <w:rsid w:val="0061323F"/>
    <w:rsid w:val="00617801"/>
    <w:rsid w:val="006325FA"/>
    <w:rsid w:val="006A3EC3"/>
    <w:rsid w:val="006C296D"/>
    <w:rsid w:val="006D65C6"/>
    <w:rsid w:val="006E30EC"/>
    <w:rsid w:val="007C5986"/>
    <w:rsid w:val="008442D9"/>
    <w:rsid w:val="00863A0E"/>
    <w:rsid w:val="00896259"/>
    <w:rsid w:val="008D1776"/>
    <w:rsid w:val="008E667E"/>
    <w:rsid w:val="0095403B"/>
    <w:rsid w:val="00957221"/>
    <w:rsid w:val="009800CE"/>
    <w:rsid w:val="009B1A28"/>
    <w:rsid w:val="00A00A0F"/>
    <w:rsid w:val="00A46EC0"/>
    <w:rsid w:val="00A7273A"/>
    <w:rsid w:val="00A7704B"/>
    <w:rsid w:val="00A87878"/>
    <w:rsid w:val="00AC259A"/>
    <w:rsid w:val="00AD260A"/>
    <w:rsid w:val="00AF7A3A"/>
    <w:rsid w:val="00B373FA"/>
    <w:rsid w:val="00BA55A7"/>
    <w:rsid w:val="00BC3EAD"/>
    <w:rsid w:val="00BC44B1"/>
    <w:rsid w:val="00C70B50"/>
    <w:rsid w:val="00E32147"/>
    <w:rsid w:val="00E3399A"/>
    <w:rsid w:val="00E51D00"/>
    <w:rsid w:val="00E618D4"/>
    <w:rsid w:val="00ED5537"/>
    <w:rsid w:val="00F24D54"/>
    <w:rsid w:val="00F87D1F"/>
    <w:rsid w:val="00FA4AD1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3F9C8"/>
  <w15:docId w15:val="{8CB059D5-365F-4E70-8354-884DF3FBD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PargrafodaLista">
    <w:name w:val="List Paragraph"/>
    <w:basedOn w:val="Normal"/>
    <w:uiPriority w:val="34"/>
    <w:qFormat/>
    <w:rsid w:val="002A6BDD"/>
    <w:pPr>
      <w:ind w:left="720"/>
      <w:contextualSpacing/>
    </w:pPr>
  </w:style>
  <w:style w:type="character" w:customStyle="1" w:styleId="normaltextrun">
    <w:name w:val="normaltextrun"/>
    <w:rsid w:val="00AF7A3A"/>
  </w:style>
  <w:style w:type="character" w:customStyle="1" w:styleId="eop">
    <w:name w:val="eop"/>
    <w:rsid w:val="00AF7A3A"/>
  </w:style>
  <w:style w:type="paragraph" w:styleId="NormalWeb">
    <w:name w:val="Normal (Web)"/>
    <w:basedOn w:val="Normal"/>
    <w:uiPriority w:val="99"/>
    <w:unhideWhenUsed/>
    <w:rsid w:val="00AF7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1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Andrea Bandeira Welter</cp:lastModifiedBy>
  <cp:revision>2</cp:revision>
  <cp:lastPrinted>2025-03-20T18:44:00Z</cp:lastPrinted>
  <dcterms:created xsi:type="dcterms:W3CDTF">2025-04-11T12:11:00Z</dcterms:created>
  <dcterms:modified xsi:type="dcterms:W3CDTF">2025-04-11T12:11:00Z</dcterms:modified>
</cp:coreProperties>
</file>