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PLINIO SILVA DA LUZ–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Secretário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Municipal de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E AO </w:t>
      </w:r>
      <w:r w:rsidR="009D0A22">
        <w:rPr>
          <w:rFonts w:ascii="Arial" w:hAnsi="Arial" w:cs="Arial"/>
          <w:b/>
          <w:sz w:val="24"/>
          <w:szCs w:val="24"/>
        </w:rPr>
        <w:t>ANDERSON RICARDO DE ALMEIDA FEIO – Secretário Municipal de Obras Públicas e Serviços Urbanos – SEMOP.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REQUER QUE SEJA </w:t>
      </w:r>
      <w:bookmarkStart w:id="0" w:name="_GoBack"/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REALIZADO O RETORNO DE 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REFORMA DOS BANHEIROS OSTEOMIZADOS QUE FOI INICIADA MAIS NÃO FOI CONCLUÍDA NO CENTRO DE REABILITAÇÃO MARIO DIAS TAVARES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  <w:bookmarkEnd w:id="0"/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D0A22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 w:rsidR="009D0A22" w:rsidRPr="009D0A22">
        <w:rPr>
          <w:rFonts w:ascii="Arial" w:hAnsi="Arial" w:cs="Arial"/>
          <w:sz w:val="24"/>
        </w:rPr>
        <w:t xml:space="preserve">o retorno e a conclusão da reforma dos banheiros </w:t>
      </w:r>
      <w:proofErr w:type="spellStart"/>
      <w:r w:rsidR="009D0A22" w:rsidRPr="009D0A22">
        <w:rPr>
          <w:rFonts w:ascii="Arial" w:hAnsi="Arial" w:cs="Arial"/>
          <w:sz w:val="24"/>
        </w:rPr>
        <w:t>ost</w:t>
      </w:r>
      <w:r w:rsidR="009D0A22">
        <w:rPr>
          <w:rFonts w:ascii="Arial" w:hAnsi="Arial" w:cs="Arial"/>
          <w:sz w:val="24"/>
        </w:rPr>
        <w:t>e</w:t>
      </w:r>
      <w:r w:rsidR="009D0A22" w:rsidRPr="009D0A22">
        <w:rPr>
          <w:rFonts w:ascii="Arial" w:hAnsi="Arial" w:cs="Arial"/>
          <w:sz w:val="24"/>
        </w:rPr>
        <w:t>omizados</w:t>
      </w:r>
      <w:proofErr w:type="spellEnd"/>
      <w:r w:rsidR="009D0A22" w:rsidRPr="009D0A22">
        <w:rPr>
          <w:rFonts w:ascii="Arial" w:hAnsi="Arial" w:cs="Arial"/>
          <w:sz w:val="24"/>
        </w:rPr>
        <w:t xml:space="preserve"> do Centro de Reabilitação Mário Dias Tavares, cuja obra foi iniciada, porém não finalizada. A interrupção dos serviços tem prejudicado diretamente usuários que necessitam de instalações adequadas e acessíveis para atender suas necessidades específicas. A ausência de banheiros funcionais compromete a qualidade do atendimento, gera desconforto e pode limitar a autonomia dos pacientes em tratamento. O Centro de Reabilitação é referência no acolhimento e na assistência a pessoas com deficiência, tornando indispensável a oferta de infraestrutura adequada. A conclusão da reforma garantirá melhores condições de higiene, segurança e dignidade aos usuários.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0</w:t>
      </w:r>
      <w:r w:rsidR="009D0A22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0A22">
        <w:rPr>
          <w:rFonts w:ascii="Arial" w:hAnsi="Arial" w:cs="Arial"/>
          <w:b/>
          <w:sz w:val="24"/>
          <w:szCs w:val="24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0A7" w:rsidRDefault="001D50A7">
      <w:pPr>
        <w:spacing w:line="240" w:lineRule="auto"/>
      </w:pPr>
      <w:r>
        <w:separator/>
      </w:r>
    </w:p>
  </w:endnote>
  <w:endnote w:type="continuationSeparator" w:id="0">
    <w:p w:rsidR="001D50A7" w:rsidRDefault="001D50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0A7" w:rsidRDefault="001D50A7">
      <w:pPr>
        <w:spacing w:after="0"/>
      </w:pPr>
      <w:r>
        <w:separator/>
      </w:r>
    </w:p>
  </w:footnote>
  <w:footnote w:type="continuationSeparator" w:id="0">
    <w:p w:rsidR="001D50A7" w:rsidRDefault="001D50A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86886"/>
    <w:rsid w:val="009A30F9"/>
    <w:rsid w:val="009D0A22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2025-12-07T16:19:00Z</dcterms:created>
  <dcterms:modified xsi:type="dcterms:W3CDTF">2025-12-07T16:19:00Z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