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1A526D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4299E">
        <w:rPr>
          <w:sz w:val="28"/>
          <w:szCs w:val="28"/>
        </w:rPr>
        <w:t xml:space="preserve">com </w:t>
      </w:r>
      <w:bookmarkStart w:id="0" w:name="_GoBack"/>
      <w:bookmarkEnd w:id="0"/>
      <w:r w:rsidR="001A526D">
        <w:rPr>
          <w:sz w:val="28"/>
          <w:szCs w:val="28"/>
        </w:rPr>
        <w:t>Felipe Bernardino Marques Pereira, Diretor de departamento, serviços e projetos</w:t>
      </w:r>
      <w:r w:rsidR="00621E23">
        <w:rPr>
          <w:sz w:val="28"/>
          <w:szCs w:val="28"/>
        </w:rPr>
        <w:t xml:space="preserve"> da Prefeitura Municipal de Embu Guaçu,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4299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4299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4299E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2017-06-08T16:40:00Z</dcterms:created>
  <dcterms:modified xsi:type="dcterms:W3CDTF">2017-06-08T16:53:00Z</dcterms:modified>
</cp:coreProperties>
</file>