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D4B6899" w14:textId="77777777" w:rsidR="00C14BAD" w:rsidRDefault="00C14BAD" w:rsidP="00C14BAD">
      <w:pPr>
        <w:tabs>
          <w:tab w:val="left" w:pos="9214"/>
        </w:tabs>
        <w:spacing w:line="288" w:lineRule="auto"/>
        <w:ind w:left="2977"/>
        <w:jc w:val="both"/>
        <w:rPr>
          <w:rFonts w:ascii="Arial" w:hAnsi="Arial" w:cs="Arial"/>
          <w:b/>
          <w:sz w:val="22"/>
          <w:szCs w:val="22"/>
        </w:rPr>
      </w:pPr>
    </w:p>
    <w:p w14:paraId="70F880CF" w14:textId="77777777" w:rsidR="00C14BAD" w:rsidRDefault="00C14BAD" w:rsidP="00C14BAD">
      <w:pPr>
        <w:tabs>
          <w:tab w:val="left" w:pos="9214"/>
        </w:tabs>
        <w:spacing w:line="288" w:lineRule="auto"/>
        <w:ind w:left="2977"/>
        <w:jc w:val="both"/>
        <w:rPr>
          <w:rFonts w:ascii="Arial" w:hAnsi="Arial" w:cs="Arial"/>
          <w:b/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  <w:t>PROJETO DE LEI Nº. 00</w:t>
      </w:r>
      <w:r w:rsidR="004D30D6">
        <w:rPr>
          <w:rFonts w:ascii="Arial" w:hAnsi="Arial" w:cs="Arial"/>
          <w:b/>
          <w:sz w:val="22"/>
          <w:szCs w:val="22"/>
        </w:rPr>
        <w:t>2</w:t>
      </w:r>
      <w:r>
        <w:rPr>
          <w:rFonts w:ascii="Arial" w:hAnsi="Arial" w:cs="Arial"/>
          <w:b/>
          <w:sz w:val="22"/>
          <w:szCs w:val="22"/>
        </w:rPr>
        <w:t>/2023</w:t>
      </w:r>
    </w:p>
    <w:p w14:paraId="08726D21" w14:textId="77777777" w:rsidR="00C14BAD" w:rsidRDefault="00C14BAD" w:rsidP="00C14BAD">
      <w:pPr>
        <w:tabs>
          <w:tab w:val="left" w:pos="3480"/>
          <w:tab w:val="left" w:pos="9214"/>
        </w:tabs>
        <w:spacing w:line="288" w:lineRule="auto"/>
        <w:ind w:left="2124"/>
        <w:jc w:val="both"/>
        <w:rPr>
          <w:rFonts w:ascii="Arial" w:hAnsi="Arial" w:cs="Arial"/>
          <w:b/>
          <w:color w:val="000000"/>
          <w:sz w:val="22"/>
          <w:szCs w:val="22"/>
        </w:rPr>
      </w:pPr>
    </w:p>
    <w:p w14:paraId="28D13C11" w14:textId="77777777" w:rsidR="00C14BAD" w:rsidRDefault="00C14BAD" w:rsidP="00C14BAD">
      <w:pPr>
        <w:tabs>
          <w:tab w:val="left" w:pos="3480"/>
          <w:tab w:val="left" w:pos="9214"/>
        </w:tabs>
        <w:spacing w:line="288" w:lineRule="auto"/>
        <w:ind w:left="2124"/>
        <w:jc w:val="both"/>
        <w:rPr>
          <w:rFonts w:ascii="Arial" w:hAnsi="Arial" w:cs="Arial"/>
          <w:b/>
          <w:color w:val="000000"/>
          <w:sz w:val="22"/>
          <w:szCs w:val="22"/>
        </w:rPr>
      </w:pPr>
    </w:p>
    <w:p w14:paraId="7DFA310A" w14:textId="77777777" w:rsidR="00C14BAD" w:rsidRDefault="00C14BAD" w:rsidP="00C14BAD">
      <w:pPr>
        <w:tabs>
          <w:tab w:val="left" w:pos="3119"/>
          <w:tab w:val="left" w:pos="9214"/>
        </w:tabs>
        <w:spacing w:line="288" w:lineRule="auto"/>
        <w:ind w:left="2977"/>
        <w:jc w:val="both"/>
        <w:rPr>
          <w:rFonts w:ascii="Arial" w:hAnsi="Arial" w:cs="Arial"/>
          <w:color w:val="000000"/>
          <w:sz w:val="22"/>
          <w:szCs w:val="22"/>
        </w:rPr>
      </w:pPr>
      <w:r>
        <w:rPr>
          <w:rFonts w:ascii="Arial" w:hAnsi="Arial" w:cs="Arial"/>
          <w:b/>
          <w:color w:val="000000"/>
          <w:sz w:val="22"/>
          <w:szCs w:val="22"/>
        </w:rPr>
        <w:t>SÚMULA:</w:t>
      </w:r>
      <w:r>
        <w:rPr>
          <w:rFonts w:ascii="Arial" w:hAnsi="Arial" w:cs="Arial"/>
          <w:color w:val="000000"/>
          <w:sz w:val="22"/>
          <w:szCs w:val="22"/>
        </w:rPr>
        <w:t xml:space="preserve"> Dispõe sobre a revisão geral anual da remuneração dos servidores públicos do Poder Legislativo Municipal de Roncador e dá outras providências.</w:t>
      </w:r>
    </w:p>
    <w:p w14:paraId="023836CF" w14:textId="77777777" w:rsidR="00C14BAD" w:rsidRDefault="00C14BAD" w:rsidP="00C14BAD">
      <w:pPr>
        <w:tabs>
          <w:tab w:val="left" w:pos="9214"/>
        </w:tabs>
        <w:spacing w:line="288" w:lineRule="auto"/>
        <w:ind w:left="-142"/>
        <w:jc w:val="both"/>
        <w:rPr>
          <w:rFonts w:ascii="Arial" w:hAnsi="Arial" w:cs="Arial"/>
          <w:b/>
          <w:sz w:val="22"/>
          <w:szCs w:val="22"/>
        </w:rPr>
      </w:pPr>
    </w:p>
    <w:p w14:paraId="419B6583" w14:textId="77777777" w:rsidR="00C14BAD" w:rsidRDefault="00C14BAD" w:rsidP="00C14BAD">
      <w:pPr>
        <w:tabs>
          <w:tab w:val="left" w:pos="9214"/>
        </w:tabs>
        <w:spacing w:line="288" w:lineRule="auto"/>
        <w:ind w:left="-142"/>
        <w:jc w:val="both"/>
        <w:rPr>
          <w:rFonts w:ascii="Arial" w:hAnsi="Arial" w:cs="Arial"/>
          <w:b/>
          <w:sz w:val="22"/>
          <w:szCs w:val="22"/>
        </w:rPr>
      </w:pPr>
    </w:p>
    <w:p w14:paraId="019222EB" w14:textId="77777777" w:rsidR="00C14BAD" w:rsidRDefault="00C14BAD" w:rsidP="00C14BAD">
      <w:pPr>
        <w:tabs>
          <w:tab w:val="left" w:pos="9214"/>
        </w:tabs>
        <w:spacing w:line="288" w:lineRule="auto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O Plenário da Câmara Municipal de Roncador, Estado do Paraná, aprovou, e eu Vivaldo Lessa Moreira, Prefeito Municipal de Roncador, sanciono a seguinte Lei.</w:t>
      </w:r>
    </w:p>
    <w:p w14:paraId="5E52510F" w14:textId="77777777" w:rsidR="00C14BAD" w:rsidRDefault="00C14BAD" w:rsidP="00C14BAD">
      <w:pPr>
        <w:tabs>
          <w:tab w:val="left" w:pos="9214"/>
        </w:tabs>
        <w:spacing w:line="288" w:lineRule="auto"/>
        <w:jc w:val="both"/>
        <w:rPr>
          <w:rFonts w:ascii="Arial" w:hAnsi="Arial" w:cs="Arial"/>
          <w:b/>
          <w:bCs/>
          <w:sz w:val="22"/>
          <w:szCs w:val="22"/>
        </w:rPr>
      </w:pPr>
    </w:p>
    <w:p w14:paraId="16FC956E" w14:textId="77777777" w:rsidR="00C14BAD" w:rsidRDefault="00C14BAD" w:rsidP="00C14BAD">
      <w:pPr>
        <w:tabs>
          <w:tab w:val="left" w:pos="9214"/>
        </w:tabs>
        <w:spacing w:line="288" w:lineRule="auto"/>
        <w:jc w:val="both"/>
        <w:rPr>
          <w:rFonts w:ascii="Arial" w:hAnsi="Arial" w:cs="Arial"/>
          <w:b/>
          <w:bCs/>
          <w:sz w:val="22"/>
          <w:szCs w:val="22"/>
        </w:rPr>
      </w:pPr>
    </w:p>
    <w:p w14:paraId="72FD47E4" w14:textId="77777777" w:rsidR="00C14BAD" w:rsidRDefault="00C14BAD" w:rsidP="00C14BAD">
      <w:pPr>
        <w:tabs>
          <w:tab w:val="left" w:pos="9214"/>
        </w:tabs>
        <w:spacing w:line="288" w:lineRule="auto"/>
        <w:jc w:val="both"/>
        <w:rPr>
          <w:rFonts w:ascii="Arial" w:hAnsi="Arial" w:cs="Arial"/>
          <w:bCs/>
          <w:sz w:val="22"/>
          <w:szCs w:val="22"/>
        </w:rPr>
      </w:pPr>
      <w:r>
        <w:rPr>
          <w:rFonts w:ascii="Arial" w:hAnsi="Arial" w:cs="Arial"/>
          <w:b/>
          <w:bCs/>
          <w:sz w:val="22"/>
          <w:szCs w:val="22"/>
        </w:rPr>
        <w:t xml:space="preserve">Artigo 1º </w:t>
      </w:r>
      <w:r w:rsidRPr="00C14BAD">
        <w:rPr>
          <w:rFonts w:ascii="Arial" w:hAnsi="Arial" w:cs="Arial"/>
          <w:bCs/>
          <w:sz w:val="22"/>
          <w:szCs w:val="22"/>
        </w:rPr>
        <w:t>Fica c</w:t>
      </w:r>
      <w:r>
        <w:rPr>
          <w:rFonts w:ascii="Arial" w:hAnsi="Arial" w:cs="Arial"/>
          <w:bCs/>
          <w:sz w:val="22"/>
          <w:szCs w:val="22"/>
        </w:rPr>
        <w:t xml:space="preserve">oncedido o reajuste salarial de 10,00% (dez por cento) aos servidores da Câmara Municipal de Roncador, devendo ser aplicado ao quadro de cargo efetivo, cargo comissionado e função gratificada, a partir de 1º de </w:t>
      </w:r>
      <w:r w:rsidR="007E3471">
        <w:rPr>
          <w:rFonts w:ascii="Arial" w:hAnsi="Arial" w:cs="Arial"/>
          <w:bCs/>
          <w:sz w:val="22"/>
          <w:szCs w:val="22"/>
        </w:rPr>
        <w:t>janeiro</w:t>
      </w:r>
      <w:r>
        <w:rPr>
          <w:rFonts w:ascii="Arial" w:hAnsi="Arial" w:cs="Arial"/>
          <w:bCs/>
          <w:sz w:val="22"/>
          <w:szCs w:val="22"/>
        </w:rPr>
        <w:t xml:space="preserve"> de 2023. </w:t>
      </w:r>
    </w:p>
    <w:p w14:paraId="79BBF919" w14:textId="77777777" w:rsidR="00C14BAD" w:rsidRDefault="00C14BAD" w:rsidP="00C14BAD">
      <w:pPr>
        <w:tabs>
          <w:tab w:val="left" w:pos="9214"/>
        </w:tabs>
        <w:spacing w:line="288" w:lineRule="auto"/>
        <w:jc w:val="both"/>
        <w:rPr>
          <w:rFonts w:ascii="Arial" w:hAnsi="Arial" w:cs="Arial"/>
          <w:bCs/>
          <w:sz w:val="22"/>
          <w:szCs w:val="22"/>
        </w:rPr>
      </w:pPr>
    </w:p>
    <w:p w14:paraId="3B503D47" w14:textId="77777777" w:rsidR="00C14BAD" w:rsidRDefault="00C14BAD" w:rsidP="00C14BAD">
      <w:pPr>
        <w:tabs>
          <w:tab w:val="left" w:pos="9214"/>
        </w:tabs>
        <w:spacing w:line="288" w:lineRule="auto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b/>
          <w:bCs/>
          <w:sz w:val="22"/>
          <w:szCs w:val="22"/>
        </w:rPr>
        <w:t xml:space="preserve">Artigo 2º </w:t>
      </w:r>
      <w:r>
        <w:rPr>
          <w:rFonts w:ascii="Arial" w:hAnsi="Arial" w:cs="Arial"/>
          <w:bCs/>
          <w:sz w:val="22"/>
          <w:szCs w:val="22"/>
        </w:rPr>
        <w:t>Fica o Departamento de Pessoal autorizado a efetuar os lançamentos necessários e complementares ao cumprimento das normas contábeis com a inclusão nas dotações orçamentárias respectivas.</w:t>
      </w:r>
    </w:p>
    <w:p w14:paraId="104B96C0" w14:textId="77777777" w:rsidR="00C14BAD" w:rsidRDefault="00C14BAD" w:rsidP="00C14BAD">
      <w:pPr>
        <w:tabs>
          <w:tab w:val="left" w:pos="9214"/>
        </w:tabs>
        <w:spacing w:line="288" w:lineRule="auto"/>
        <w:jc w:val="both"/>
        <w:rPr>
          <w:rFonts w:ascii="Arial" w:hAnsi="Arial" w:cs="Arial"/>
          <w:sz w:val="22"/>
          <w:szCs w:val="22"/>
        </w:rPr>
      </w:pPr>
    </w:p>
    <w:p w14:paraId="3EE301F1" w14:textId="77777777" w:rsidR="00C14BAD" w:rsidRDefault="00C14BAD" w:rsidP="00C14BAD">
      <w:pPr>
        <w:tabs>
          <w:tab w:val="left" w:pos="1418"/>
          <w:tab w:val="left" w:pos="9214"/>
        </w:tabs>
        <w:spacing w:line="288" w:lineRule="auto"/>
        <w:jc w:val="both"/>
        <w:rPr>
          <w:rFonts w:ascii="Arial" w:hAnsi="Arial" w:cs="Arial"/>
          <w:sz w:val="22"/>
          <w:szCs w:val="22"/>
        </w:rPr>
      </w:pPr>
      <w:r>
        <w:rPr>
          <w:rStyle w:val="Forte"/>
          <w:rFonts w:ascii="Arial" w:hAnsi="Arial" w:cs="Arial"/>
          <w:bCs w:val="0"/>
          <w:sz w:val="22"/>
          <w:szCs w:val="22"/>
        </w:rPr>
        <w:t xml:space="preserve">Artigo 3º </w:t>
      </w:r>
      <w:r>
        <w:rPr>
          <w:rFonts w:ascii="Arial" w:hAnsi="Arial" w:cs="Arial"/>
          <w:bCs/>
          <w:sz w:val="22"/>
          <w:szCs w:val="22"/>
        </w:rPr>
        <w:t xml:space="preserve">Esta Lei entrará em vigor na data de sua publicação, produzindo efeitos financeiros retroativos, a contar de 1º de </w:t>
      </w:r>
      <w:r w:rsidR="007E3471">
        <w:rPr>
          <w:rFonts w:ascii="Arial" w:hAnsi="Arial" w:cs="Arial"/>
          <w:bCs/>
          <w:sz w:val="22"/>
          <w:szCs w:val="22"/>
        </w:rPr>
        <w:t>janeiro</w:t>
      </w:r>
      <w:r>
        <w:rPr>
          <w:rFonts w:ascii="Arial" w:hAnsi="Arial" w:cs="Arial"/>
          <w:bCs/>
          <w:sz w:val="22"/>
          <w:szCs w:val="22"/>
        </w:rPr>
        <w:t xml:space="preserve"> de 2023.</w:t>
      </w:r>
    </w:p>
    <w:p w14:paraId="25CE4B40" w14:textId="77777777" w:rsidR="00C14BAD" w:rsidRDefault="00C14BAD" w:rsidP="00C14BAD">
      <w:pPr>
        <w:tabs>
          <w:tab w:val="left" w:pos="1418"/>
          <w:tab w:val="left" w:pos="9214"/>
        </w:tabs>
        <w:spacing w:line="288" w:lineRule="auto"/>
        <w:jc w:val="both"/>
        <w:rPr>
          <w:rFonts w:ascii="Arial" w:hAnsi="Arial" w:cs="Arial"/>
          <w:sz w:val="22"/>
          <w:szCs w:val="22"/>
        </w:rPr>
      </w:pPr>
    </w:p>
    <w:p w14:paraId="7629A1C6" w14:textId="77777777" w:rsidR="00C14BAD" w:rsidRDefault="00C14BAD" w:rsidP="00C14BAD">
      <w:pPr>
        <w:tabs>
          <w:tab w:val="left" w:pos="9214"/>
        </w:tabs>
        <w:spacing w:line="288" w:lineRule="auto"/>
        <w:ind w:left="-142"/>
        <w:jc w:val="center"/>
        <w:rPr>
          <w:rFonts w:ascii="Arial" w:hAnsi="Arial" w:cs="Arial"/>
          <w:sz w:val="22"/>
          <w:szCs w:val="22"/>
        </w:rPr>
      </w:pPr>
    </w:p>
    <w:p w14:paraId="36302CBB" w14:textId="77777777" w:rsidR="00C14BAD" w:rsidRDefault="00C14BAD" w:rsidP="00C14BAD">
      <w:pPr>
        <w:tabs>
          <w:tab w:val="left" w:pos="9214"/>
        </w:tabs>
        <w:spacing w:line="288" w:lineRule="auto"/>
        <w:ind w:left="-142"/>
        <w:jc w:val="center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Roncador, 15 de maio de 2023.</w:t>
      </w:r>
    </w:p>
    <w:p w14:paraId="7130C8E3" w14:textId="77777777" w:rsidR="00C14BAD" w:rsidRDefault="00C14BAD" w:rsidP="00C14BAD">
      <w:pPr>
        <w:tabs>
          <w:tab w:val="left" w:pos="9214"/>
        </w:tabs>
        <w:spacing w:line="288" w:lineRule="auto"/>
        <w:ind w:left="-142"/>
        <w:jc w:val="center"/>
        <w:rPr>
          <w:rFonts w:ascii="Arial" w:hAnsi="Arial" w:cs="Arial"/>
          <w:sz w:val="22"/>
          <w:szCs w:val="22"/>
        </w:rPr>
      </w:pPr>
    </w:p>
    <w:p w14:paraId="7797AD30" w14:textId="77777777" w:rsidR="00C14BAD" w:rsidRDefault="00C14BAD" w:rsidP="00C14BAD">
      <w:pPr>
        <w:spacing w:line="288" w:lineRule="auto"/>
        <w:jc w:val="center"/>
        <w:rPr>
          <w:rFonts w:ascii="Arial" w:hAnsi="Arial" w:cs="Arial"/>
          <w:b/>
          <w:color w:val="000000"/>
          <w:sz w:val="22"/>
          <w:szCs w:val="22"/>
        </w:rPr>
      </w:pPr>
    </w:p>
    <w:p w14:paraId="10DC0D0A" w14:textId="77777777" w:rsidR="00C14BAD" w:rsidRDefault="00C14BAD" w:rsidP="00C14BAD">
      <w:pPr>
        <w:spacing w:line="288" w:lineRule="auto"/>
        <w:rPr>
          <w:rFonts w:ascii="Arial" w:hAnsi="Arial" w:cs="Arial"/>
          <w:b/>
          <w:color w:val="000000"/>
          <w:sz w:val="22"/>
          <w:szCs w:val="22"/>
        </w:rPr>
      </w:pPr>
      <w:r>
        <w:rPr>
          <w:rFonts w:ascii="Arial" w:hAnsi="Arial" w:cs="Arial"/>
          <w:b/>
          <w:color w:val="000000"/>
          <w:sz w:val="22"/>
          <w:szCs w:val="22"/>
        </w:rPr>
        <w:t>Antonio Martins</w:t>
      </w:r>
      <w:r>
        <w:rPr>
          <w:rFonts w:ascii="Arial" w:hAnsi="Arial" w:cs="Arial"/>
          <w:b/>
          <w:color w:val="000000"/>
          <w:sz w:val="22"/>
          <w:szCs w:val="22"/>
        </w:rPr>
        <w:tab/>
      </w:r>
      <w:r>
        <w:rPr>
          <w:rFonts w:ascii="Arial" w:hAnsi="Arial" w:cs="Arial"/>
          <w:b/>
          <w:color w:val="000000"/>
          <w:sz w:val="22"/>
          <w:szCs w:val="22"/>
        </w:rPr>
        <w:tab/>
      </w:r>
      <w:r>
        <w:rPr>
          <w:rFonts w:ascii="Arial" w:hAnsi="Arial" w:cs="Arial"/>
          <w:b/>
          <w:color w:val="000000"/>
          <w:sz w:val="22"/>
          <w:szCs w:val="22"/>
        </w:rPr>
        <w:tab/>
      </w:r>
      <w:r>
        <w:rPr>
          <w:rFonts w:ascii="Arial" w:hAnsi="Arial" w:cs="Arial"/>
          <w:b/>
          <w:color w:val="000000"/>
          <w:sz w:val="22"/>
          <w:szCs w:val="22"/>
        </w:rPr>
        <w:tab/>
      </w:r>
      <w:r>
        <w:rPr>
          <w:rFonts w:ascii="Arial" w:hAnsi="Arial" w:cs="Arial"/>
          <w:b/>
          <w:color w:val="000000"/>
          <w:sz w:val="22"/>
          <w:szCs w:val="22"/>
        </w:rPr>
        <w:tab/>
      </w:r>
      <w:r>
        <w:rPr>
          <w:rFonts w:ascii="Arial" w:hAnsi="Arial" w:cs="Arial"/>
          <w:b/>
          <w:color w:val="000000"/>
          <w:sz w:val="22"/>
          <w:szCs w:val="22"/>
        </w:rPr>
        <w:tab/>
      </w:r>
      <w:r>
        <w:rPr>
          <w:rFonts w:ascii="Arial" w:hAnsi="Arial" w:cs="Arial"/>
          <w:b/>
          <w:color w:val="000000"/>
          <w:sz w:val="22"/>
          <w:szCs w:val="22"/>
        </w:rPr>
        <w:tab/>
        <w:t>Jenauro Hruba</w:t>
      </w:r>
    </w:p>
    <w:p w14:paraId="64ED032F" w14:textId="77777777" w:rsidR="00C14BAD" w:rsidRDefault="00C14BAD" w:rsidP="00C14BAD">
      <w:pPr>
        <w:spacing w:line="288" w:lineRule="auto"/>
        <w:rPr>
          <w:rFonts w:ascii="Arial" w:hAnsi="Arial" w:cs="Arial"/>
          <w:b/>
          <w:color w:val="000000"/>
          <w:sz w:val="22"/>
          <w:szCs w:val="22"/>
        </w:rPr>
      </w:pPr>
      <w:r>
        <w:rPr>
          <w:rFonts w:ascii="Arial" w:hAnsi="Arial" w:cs="Arial"/>
          <w:b/>
          <w:color w:val="000000"/>
          <w:sz w:val="22"/>
          <w:szCs w:val="22"/>
        </w:rPr>
        <w:t>Presidente</w:t>
      </w:r>
      <w:r>
        <w:rPr>
          <w:rFonts w:ascii="Arial" w:hAnsi="Arial" w:cs="Arial"/>
          <w:b/>
          <w:color w:val="000000"/>
          <w:sz w:val="22"/>
          <w:szCs w:val="22"/>
        </w:rPr>
        <w:tab/>
      </w:r>
      <w:r>
        <w:rPr>
          <w:rFonts w:ascii="Arial" w:hAnsi="Arial" w:cs="Arial"/>
          <w:b/>
          <w:color w:val="000000"/>
          <w:sz w:val="22"/>
          <w:szCs w:val="22"/>
        </w:rPr>
        <w:tab/>
      </w:r>
      <w:r>
        <w:rPr>
          <w:rFonts w:ascii="Arial" w:hAnsi="Arial" w:cs="Arial"/>
          <w:b/>
          <w:color w:val="000000"/>
          <w:sz w:val="22"/>
          <w:szCs w:val="22"/>
        </w:rPr>
        <w:tab/>
      </w:r>
      <w:r>
        <w:rPr>
          <w:rFonts w:ascii="Arial" w:hAnsi="Arial" w:cs="Arial"/>
          <w:b/>
          <w:color w:val="000000"/>
          <w:sz w:val="22"/>
          <w:szCs w:val="22"/>
        </w:rPr>
        <w:tab/>
      </w:r>
      <w:r>
        <w:rPr>
          <w:rFonts w:ascii="Arial" w:hAnsi="Arial" w:cs="Arial"/>
          <w:b/>
          <w:color w:val="000000"/>
          <w:sz w:val="22"/>
          <w:szCs w:val="22"/>
        </w:rPr>
        <w:tab/>
      </w:r>
      <w:r>
        <w:rPr>
          <w:rFonts w:ascii="Arial" w:hAnsi="Arial" w:cs="Arial"/>
          <w:b/>
          <w:color w:val="000000"/>
          <w:sz w:val="22"/>
          <w:szCs w:val="22"/>
        </w:rPr>
        <w:tab/>
      </w:r>
      <w:r>
        <w:rPr>
          <w:rFonts w:ascii="Arial" w:hAnsi="Arial" w:cs="Arial"/>
          <w:b/>
          <w:color w:val="000000"/>
          <w:sz w:val="22"/>
          <w:szCs w:val="22"/>
        </w:rPr>
        <w:tab/>
      </w:r>
      <w:r>
        <w:rPr>
          <w:rFonts w:ascii="Arial" w:hAnsi="Arial" w:cs="Arial"/>
          <w:b/>
          <w:color w:val="000000"/>
          <w:sz w:val="22"/>
          <w:szCs w:val="22"/>
        </w:rPr>
        <w:tab/>
        <w:t>1º Secretário</w:t>
      </w:r>
    </w:p>
    <w:p w14:paraId="73A01802" w14:textId="77777777" w:rsidR="00C14BAD" w:rsidRDefault="00C14BAD" w:rsidP="00C14BAD">
      <w:pPr>
        <w:spacing w:line="288" w:lineRule="auto"/>
        <w:rPr>
          <w:rFonts w:ascii="Arial" w:hAnsi="Arial" w:cs="Arial"/>
          <w:b/>
          <w:color w:val="000000"/>
          <w:sz w:val="22"/>
          <w:szCs w:val="22"/>
        </w:rPr>
      </w:pPr>
    </w:p>
    <w:p w14:paraId="5FC6012E" w14:textId="77777777" w:rsidR="007E3471" w:rsidRDefault="007E3471" w:rsidP="00C14BAD">
      <w:pPr>
        <w:spacing w:line="288" w:lineRule="auto"/>
        <w:rPr>
          <w:rFonts w:ascii="Arial" w:hAnsi="Arial" w:cs="Arial"/>
          <w:b/>
          <w:color w:val="000000"/>
          <w:sz w:val="22"/>
          <w:szCs w:val="22"/>
        </w:rPr>
      </w:pPr>
    </w:p>
    <w:p w14:paraId="4A2836AC" w14:textId="77777777" w:rsidR="00C14BAD" w:rsidRDefault="00C14BAD" w:rsidP="00C14BAD">
      <w:pPr>
        <w:spacing w:line="288" w:lineRule="auto"/>
        <w:jc w:val="center"/>
        <w:rPr>
          <w:rFonts w:ascii="Arial" w:hAnsi="Arial" w:cs="Arial"/>
          <w:b/>
          <w:color w:val="000000"/>
          <w:sz w:val="22"/>
          <w:szCs w:val="22"/>
        </w:rPr>
      </w:pPr>
    </w:p>
    <w:p w14:paraId="03C65315" w14:textId="77777777" w:rsidR="00C14BAD" w:rsidRDefault="00C14BAD" w:rsidP="00C14BAD">
      <w:pPr>
        <w:spacing w:line="288" w:lineRule="auto"/>
        <w:jc w:val="center"/>
        <w:rPr>
          <w:rFonts w:ascii="Arial" w:hAnsi="Arial" w:cs="Arial"/>
          <w:b/>
          <w:color w:val="000000"/>
          <w:sz w:val="22"/>
          <w:szCs w:val="22"/>
        </w:rPr>
      </w:pPr>
      <w:r>
        <w:rPr>
          <w:rFonts w:ascii="Arial" w:hAnsi="Arial" w:cs="Arial"/>
          <w:b/>
          <w:color w:val="000000"/>
          <w:sz w:val="22"/>
          <w:szCs w:val="22"/>
        </w:rPr>
        <w:t>Irene Kozak do Bonfim</w:t>
      </w:r>
    </w:p>
    <w:p w14:paraId="6A6E0400" w14:textId="77777777" w:rsidR="00C14BAD" w:rsidRDefault="00C14BAD" w:rsidP="00C14BAD">
      <w:pPr>
        <w:spacing w:line="288" w:lineRule="auto"/>
        <w:jc w:val="center"/>
        <w:rPr>
          <w:rFonts w:ascii="Arial" w:hAnsi="Arial" w:cs="Arial"/>
          <w:b/>
          <w:color w:val="000000"/>
          <w:sz w:val="22"/>
          <w:szCs w:val="22"/>
        </w:rPr>
      </w:pPr>
      <w:r>
        <w:rPr>
          <w:rFonts w:ascii="Arial" w:hAnsi="Arial" w:cs="Arial"/>
          <w:b/>
          <w:color w:val="000000"/>
          <w:sz w:val="22"/>
          <w:szCs w:val="22"/>
        </w:rPr>
        <w:t>2ª Secretária</w:t>
      </w:r>
    </w:p>
    <w:p w14:paraId="199C56C2" w14:textId="77777777" w:rsidR="00C14BAD" w:rsidRDefault="00C14BAD" w:rsidP="00C14BAD">
      <w:pPr>
        <w:tabs>
          <w:tab w:val="left" w:pos="6946"/>
        </w:tabs>
        <w:spacing w:line="288" w:lineRule="auto"/>
        <w:ind w:right="283"/>
        <w:jc w:val="center"/>
        <w:rPr>
          <w:rFonts w:ascii="Arial" w:hAnsi="Arial" w:cs="Arial"/>
          <w:b/>
          <w:sz w:val="22"/>
          <w:szCs w:val="22"/>
        </w:rPr>
      </w:pPr>
    </w:p>
    <w:p w14:paraId="1DB91364" w14:textId="77777777" w:rsidR="00C14BAD" w:rsidRDefault="00C14BAD" w:rsidP="00C14BAD">
      <w:pPr>
        <w:tabs>
          <w:tab w:val="left" w:pos="6946"/>
        </w:tabs>
        <w:spacing w:line="288" w:lineRule="auto"/>
        <w:ind w:right="283"/>
        <w:jc w:val="center"/>
        <w:rPr>
          <w:rFonts w:ascii="Arial" w:hAnsi="Arial" w:cs="Arial"/>
          <w:b/>
          <w:sz w:val="22"/>
          <w:szCs w:val="22"/>
        </w:rPr>
      </w:pPr>
    </w:p>
    <w:p w14:paraId="60299EAB" w14:textId="77777777" w:rsidR="00C14BAD" w:rsidRDefault="00C14BAD" w:rsidP="00C14BAD">
      <w:pPr>
        <w:tabs>
          <w:tab w:val="left" w:pos="6946"/>
        </w:tabs>
        <w:spacing w:line="288" w:lineRule="auto"/>
        <w:ind w:right="283"/>
        <w:jc w:val="center"/>
        <w:rPr>
          <w:rFonts w:ascii="Arial" w:hAnsi="Arial" w:cs="Arial"/>
          <w:b/>
          <w:sz w:val="22"/>
          <w:szCs w:val="22"/>
        </w:rPr>
      </w:pPr>
    </w:p>
    <w:p w14:paraId="37B900EE" w14:textId="77777777" w:rsidR="00C14BAD" w:rsidRDefault="00C14BAD" w:rsidP="00C14BAD">
      <w:pPr>
        <w:tabs>
          <w:tab w:val="left" w:pos="6946"/>
        </w:tabs>
        <w:spacing w:line="288" w:lineRule="auto"/>
        <w:ind w:right="283"/>
        <w:jc w:val="center"/>
        <w:rPr>
          <w:rFonts w:ascii="Arial" w:hAnsi="Arial" w:cs="Arial"/>
          <w:b/>
          <w:sz w:val="22"/>
          <w:szCs w:val="22"/>
        </w:rPr>
      </w:pPr>
    </w:p>
    <w:p w14:paraId="4F657923" w14:textId="77777777" w:rsidR="00C14BAD" w:rsidRDefault="00C14BAD" w:rsidP="00C14BAD">
      <w:pPr>
        <w:tabs>
          <w:tab w:val="left" w:pos="6946"/>
        </w:tabs>
        <w:spacing w:line="288" w:lineRule="auto"/>
        <w:ind w:right="283"/>
        <w:jc w:val="center"/>
        <w:rPr>
          <w:rFonts w:ascii="Arial" w:hAnsi="Arial" w:cs="Arial"/>
          <w:b/>
          <w:sz w:val="22"/>
          <w:szCs w:val="22"/>
        </w:rPr>
      </w:pPr>
    </w:p>
    <w:p w14:paraId="02E502EB" w14:textId="77777777" w:rsidR="00C14BAD" w:rsidRDefault="00C14BAD" w:rsidP="00C14BAD">
      <w:pPr>
        <w:tabs>
          <w:tab w:val="left" w:pos="6946"/>
        </w:tabs>
        <w:spacing w:line="288" w:lineRule="auto"/>
        <w:ind w:right="283"/>
        <w:jc w:val="center"/>
        <w:rPr>
          <w:rFonts w:ascii="Arial" w:hAnsi="Arial" w:cs="Arial"/>
          <w:b/>
          <w:sz w:val="22"/>
          <w:szCs w:val="22"/>
        </w:rPr>
      </w:pPr>
    </w:p>
    <w:p w14:paraId="26ADA4A0" w14:textId="77777777" w:rsidR="00C14BAD" w:rsidRDefault="00C14BAD" w:rsidP="00C14BAD">
      <w:pPr>
        <w:tabs>
          <w:tab w:val="left" w:pos="6946"/>
        </w:tabs>
        <w:spacing w:line="288" w:lineRule="auto"/>
        <w:ind w:right="283"/>
        <w:jc w:val="center"/>
        <w:rPr>
          <w:rFonts w:ascii="Arial" w:hAnsi="Arial" w:cs="Arial"/>
          <w:b/>
          <w:sz w:val="22"/>
          <w:szCs w:val="22"/>
        </w:rPr>
      </w:pPr>
    </w:p>
    <w:p w14:paraId="6E914AE4" w14:textId="77777777" w:rsidR="00C14BAD" w:rsidRDefault="00C14BAD" w:rsidP="00C14BAD">
      <w:pPr>
        <w:tabs>
          <w:tab w:val="left" w:pos="6946"/>
        </w:tabs>
        <w:spacing w:line="288" w:lineRule="auto"/>
        <w:ind w:right="283"/>
        <w:jc w:val="center"/>
        <w:rPr>
          <w:rFonts w:ascii="Arial" w:hAnsi="Arial" w:cs="Arial"/>
          <w:b/>
          <w:sz w:val="22"/>
          <w:szCs w:val="22"/>
        </w:rPr>
      </w:pPr>
    </w:p>
    <w:p w14:paraId="56F30995" w14:textId="77777777" w:rsidR="00C14BAD" w:rsidRDefault="00C14BAD" w:rsidP="00C14BAD">
      <w:pPr>
        <w:tabs>
          <w:tab w:val="left" w:pos="6946"/>
        </w:tabs>
        <w:spacing w:line="288" w:lineRule="auto"/>
        <w:ind w:right="283"/>
        <w:jc w:val="center"/>
        <w:rPr>
          <w:rFonts w:ascii="Arial" w:hAnsi="Arial" w:cs="Arial"/>
          <w:b/>
          <w:sz w:val="22"/>
          <w:szCs w:val="22"/>
        </w:rPr>
      </w:pPr>
    </w:p>
    <w:p w14:paraId="44C3839A" w14:textId="77777777" w:rsidR="00C14BAD" w:rsidRDefault="00C14BAD" w:rsidP="00C14BAD">
      <w:pPr>
        <w:tabs>
          <w:tab w:val="left" w:pos="6946"/>
        </w:tabs>
        <w:spacing w:line="288" w:lineRule="auto"/>
        <w:ind w:right="283"/>
        <w:jc w:val="center"/>
        <w:rPr>
          <w:rFonts w:ascii="Arial" w:hAnsi="Arial" w:cs="Arial"/>
          <w:b/>
          <w:sz w:val="22"/>
          <w:szCs w:val="22"/>
        </w:rPr>
      </w:pPr>
    </w:p>
    <w:p w14:paraId="1B9C890F" w14:textId="77777777" w:rsidR="00C14BAD" w:rsidRDefault="00C14BAD" w:rsidP="00C14BAD">
      <w:pPr>
        <w:tabs>
          <w:tab w:val="left" w:pos="6946"/>
        </w:tabs>
        <w:spacing w:line="288" w:lineRule="auto"/>
        <w:ind w:right="283"/>
        <w:jc w:val="center"/>
        <w:rPr>
          <w:rFonts w:ascii="Arial" w:hAnsi="Arial" w:cs="Arial"/>
          <w:b/>
          <w:sz w:val="22"/>
          <w:szCs w:val="22"/>
        </w:rPr>
      </w:pPr>
    </w:p>
    <w:p w14:paraId="5F42BD51" w14:textId="77777777" w:rsidR="00C14BAD" w:rsidRDefault="00C14BAD" w:rsidP="00C14BAD">
      <w:pPr>
        <w:tabs>
          <w:tab w:val="left" w:pos="6946"/>
        </w:tabs>
        <w:spacing w:line="288" w:lineRule="auto"/>
        <w:ind w:right="283"/>
        <w:jc w:val="center"/>
        <w:rPr>
          <w:rFonts w:ascii="Arial" w:hAnsi="Arial" w:cs="Arial"/>
          <w:b/>
          <w:sz w:val="22"/>
          <w:szCs w:val="22"/>
        </w:rPr>
      </w:pPr>
    </w:p>
    <w:p w14:paraId="1E65C776" w14:textId="77777777" w:rsidR="00C14BAD" w:rsidRDefault="00C14BAD" w:rsidP="00C14BAD">
      <w:pPr>
        <w:tabs>
          <w:tab w:val="left" w:pos="6946"/>
        </w:tabs>
        <w:spacing w:line="288" w:lineRule="auto"/>
        <w:ind w:right="283"/>
        <w:jc w:val="center"/>
        <w:rPr>
          <w:rFonts w:ascii="Arial" w:hAnsi="Arial" w:cs="Arial"/>
          <w:b/>
          <w:sz w:val="22"/>
          <w:szCs w:val="22"/>
        </w:rPr>
      </w:pPr>
    </w:p>
    <w:p w14:paraId="41A1B715" w14:textId="77777777" w:rsidR="00C14BAD" w:rsidRDefault="00C14BAD" w:rsidP="00C14BAD">
      <w:pPr>
        <w:tabs>
          <w:tab w:val="left" w:pos="6946"/>
        </w:tabs>
        <w:spacing w:line="288" w:lineRule="auto"/>
        <w:ind w:right="283"/>
        <w:jc w:val="center"/>
        <w:rPr>
          <w:rFonts w:ascii="Arial" w:hAnsi="Arial" w:cs="Arial"/>
          <w:b/>
          <w:sz w:val="22"/>
          <w:szCs w:val="22"/>
        </w:rPr>
      </w:pPr>
    </w:p>
    <w:p w14:paraId="73F989D3" w14:textId="77777777" w:rsidR="00C14BAD" w:rsidRDefault="00C14BAD" w:rsidP="00C14BAD">
      <w:pPr>
        <w:pStyle w:val="xmsotitle"/>
        <w:shd w:val="clear" w:color="auto" w:fill="FFFFFF"/>
        <w:spacing w:before="0" w:beforeAutospacing="0" w:after="0" w:afterAutospacing="0" w:line="288" w:lineRule="auto"/>
        <w:ind w:firstLine="708"/>
        <w:jc w:val="center"/>
        <w:rPr>
          <w:rFonts w:ascii="Arial" w:hAnsi="Arial" w:cs="Arial"/>
          <w:b/>
          <w:color w:val="000000"/>
          <w:sz w:val="22"/>
          <w:szCs w:val="22"/>
          <w:u w:val="single"/>
        </w:rPr>
      </w:pPr>
      <w:r>
        <w:rPr>
          <w:rFonts w:ascii="Arial" w:hAnsi="Arial" w:cs="Arial"/>
          <w:b/>
          <w:color w:val="000000"/>
          <w:sz w:val="22"/>
          <w:szCs w:val="22"/>
          <w:u w:val="single"/>
        </w:rPr>
        <w:t>MENSAGEM JUSTIFICATIVA</w:t>
      </w:r>
    </w:p>
    <w:p w14:paraId="472964C1" w14:textId="77777777" w:rsidR="00C14BAD" w:rsidRDefault="00C14BAD" w:rsidP="00C14BAD">
      <w:pPr>
        <w:pStyle w:val="xmsotitle"/>
        <w:shd w:val="clear" w:color="auto" w:fill="FFFFFF"/>
        <w:spacing w:before="0" w:beforeAutospacing="0" w:after="0" w:afterAutospacing="0" w:line="288" w:lineRule="auto"/>
        <w:ind w:firstLine="708"/>
        <w:jc w:val="center"/>
        <w:rPr>
          <w:rFonts w:ascii="Arial" w:hAnsi="Arial" w:cs="Arial"/>
          <w:color w:val="000000"/>
          <w:sz w:val="22"/>
          <w:szCs w:val="22"/>
        </w:rPr>
      </w:pPr>
    </w:p>
    <w:p w14:paraId="1A0B18C2" w14:textId="77777777" w:rsidR="00C14BAD" w:rsidRDefault="00C14BAD" w:rsidP="00C14BAD">
      <w:pPr>
        <w:pStyle w:val="xmsotitle"/>
        <w:shd w:val="clear" w:color="auto" w:fill="FFFFFF"/>
        <w:spacing w:before="0" w:beforeAutospacing="0" w:after="0" w:afterAutospacing="0" w:line="288" w:lineRule="auto"/>
        <w:ind w:firstLine="708"/>
        <w:jc w:val="center"/>
        <w:rPr>
          <w:rFonts w:ascii="Arial" w:hAnsi="Arial" w:cs="Arial"/>
          <w:color w:val="000000"/>
          <w:sz w:val="22"/>
          <w:szCs w:val="22"/>
        </w:rPr>
      </w:pPr>
    </w:p>
    <w:p w14:paraId="36C17962" w14:textId="77777777" w:rsidR="00C14BAD" w:rsidRDefault="00C14BAD" w:rsidP="00C14BAD">
      <w:pPr>
        <w:pStyle w:val="xmsotitle"/>
        <w:shd w:val="clear" w:color="auto" w:fill="FFFFFF"/>
        <w:spacing w:before="0" w:beforeAutospacing="0" w:after="0" w:afterAutospacing="0" w:line="288" w:lineRule="auto"/>
        <w:ind w:firstLine="708"/>
        <w:jc w:val="center"/>
        <w:rPr>
          <w:rFonts w:ascii="Arial" w:hAnsi="Arial" w:cs="Arial"/>
          <w:color w:val="000000"/>
          <w:sz w:val="22"/>
          <w:szCs w:val="22"/>
        </w:rPr>
      </w:pPr>
    </w:p>
    <w:p w14:paraId="375A7334" w14:textId="77777777" w:rsidR="00C14BAD" w:rsidRDefault="00C14BAD" w:rsidP="00C14BAD">
      <w:pPr>
        <w:pStyle w:val="xmsotitle"/>
        <w:shd w:val="clear" w:color="auto" w:fill="FFFFFF"/>
        <w:spacing w:before="0" w:beforeAutospacing="0" w:after="0" w:afterAutospacing="0" w:line="288" w:lineRule="auto"/>
        <w:ind w:firstLine="1134"/>
        <w:jc w:val="both"/>
        <w:rPr>
          <w:rFonts w:ascii="Arial" w:hAnsi="Arial" w:cs="Arial"/>
          <w:color w:val="000000"/>
          <w:sz w:val="22"/>
          <w:szCs w:val="22"/>
        </w:rPr>
      </w:pPr>
      <w:r>
        <w:rPr>
          <w:rFonts w:ascii="Arial" w:hAnsi="Arial" w:cs="Arial"/>
          <w:color w:val="000000"/>
          <w:sz w:val="22"/>
          <w:szCs w:val="22"/>
        </w:rPr>
        <w:t>A Mesa Diretora elaborou o presente projeto de lei que visa reajustar a remuneração dos servidores do legislativo Municipal de Roncador.</w:t>
      </w:r>
    </w:p>
    <w:p w14:paraId="24025A20" w14:textId="77777777" w:rsidR="00C14BAD" w:rsidRDefault="00C14BAD" w:rsidP="00C14BAD">
      <w:pPr>
        <w:pStyle w:val="xmsotitle"/>
        <w:shd w:val="clear" w:color="auto" w:fill="FFFFFF"/>
        <w:spacing w:before="0" w:beforeAutospacing="0" w:after="0" w:afterAutospacing="0" w:line="288" w:lineRule="auto"/>
        <w:ind w:firstLine="1134"/>
        <w:jc w:val="both"/>
        <w:rPr>
          <w:rFonts w:ascii="Arial" w:hAnsi="Arial" w:cs="Arial"/>
          <w:color w:val="000000"/>
          <w:sz w:val="22"/>
          <w:szCs w:val="22"/>
        </w:rPr>
      </w:pPr>
      <w:r>
        <w:rPr>
          <w:rFonts w:ascii="Arial" w:hAnsi="Arial" w:cs="Arial"/>
          <w:color w:val="000000"/>
          <w:sz w:val="22"/>
          <w:szCs w:val="22"/>
        </w:rPr>
        <w:t xml:space="preserve"> </w:t>
      </w:r>
    </w:p>
    <w:p w14:paraId="09483500" w14:textId="77777777" w:rsidR="00C14BAD" w:rsidRDefault="00C14BAD" w:rsidP="00C14BAD">
      <w:pPr>
        <w:pStyle w:val="xmsotitle"/>
        <w:shd w:val="clear" w:color="auto" w:fill="FFFFFF"/>
        <w:spacing w:before="0" w:beforeAutospacing="0" w:after="0" w:afterAutospacing="0" w:line="288" w:lineRule="auto"/>
        <w:ind w:firstLine="1134"/>
        <w:jc w:val="both"/>
        <w:rPr>
          <w:rFonts w:ascii="Arial" w:hAnsi="Arial" w:cs="Arial"/>
          <w:color w:val="000000"/>
          <w:sz w:val="22"/>
          <w:szCs w:val="22"/>
        </w:rPr>
      </w:pPr>
      <w:r>
        <w:rPr>
          <w:rFonts w:ascii="Arial" w:hAnsi="Arial" w:cs="Arial"/>
          <w:color w:val="000000"/>
          <w:sz w:val="22"/>
          <w:szCs w:val="22"/>
        </w:rPr>
        <w:t xml:space="preserve">O reajuste salarial é composto pela reposição da inflação compreendida no período de </w:t>
      </w:r>
      <w:r w:rsidR="007E3471">
        <w:rPr>
          <w:rFonts w:ascii="Arial" w:hAnsi="Arial" w:cs="Arial"/>
          <w:color w:val="000000"/>
          <w:sz w:val="22"/>
          <w:szCs w:val="22"/>
        </w:rPr>
        <w:t>janeiro a dezembro</w:t>
      </w:r>
      <w:r w:rsidR="001A5255">
        <w:rPr>
          <w:rFonts w:ascii="Arial" w:hAnsi="Arial" w:cs="Arial"/>
          <w:color w:val="000000"/>
          <w:sz w:val="22"/>
          <w:szCs w:val="22"/>
        </w:rPr>
        <w:t xml:space="preserve"> de 2022</w:t>
      </w:r>
      <w:r>
        <w:rPr>
          <w:rFonts w:ascii="Arial" w:hAnsi="Arial" w:cs="Arial"/>
          <w:color w:val="000000"/>
          <w:sz w:val="22"/>
          <w:szCs w:val="22"/>
        </w:rPr>
        <w:t>, medida pelo IPCA/IBGE, na ordem de 5,</w:t>
      </w:r>
      <w:r w:rsidR="007E3471">
        <w:rPr>
          <w:rFonts w:ascii="Arial" w:hAnsi="Arial" w:cs="Arial"/>
          <w:color w:val="000000"/>
          <w:sz w:val="22"/>
          <w:szCs w:val="22"/>
        </w:rPr>
        <w:t>78</w:t>
      </w:r>
      <w:r>
        <w:rPr>
          <w:rFonts w:ascii="Arial" w:hAnsi="Arial" w:cs="Arial"/>
          <w:color w:val="000000"/>
          <w:sz w:val="22"/>
          <w:szCs w:val="22"/>
        </w:rPr>
        <w:t>% e pela concessão de aumento real de 4,</w:t>
      </w:r>
      <w:r w:rsidR="007E3471">
        <w:rPr>
          <w:rFonts w:ascii="Arial" w:hAnsi="Arial" w:cs="Arial"/>
          <w:color w:val="000000"/>
          <w:sz w:val="22"/>
          <w:szCs w:val="22"/>
        </w:rPr>
        <w:t>22</w:t>
      </w:r>
      <w:r>
        <w:rPr>
          <w:rFonts w:ascii="Arial" w:hAnsi="Arial" w:cs="Arial"/>
          <w:color w:val="000000"/>
          <w:sz w:val="22"/>
          <w:szCs w:val="22"/>
        </w:rPr>
        <w:t>%.</w:t>
      </w:r>
    </w:p>
    <w:p w14:paraId="3225FD65" w14:textId="77777777" w:rsidR="00C14BAD" w:rsidRDefault="00C14BAD" w:rsidP="00C14BAD">
      <w:pPr>
        <w:pStyle w:val="xmsotitle"/>
        <w:shd w:val="clear" w:color="auto" w:fill="FFFFFF"/>
        <w:spacing w:before="0" w:beforeAutospacing="0" w:after="0" w:afterAutospacing="0" w:line="288" w:lineRule="auto"/>
        <w:ind w:firstLine="1134"/>
        <w:jc w:val="both"/>
        <w:rPr>
          <w:rFonts w:ascii="Arial" w:hAnsi="Arial" w:cs="Arial"/>
          <w:color w:val="000000"/>
          <w:sz w:val="22"/>
          <w:szCs w:val="22"/>
        </w:rPr>
      </w:pPr>
    </w:p>
    <w:p w14:paraId="7676CE99" w14:textId="77777777" w:rsidR="00C14BAD" w:rsidRDefault="00C14BAD" w:rsidP="00C14BAD">
      <w:pPr>
        <w:pStyle w:val="xmsotitle"/>
        <w:shd w:val="clear" w:color="auto" w:fill="FFFFFF"/>
        <w:spacing w:before="0" w:beforeAutospacing="0" w:after="0" w:afterAutospacing="0" w:line="288" w:lineRule="auto"/>
        <w:ind w:firstLine="1134"/>
        <w:jc w:val="both"/>
        <w:rPr>
          <w:rFonts w:ascii="Arial" w:hAnsi="Arial" w:cs="Arial"/>
          <w:color w:val="000000"/>
          <w:sz w:val="22"/>
          <w:szCs w:val="22"/>
        </w:rPr>
      </w:pPr>
      <w:r>
        <w:rPr>
          <w:rFonts w:ascii="Arial" w:hAnsi="Arial" w:cs="Arial"/>
          <w:color w:val="000000"/>
          <w:sz w:val="22"/>
          <w:szCs w:val="22"/>
        </w:rPr>
        <w:t>A revisão geral anual da remuneração dos servidores está prevista no Inciso X, do art. 37 da CF/88, portanto, trata-se de direito constitucional assegurado aos servidores públicos.</w:t>
      </w:r>
    </w:p>
    <w:p w14:paraId="46E0CBA7" w14:textId="77777777" w:rsidR="00C14BAD" w:rsidRDefault="00C14BAD" w:rsidP="00C14BAD">
      <w:pPr>
        <w:pStyle w:val="xmsotitle"/>
        <w:shd w:val="clear" w:color="auto" w:fill="FFFFFF"/>
        <w:spacing w:before="0" w:beforeAutospacing="0" w:after="0" w:afterAutospacing="0" w:line="288" w:lineRule="auto"/>
        <w:ind w:firstLine="1134"/>
        <w:jc w:val="both"/>
        <w:rPr>
          <w:rFonts w:ascii="Arial" w:hAnsi="Arial" w:cs="Arial"/>
          <w:color w:val="000000"/>
          <w:sz w:val="22"/>
          <w:szCs w:val="22"/>
        </w:rPr>
      </w:pPr>
    </w:p>
    <w:p w14:paraId="38F19A1D" w14:textId="77777777" w:rsidR="00C14BAD" w:rsidRDefault="00C14BAD" w:rsidP="00C14BAD">
      <w:pPr>
        <w:pStyle w:val="xmsotitle"/>
        <w:shd w:val="clear" w:color="auto" w:fill="FFFFFF"/>
        <w:spacing w:before="0" w:beforeAutospacing="0" w:after="0" w:afterAutospacing="0" w:line="288" w:lineRule="auto"/>
        <w:ind w:firstLine="1134"/>
        <w:jc w:val="both"/>
        <w:rPr>
          <w:rFonts w:ascii="Arial" w:hAnsi="Arial" w:cs="Arial"/>
          <w:color w:val="000000"/>
          <w:sz w:val="22"/>
          <w:szCs w:val="22"/>
        </w:rPr>
      </w:pPr>
      <w:r>
        <w:rPr>
          <w:rFonts w:ascii="Arial" w:hAnsi="Arial" w:cs="Arial"/>
          <w:color w:val="000000"/>
          <w:sz w:val="22"/>
          <w:szCs w:val="22"/>
        </w:rPr>
        <w:t>Por fim, cumpre destacar que o projeto de lei atende ao disposto no art. 22, inciso I do parágrafo único, da Lei de Responsabilidade Fiscal – Lei 101/2000.</w:t>
      </w:r>
    </w:p>
    <w:p w14:paraId="27B21936" w14:textId="77777777" w:rsidR="00551C22" w:rsidRDefault="00551C22" w:rsidP="00C14BAD">
      <w:pPr>
        <w:pStyle w:val="xmsotitle"/>
        <w:shd w:val="clear" w:color="auto" w:fill="FFFFFF"/>
        <w:spacing w:before="0" w:beforeAutospacing="0" w:after="0" w:afterAutospacing="0" w:line="288" w:lineRule="auto"/>
        <w:ind w:firstLine="1134"/>
        <w:jc w:val="both"/>
        <w:rPr>
          <w:rFonts w:ascii="Arial" w:hAnsi="Arial" w:cs="Arial"/>
          <w:color w:val="000000"/>
          <w:sz w:val="22"/>
          <w:szCs w:val="22"/>
        </w:rPr>
      </w:pPr>
    </w:p>
    <w:p w14:paraId="767DFBD0" w14:textId="77777777" w:rsidR="00551C22" w:rsidRDefault="00551C22" w:rsidP="00C14BAD">
      <w:pPr>
        <w:pStyle w:val="xmsotitle"/>
        <w:shd w:val="clear" w:color="auto" w:fill="FFFFFF"/>
        <w:spacing w:before="0" w:beforeAutospacing="0" w:after="0" w:afterAutospacing="0" w:line="288" w:lineRule="auto"/>
        <w:ind w:firstLine="1134"/>
        <w:jc w:val="both"/>
        <w:rPr>
          <w:rFonts w:ascii="Arial" w:hAnsi="Arial" w:cs="Arial"/>
          <w:color w:val="000000"/>
          <w:sz w:val="22"/>
          <w:szCs w:val="22"/>
        </w:rPr>
      </w:pPr>
    </w:p>
    <w:p w14:paraId="5A325A8A" w14:textId="77777777" w:rsidR="00C14BAD" w:rsidRDefault="00C14BAD" w:rsidP="00C14BAD">
      <w:pPr>
        <w:pStyle w:val="xmsotitle"/>
        <w:shd w:val="clear" w:color="auto" w:fill="FFFFFF"/>
        <w:spacing w:before="0" w:beforeAutospacing="0" w:after="0" w:afterAutospacing="0" w:line="288" w:lineRule="auto"/>
        <w:ind w:firstLine="1134"/>
        <w:jc w:val="both"/>
        <w:rPr>
          <w:rFonts w:ascii="Arial" w:hAnsi="Arial" w:cs="Arial"/>
          <w:color w:val="000000"/>
          <w:sz w:val="22"/>
          <w:szCs w:val="22"/>
        </w:rPr>
      </w:pPr>
    </w:p>
    <w:p w14:paraId="58C84343" w14:textId="77777777" w:rsidR="00C14BAD" w:rsidRDefault="00C14BAD" w:rsidP="00C14BAD">
      <w:pPr>
        <w:tabs>
          <w:tab w:val="left" w:pos="6946"/>
          <w:tab w:val="left" w:pos="9214"/>
        </w:tabs>
        <w:spacing w:line="288" w:lineRule="auto"/>
        <w:ind w:right="283"/>
        <w:jc w:val="center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A Mesa diretora</w:t>
      </w:r>
    </w:p>
    <w:p w14:paraId="15C94718" w14:textId="77777777" w:rsidR="00C14BAD" w:rsidRDefault="00C14BAD" w:rsidP="00C14BAD"/>
    <w:p w14:paraId="65B930D1" w14:textId="77777777" w:rsidR="00C14BAD" w:rsidRDefault="00C14BAD"/>
    <w:sectPr w:rsidR="00C14BAD" w:rsidSect="00433609">
      <w:headerReference w:type="default" r:id="rId6"/>
      <w:pgSz w:w="11906" w:h="16838"/>
      <w:pgMar w:top="1826" w:right="902" w:bottom="28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55E480A" w14:textId="77777777" w:rsidR="000A79FF" w:rsidRDefault="000A79FF">
      <w:r>
        <w:separator/>
      </w:r>
    </w:p>
  </w:endnote>
  <w:endnote w:type="continuationSeparator" w:id="0">
    <w:p w14:paraId="38D1269D" w14:textId="77777777" w:rsidR="000A79FF" w:rsidRDefault="000A79F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Falstaff Festival MT">
    <w:altName w:val="MV Boli"/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C92BE9C" w14:textId="77777777" w:rsidR="000A79FF" w:rsidRDefault="000A79FF">
      <w:r>
        <w:separator/>
      </w:r>
    </w:p>
  </w:footnote>
  <w:footnote w:type="continuationSeparator" w:id="0">
    <w:p w14:paraId="4B12E4EC" w14:textId="77777777" w:rsidR="000A79FF" w:rsidRDefault="000A79F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E5A087E" w14:textId="77777777" w:rsidR="00AE3020" w:rsidRPr="00B70FF7" w:rsidRDefault="004D30D6" w:rsidP="00AE3020">
    <w:pPr>
      <w:pStyle w:val="Subttulo"/>
      <w:rPr>
        <w:rFonts w:ascii="Arial" w:hAnsi="Arial" w:cs="Arial"/>
        <w:b w:val="0"/>
        <w:bCs/>
        <w:color w:val="666699"/>
        <w:sz w:val="48"/>
        <w:u w:val="single"/>
      </w:rPr>
    </w:pPr>
    <w:r w:rsidRPr="00B70FF7">
      <w:rPr>
        <w:rFonts w:ascii="Arial" w:hAnsi="Arial" w:cs="Arial"/>
        <w:noProof/>
        <w:sz w:val="36"/>
      </w:rPr>
      <w:drawing>
        <wp:anchor distT="0" distB="0" distL="114300" distR="114300" simplePos="0" relativeHeight="251660288" behindDoc="1" locked="0" layoutInCell="1" allowOverlap="1" wp14:anchorId="3CAB256C" wp14:editId="0CC774E8">
          <wp:simplePos x="0" y="0"/>
          <wp:positionH relativeFrom="column">
            <wp:posOffset>-159385</wp:posOffset>
          </wp:positionH>
          <wp:positionV relativeFrom="paragraph">
            <wp:posOffset>-26035</wp:posOffset>
          </wp:positionV>
          <wp:extent cx="541655" cy="676275"/>
          <wp:effectExtent l="0" t="0" r="0" b="9525"/>
          <wp:wrapNone/>
          <wp:docPr id="3" name="Imagem 3" descr="brasa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 descr="brasao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41655" cy="6762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 w:rsidRPr="00B70FF7">
      <w:rPr>
        <w:rFonts w:ascii="Arial" w:hAnsi="Arial" w:cs="Arial"/>
        <w:b w:val="0"/>
        <w:bCs/>
        <w:color w:val="666699"/>
        <w:sz w:val="48"/>
      </w:rPr>
      <w:t xml:space="preserve"> </w:t>
    </w:r>
    <w:r>
      <w:rPr>
        <w:rFonts w:ascii="Arial" w:hAnsi="Arial" w:cs="Arial"/>
        <w:b w:val="0"/>
        <w:bCs/>
        <w:color w:val="666699"/>
        <w:sz w:val="48"/>
      </w:rPr>
      <w:t xml:space="preserve">  </w:t>
    </w:r>
    <w:r w:rsidRPr="00B70FF7">
      <w:rPr>
        <w:rFonts w:ascii="Arial" w:hAnsi="Arial" w:cs="Arial"/>
        <w:b w:val="0"/>
        <w:bCs/>
        <w:color w:val="666699"/>
        <w:sz w:val="48"/>
        <w:u w:val="single"/>
      </w:rPr>
      <w:t>CAMARA MUNICIPAL DE RONCADOR</w:t>
    </w:r>
  </w:p>
  <w:p w14:paraId="1F04ACC2" w14:textId="77777777" w:rsidR="00AE3020" w:rsidRPr="00B70FF7" w:rsidRDefault="004D30D6" w:rsidP="00AE3020">
    <w:pPr>
      <w:pStyle w:val="Subttulo"/>
      <w:rPr>
        <w:rFonts w:ascii="Arial" w:hAnsi="Arial" w:cs="Arial"/>
        <w:b w:val="0"/>
        <w:bCs/>
        <w:color w:val="666699"/>
        <w:sz w:val="20"/>
      </w:rPr>
    </w:pPr>
    <w:r w:rsidRPr="00B70FF7">
      <w:rPr>
        <w:rFonts w:ascii="Arial" w:hAnsi="Arial" w:cs="Arial"/>
        <w:b w:val="0"/>
        <w:bCs/>
        <w:color w:val="666699"/>
        <w:sz w:val="20"/>
      </w:rPr>
      <w:t>Rua S</w:t>
    </w:r>
    <w:r>
      <w:rPr>
        <w:rFonts w:ascii="Arial" w:hAnsi="Arial" w:cs="Arial"/>
        <w:b w:val="0"/>
        <w:bCs/>
        <w:color w:val="666699"/>
        <w:sz w:val="20"/>
      </w:rPr>
      <w:t>ão</w:t>
    </w:r>
    <w:r w:rsidRPr="00B70FF7">
      <w:rPr>
        <w:rFonts w:ascii="Arial" w:hAnsi="Arial" w:cs="Arial"/>
        <w:b w:val="0"/>
        <w:bCs/>
        <w:color w:val="666699"/>
        <w:sz w:val="20"/>
      </w:rPr>
      <w:t xml:space="preserve"> P</w:t>
    </w:r>
    <w:r>
      <w:rPr>
        <w:rFonts w:ascii="Arial" w:hAnsi="Arial" w:cs="Arial"/>
        <w:b w:val="0"/>
        <w:bCs/>
        <w:color w:val="666699"/>
        <w:sz w:val="20"/>
      </w:rPr>
      <w:t>aulo</w:t>
    </w:r>
    <w:r w:rsidRPr="00B70FF7">
      <w:rPr>
        <w:rFonts w:ascii="Arial" w:hAnsi="Arial" w:cs="Arial"/>
        <w:b w:val="0"/>
        <w:bCs/>
        <w:color w:val="666699"/>
        <w:sz w:val="20"/>
      </w:rPr>
      <w:t>, 865, Centro, Roncador/PR, Fone/Fax (44)</w:t>
    </w:r>
    <w:r>
      <w:rPr>
        <w:rFonts w:ascii="Arial" w:hAnsi="Arial" w:cs="Arial"/>
        <w:b w:val="0"/>
        <w:bCs/>
        <w:color w:val="666699"/>
        <w:sz w:val="20"/>
      </w:rPr>
      <w:t xml:space="preserve"> 3</w:t>
    </w:r>
    <w:r w:rsidRPr="00B70FF7">
      <w:rPr>
        <w:rFonts w:ascii="Arial" w:hAnsi="Arial" w:cs="Arial"/>
        <w:b w:val="0"/>
        <w:bCs/>
        <w:color w:val="666699"/>
        <w:sz w:val="20"/>
      </w:rPr>
      <w:t>575-1434.</w:t>
    </w:r>
  </w:p>
  <w:p w14:paraId="11643FEF" w14:textId="77777777" w:rsidR="00AE3020" w:rsidRPr="006748CB" w:rsidRDefault="004D30D6" w:rsidP="00AE3020">
    <w:pPr>
      <w:pStyle w:val="Subttulo"/>
      <w:rPr>
        <w:rFonts w:ascii="Arial" w:hAnsi="Arial" w:cs="Arial"/>
        <w:b w:val="0"/>
        <w:bCs/>
        <w:color w:val="666699"/>
        <w:sz w:val="16"/>
      </w:rPr>
    </w:pPr>
    <w:r w:rsidRPr="00B70FF7">
      <w:rPr>
        <w:rFonts w:ascii="Arial" w:hAnsi="Arial" w:cs="Arial"/>
        <w:b w:val="0"/>
        <w:bCs/>
        <w:color w:val="666699"/>
        <w:sz w:val="20"/>
      </w:rPr>
      <w:t>CNPJ:</w:t>
    </w:r>
    <w:r>
      <w:rPr>
        <w:rFonts w:ascii="Arial" w:hAnsi="Arial" w:cs="Arial"/>
        <w:b w:val="0"/>
        <w:bCs/>
        <w:color w:val="666699"/>
        <w:sz w:val="20"/>
      </w:rPr>
      <w:t xml:space="preserve"> </w:t>
    </w:r>
    <w:r w:rsidRPr="00B70FF7">
      <w:rPr>
        <w:rFonts w:ascii="Arial" w:hAnsi="Arial" w:cs="Arial"/>
        <w:b w:val="0"/>
        <w:bCs/>
        <w:color w:val="666699"/>
        <w:sz w:val="20"/>
      </w:rPr>
      <w:t>78.184.355/0001-75</w:t>
    </w:r>
    <w:r>
      <w:rPr>
        <w:rFonts w:ascii="Arial" w:hAnsi="Arial" w:cs="Arial"/>
        <w:b w:val="0"/>
        <w:bCs/>
        <w:color w:val="666699"/>
        <w:sz w:val="20"/>
      </w:rPr>
      <w:t xml:space="preserve"> – </w:t>
    </w:r>
    <w:proofErr w:type="spellStart"/>
    <w:r>
      <w:rPr>
        <w:rFonts w:ascii="Arial" w:hAnsi="Arial" w:cs="Arial"/>
        <w:b w:val="0"/>
        <w:bCs/>
        <w:color w:val="666699"/>
        <w:sz w:val="20"/>
      </w:rPr>
      <w:t>email</w:t>
    </w:r>
    <w:proofErr w:type="spellEnd"/>
    <w:r>
      <w:rPr>
        <w:rFonts w:ascii="Arial" w:hAnsi="Arial" w:cs="Arial"/>
        <w:b w:val="0"/>
        <w:bCs/>
        <w:color w:val="666699"/>
        <w:sz w:val="20"/>
      </w:rPr>
      <w:t xml:space="preserve"> </w:t>
    </w:r>
    <w:r w:rsidRPr="00651D8A">
      <w:rPr>
        <w:rFonts w:ascii="Arial" w:hAnsi="Arial" w:cs="Arial"/>
        <w:bCs/>
        <w:color w:val="17365D"/>
        <w:sz w:val="20"/>
      </w:rPr>
      <w:t>camara@</w:t>
    </w:r>
    <w:r>
      <w:rPr>
        <w:rFonts w:ascii="Arial" w:hAnsi="Arial" w:cs="Arial"/>
        <w:bCs/>
        <w:color w:val="17365D"/>
        <w:sz w:val="20"/>
      </w:rPr>
      <w:t>roncador.pr.leg.br</w:t>
    </w:r>
  </w:p>
  <w:p w14:paraId="4DF562CE" w14:textId="77777777" w:rsidR="00AE3020" w:rsidRDefault="004D30D6" w:rsidP="00AE3020">
    <w:pPr>
      <w:pStyle w:val="Subttulo"/>
      <w:rPr>
        <w:b w:val="0"/>
        <w:bCs/>
      </w:rPr>
    </w:pPr>
    <w:r>
      <w:rPr>
        <w:rFonts w:ascii="Falstaff Festival MT" w:hAnsi="Falstaff Festival MT"/>
        <w:b w:val="0"/>
        <w:bCs/>
        <w:noProof/>
        <w:color w:val="666699"/>
        <w:sz w:val="6"/>
      </w:rPr>
      <mc:AlternateContent>
        <mc:Choice Requires="wps">
          <w:drawing>
            <wp:anchor distT="4294967295" distB="4294967295" distL="114300" distR="114300" simplePos="0" relativeHeight="251659264" behindDoc="0" locked="0" layoutInCell="1" allowOverlap="1" wp14:anchorId="5ADCA57F" wp14:editId="5DC5E256">
              <wp:simplePos x="0" y="0"/>
              <wp:positionH relativeFrom="column">
                <wp:posOffset>-337185</wp:posOffset>
              </wp:positionH>
              <wp:positionV relativeFrom="paragraph">
                <wp:posOffset>20319</wp:posOffset>
              </wp:positionV>
              <wp:extent cx="6499860" cy="0"/>
              <wp:effectExtent l="0" t="19050" r="15240" b="19050"/>
              <wp:wrapNone/>
              <wp:docPr id="1" name="Line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6499860" cy="0"/>
                      </a:xfrm>
                      <a:prstGeom prst="line">
                        <a:avLst/>
                      </a:prstGeom>
                      <a:noFill/>
                      <a:ln w="2857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ffectLst/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  <a:ext uri="{AF507438-7753-43E0-B8FC-AC1667EBCBE1}">
                          <a14:hiddenEffects xmlns:a14="http://schemas.microsoft.com/office/drawing/2010/main">
                            <a:effectLst>
                              <a:outerShdw dist="35921" dir="2700000" algn="ctr" rotWithShape="0">
                                <a:srgbClr val="808080"/>
                              </a:outerShdw>
                            </a:effectLst>
                          </a14:hiddenEffects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2360C2DA" id="Line 2" o:spid="_x0000_s1026" style="position:absolute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-26.55pt,1.6pt" to="485.25pt,1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" strokeweight="2.25pt"/>
          </w:pict>
        </mc:Fallback>
      </mc:AlternateContent>
    </w:r>
    <w:r>
      <w:rPr>
        <w:bCs/>
      </w:rPr>
      <w:tab/>
    </w:r>
  </w:p>
  <w:p w14:paraId="59DC4E67" w14:textId="77777777" w:rsidR="00AE3020" w:rsidRDefault="003E730E">
    <w:pPr>
      <w:pStyle w:val="Cabealh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14BAD"/>
    <w:rsid w:val="000A79FF"/>
    <w:rsid w:val="000D4BD2"/>
    <w:rsid w:val="001A5255"/>
    <w:rsid w:val="00283152"/>
    <w:rsid w:val="003B0F84"/>
    <w:rsid w:val="003E730E"/>
    <w:rsid w:val="004D30D6"/>
    <w:rsid w:val="0053138D"/>
    <w:rsid w:val="00551C22"/>
    <w:rsid w:val="007E3471"/>
    <w:rsid w:val="00C14BAD"/>
    <w:rsid w:val="00D50D1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BD290C0"/>
  <w15:chartTrackingRefBased/>
  <w15:docId w15:val="{8F20E153-3DCD-493C-B623-E5E0FC3A4D5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C14BA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customStyle="1" w:styleId="xmsotitle">
    <w:name w:val="x_msotitle"/>
    <w:basedOn w:val="Normal"/>
    <w:rsid w:val="00C14BAD"/>
    <w:pPr>
      <w:spacing w:before="100" w:beforeAutospacing="1" w:after="100" w:afterAutospacing="1"/>
    </w:pPr>
  </w:style>
  <w:style w:type="character" w:styleId="Forte">
    <w:name w:val="Strong"/>
    <w:basedOn w:val="Fontepargpadro"/>
    <w:uiPriority w:val="22"/>
    <w:qFormat/>
    <w:rsid w:val="00C14BAD"/>
    <w:rPr>
      <w:b/>
      <w:bCs/>
    </w:rPr>
  </w:style>
  <w:style w:type="paragraph" w:styleId="Cabealho">
    <w:name w:val="header"/>
    <w:basedOn w:val="Normal"/>
    <w:link w:val="CabealhoChar"/>
    <w:uiPriority w:val="99"/>
    <w:unhideWhenUsed/>
    <w:rsid w:val="00C14BAD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C14BAD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Subttulo">
    <w:name w:val="Subtitle"/>
    <w:basedOn w:val="Normal"/>
    <w:link w:val="SubttuloChar"/>
    <w:qFormat/>
    <w:rsid w:val="00C14BAD"/>
    <w:pPr>
      <w:jc w:val="center"/>
    </w:pPr>
    <w:rPr>
      <w:b/>
    </w:rPr>
  </w:style>
  <w:style w:type="character" w:customStyle="1" w:styleId="SubttuloChar">
    <w:name w:val="Subtítulo Char"/>
    <w:basedOn w:val="Fontepargpadro"/>
    <w:link w:val="Subttulo"/>
    <w:rsid w:val="00C14BAD"/>
    <w:rPr>
      <w:rFonts w:ascii="Times New Roman" w:eastAsia="Times New Roman" w:hAnsi="Times New Roman" w:cs="Times New Roman"/>
      <w:b/>
      <w:sz w:val="24"/>
      <w:szCs w:val="24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282</Words>
  <Characters>1523</Characters>
  <Application>Microsoft Office Word</Application>
  <DocSecurity>0</DocSecurity>
  <Lines>12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USUARIO</dc:creator>
  <cp:keywords/>
  <dc:description/>
  <cp:lastModifiedBy>CAMARA RONCADOR</cp:lastModifiedBy>
  <cp:revision>3</cp:revision>
  <cp:lastPrinted>2023-05-15T13:47:00Z</cp:lastPrinted>
  <dcterms:created xsi:type="dcterms:W3CDTF">2023-05-15T13:47:00Z</dcterms:created>
  <dcterms:modified xsi:type="dcterms:W3CDTF">2023-05-15T13:47:00Z</dcterms:modified>
</cp:coreProperties>
</file>