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AD559C">
        <w:rPr>
          <w:bCs/>
          <w:color w:val="auto"/>
          <w:sz w:val="44"/>
          <w:u w:val="single"/>
        </w:rPr>
        <w:t>20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E175DE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AD559C">
        <w:rPr>
          <w:rFonts w:eastAsia="Times New Roman"/>
          <w:color w:val="000000"/>
          <w:sz w:val="28"/>
          <w:szCs w:val="28"/>
          <w:lang w:eastAsia="pt-BR"/>
        </w:rPr>
        <w:t>João Vitor Pereira Paiva</w:t>
      </w:r>
      <w:r w:rsidR="00EB58B4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80246" w:rsidRDefault="00980246" w:rsidP="0098024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175D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175D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B4D1F"/>
    <w:rsid w:val="004D39DC"/>
    <w:rsid w:val="004F07A5"/>
    <w:rsid w:val="004F483F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0246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175DE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2017-07-31T17:43:00Z</cp:lastPrinted>
  <dcterms:created xsi:type="dcterms:W3CDTF">2017-07-28T11:54:00Z</dcterms:created>
  <dcterms:modified xsi:type="dcterms:W3CDTF">2017-07-31T18:20:00Z</dcterms:modified>
</cp:coreProperties>
</file>