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414AA" w14:textId="4B578E1E" w:rsidR="004A3BEF" w:rsidRDefault="004A3BEF">
      <w:pPr>
        <w:jc w:val="center"/>
        <w:rPr>
          <w:rFonts w:ascii="Garamond" w:hAnsi="Garamond"/>
          <w:i/>
          <w:sz w:val="52"/>
          <w:szCs w:val="52"/>
          <w:u w:val="double"/>
        </w:rPr>
      </w:pPr>
      <w:r>
        <w:rPr>
          <w:rFonts w:ascii="Garamond" w:hAnsi="Garamond"/>
          <w:i/>
          <w:sz w:val="52"/>
          <w:szCs w:val="52"/>
          <w:u w:val="double"/>
        </w:rPr>
        <w:t>Câmara Municipal de Quatro Barras</w:t>
      </w:r>
    </w:p>
    <w:p w14:paraId="3EB9BC3D" w14:textId="77777777" w:rsidR="004A3BEF" w:rsidRDefault="004A3BE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Plenário Giovanna dos Reis Costa</w:t>
      </w:r>
    </w:p>
    <w:p w14:paraId="76773B03" w14:textId="77777777" w:rsidR="004A3BEF" w:rsidRDefault="004A3BE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Assessoria Legislativa ao Plenário</w:t>
      </w:r>
    </w:p>
    <w:p w14:paraId="42B8C4CA" w14:textId="0D17F7FA" w:rsidR="004A3BEF" w:rsidRDefault="00DA15AD" w:rsidP="009448DC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t-BR"/>
        </w:rPr>
        <w:drawing>
          <wp:inline distT="0" distB="0" distL="0" distR="0" wp14:anchorId="468F2512" wp14:editId="7C8E0E29">
            <wp:extent cx="809625" cy="866775"/>
            <wp:effectExtent l="19050" t="0" r="9525" b="0"/>
            <wp:docPr id="22" name="Imagem 1" descr="Brasao Q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ao Q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624AD4" w14:textId="7EDEC6B1" w:rsidR="00A57CD2" w:rsidRDefault="000A345A" w:rsidP="00872211">
      <w:pPr>
        <w:ind w:right="-141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Nona</w:t>
      </w:r>
      <w:r w:rsidR="00B022E6">
        <w:rPr>
          <w:rFonts w:cs="Arial"/>
          <w:b/>
          <w:sz w:val="36"/>
          <w:szCs w:val="36"/>
        </w:rPr>
        <w:t xml:space="preserve"> </w:t>
      </w:r>
      <w:r w:rsidR="006C67A0">
        <w:rPr>
          <w:rFonts w:cs="Arial"/>
          <w:b/>
          <w:sz w:val="36"/>
          <w:szCs w:val="36"/>
        </w:rPr>
        <w:t xml:space="preserve">Reunião </w:t>
      </w:r>
      <w:r w:rsidR="00DE36AD">
        <w:rPr>
          <w:rFonts w:cs="Arial"/>
          <w:b/>
          <w:sz w:val="36"/>
          <w:szCs w:val="36"/>
        </w:rPr>
        <w:t>O</w:t>
      </w:r>
      <w:r w:rsidR="00C7301E">
        <w:rPr>
          <w:rFonts w:cs="Arial"/>
          <w:b/>
          <w:sz w:val="36"/>
          <w:szCs w:val="36"/>
        </w:rPr>
        <w:t>rdinária da</w:t>
      </w:r>
      <w:r w:rsidR="00B022E6">
        <w:rPr>
          <w:rFonts w:cs="Arial"/>
          <w:b/>
          <w:sz w:val="36"/>
          <w:szCs w:val="36"/>
        </w:rPr>
        <w:t xml:space="preserve"> </w:t>
      </w:r>
      <w:r w:rsidR="003864F4">
        <w:rPr>
          <w:rFonts w:cs="Arial"/>
          <w:b/>
          <w:sz w:val="36"/>
          <w:szCs w:val="36"/>
        </w:rPr>
        <w:t>Segunda</w:t>
      </w:r>
      <w:r w:rsidR="00B022E6" w:rsidRPr="00830B9B">
        <w:rPr>
          <w:rFonts w:cs="Arial"/>
          <w:b/>
          <w:sz w:val="36"/>
          <w:szCs w:val="36"/>
        </w:rPr>
        <w:t xml:space="preserve"> </w:t>
      </w:r>
      <w:r w:rsidR="00EA6FEC">
        <w:rPr>
          <w:rFonts w:cs="Arial"/>
          <w:b/>
          <w:sz w:val="36"/>
          <w:szCs w:val="36"/>
        </w:rPr>
        <w:t xml:space="preserve">Sessão </w:t>
      </w:r>
      <w:r w:rsidR="004A3BEF">
        <w:rPr>
          <w:rFonts w:cs="Arial"/>
          <w:b/>
          <w:sz w:val="36"/>
          <w:szCs w:val="36"/>
        </w:rPr>
        <w:t xml:space="preserve">Legislativa do </w:t>
      </w:r>
    </w:p>
    <w:p w14:paraId="66DD91DC" w14:textId="1BF28BF5" w:rsidR="004A3BEF" w:rsidRDefault="003864F4" w:rsidP="00872211">
      <w:pPr>
        <w:ind w:right="-141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Terceiro </w:t>
      </w:r>
      <w:r w:rsidR="004A3BEF">
        <w:rPr>
          <w:rFonts w:cs="Arial"/>
          <w:b/>
          <w:sz w:val="36"/>
          <w:szCs w:val="36"/>
        </w:rPr>
        <w:t xml:space="preserve">Período da </w:t>
      </w:r>
      <w:r w:rsidR="00B022E6">
        <w:rPr>
          <w:rFonts w:cs="Arial"/>
          <w:b/>
          <w:sz w:val="36"/>
          <w:szCs w:val="36"/>
        </w:rPr>
        <w:t>Décima Qu</w:t>
      </w:r>
      <w:r w:rsidR="00571AEC">
        <w:rPr>
          <w:rFonts w:cs="Arial"/>
          <w:b/>
          <w:sz w:val="36"/>
          <w:szCs w:val="36"/>
        </w:rPr>
        <w:t>int</w:t>
      </w:r>
      <w:r w:rsidR="00B022E6">
        <w:rPr>
          <w:rFonts w:cs="Arial"/>
          <w:b/>
          <w:sz w:val="36"/>
          <w:szCs w:val="36"/>
        </w:rPr>
        <w:t xml:space="preserve">a </w:t>
      </w:r>
      <w:r w:rsidR="004A3BEF">
        <w:rPr>
          <w:rFonts w:cs="Arial"/>
          <w:b/>
          <w:sz w:val="36"/>
          <w:szCs w:val="36"/>
        </w:rPr>
        <w:t>Legislatura</w:t>
      </w:r>
    </w:p>
    <w:p w14:paraId="5D31A5DF" w14:textId="2D039182" w:rsidR="004A3BEF" w:rsidRDefault="000A345A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Vinte e Cinco</w:t>
      </w:r>
      <w:r w:rsidR="00B022E6">
        <w:rPr>
          <w:rFonts w:cs="Arial"/>
          <w:b/>
          <w:sz w:val="36"/>
          <w:szCs w:val="36"/>
        </w:rPr>
        <w:t xml:space="preserve"> de </w:t>
      </w:r>
      <w:r w:rsidR="003A6EA9">
        <w:rPr>
          <w:rFonts w:cs="Arial"/>
          <w:b/>
          <w:sz w:val="36"/>
          <w:szCs w:val="36"/>
        </w:rPr>
        <w:t>Abril</w:t>
      </w:r>
      <w:r w:rsidR="00B022E6">
        <w:rPr>
          <w:rFonts w:cs="Arial"/>
          <w:b/>
          <w:sz w:val="36"/>
          <w:szCs w:val="36"/>
        </w:rPr>
        <w:t xml:space="preserve"> de Dois Mil e </w:t>
      </w:r>
      <w:r w:rsidR="00054D3C">
        <w:rPr>
          <w:rFonts w:cs="Arial"/>
          <w:b/>
          <w:sz w:val="36"/>
          <w:szCs w:val="36"/>
        </w:rPr>
        <w:t>Vinte</w:t>
      </w:r>
      <w:r w:rsidR="00571AEC">
        <w:rPr>
          <w:rFonts w:cs="Arial"/>
          <w:b/>
          <w:sz w:val="36"/>
          <w:szCs w:val="36"/>
        </w:rPr>
        <w:t xml:space="preserve"> e </w:t>
      </w:r>
      <w:r w:rsidR="00CF13AC">
        <w:rPr>
          <w:rFonts w:cs="Arial"/>
          <w:b/>
          <w:sz w:val="36"/>
          <w:szCs w:val="36"/>
        </w:rPr>
        <w:t>Dois</w:t>
      </w:r>
    </w:p>
    <w:p w14:paraId="54B54D01" w14:textId="77777777" w:rsidR="004A3BEF" w:rsidRDefault="00DE36AD" w:rsidP="00413850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Segunda</w:t>
      </w:r>
      <w:r w:rsidR="00F370C5">
        <w:rPr>
          <w:rFonts w:cs="Arial"/>
          <w:b/>
          <w:sz w:val="28"/>
          <w:szCs w:val="28"/>
        </w:rPr>
        <w:t>-</w:t>
      </w:r>
      <w:r w:rsidR="004A3BEF">
        <w:rPr>
          <w:rFonts w:cs="Arial"/>
          <w:b/>
          <w:sz w:val="28"/>
          <w:szCs w:val="28"/>
        </w:rPr>
        <w:t xml:space="preserve">Feira       </w:t>
      </w:r>
      <w:r>
        <w:rPr>
          <w:rFonts w:cs="Arial"/>
          <w:b/>
          <w:sz w:val="28"/>
          <w:szCs w:val="28"/>
        </w:rPr>
        <w:t>18</w:t>
      </w:r>
      <w:r w:rsidR="00E30D9F">
        <w:rPr>
          <w:rFonts w:cs="Arial"/>
          <w:b/>
          <w:sz w:val="28"/>
          <w:szCs w:val="28"/>
        </w:rPr>
        <w:t>h</w:t>
      </w:r>
      <w:r w:rsidR="00F44146">
        <w:rPr>
          <w:rFonts w:cs="Arial"/>
          <w:b/>
          <w:sz w:val="28"/>
          <w:szCs w:val="28"/>
        </w:rPr>
        <w:t>0</w:t>
      </w:r>
      <w:r w:rsidR="00933820">
        <w:rPr>
          <w:rFonts w:cs="Arial"/>
          <w:b/>
          <w:sz w:val="28"/>
          <w:szCs w:val="28"/>
        </w:rPr>
        <w:t>0</w:t>
      </w:r>
      <w:r w:rsidR="004A3BEF">
        <w:rPr>
          <w:rFonts w:cs="Arial"/>
          <w:b/>
          <w:sz w:val="28"/>
          <w:szCs w:val="28"/>
        </w:rPr>
        <w:t xml:space="preserve">min </w:t>
      </w:r>
    </w:p>
    <w:p w14:paraId="4A57F5E8" w14:textId="77777777" w:rsidR="004A3BEF" w:rsidRDefault="00F64638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pict w14:anchorId="70C226F0">
          <v:rect id="_x0000_i1048" style="width:0;height:1.5pt" o:hralign="center" o:hrstd="t" o:hr="t" fillcolor="#aca899" stroked="f"/>
        </w:pict>
      </w:r>
    </w:p>
    <w:p w14:paraId="2B819741" w14:textId="77777777" w:rsidR="004A3BEF" w:rsidRDefault="004A3BEF" w:rsidP="00B45110">
      <w:pPr>
        <w:pStyle w:val="PargrafodaLista"/>
        <w:numPr>
          <w:ilvl w:val="0"/>
          <w:numId w:val="1"/>
        </w:numPr>
        <w:jc w:val="both"/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  <w:u w:val="single"/>
        </w:rPr>
        <w:t>CONVIDA AUTORIDADES PRESENTES PARA COMPOR A MESA</w:t>
      </w:r>
    </w:p>
    <w:p w14:paraId="25946784" w14:textId="77777777" w:rsidR="00BF0E6E" w:rsidRDefault="004A3BEF" w:rsidP="00B45110">
      <w:pPr>
        <w:pStyle w:val="PargrafodaLista"/>
        <w:numPr>
          <w:ilvl w:val="0"/>
          <w:numId w:val="1"/>
        </w:numPr>
        <w:jc w:val="both"/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  <w:u w:val="single"/>
        </w:rPr>
        <w:t>ORAÇÃO DO PAI NOSSO</w:t>
      </w:r>
    </w:p>
    <w:p w14:paraId="4953F0B2" w14:textId="77777777" w:rsidR="0063169F" w:rsidRDefault="006F3F87" w:rsidP="0063169F">
      <w:pPr>
        <w:pStyle w:val="PargrafodaLista"/>
        <w:numPr>
          <w:ilvl w:val="0"/>
          <w:numId w:val="1"/>
        </w:numPr>
        <w:jc w:val="both"/>
        <w:rPr>
          <w:rFonts w:cs="Arial"/>
          <w:sz w:val="24"/>
          <w:szCs w:val="24"/>
          <w:u w:val="single"/>
        </w:rPr>
      </w:pPr>
      <w:r>
        <w:rPr>
          <w:rFonts w:cs="Arial"/>
          <w:sz w:val="24"/>
          <w:szCs w:val="24"/>
          <w:u w:val="single"/>
        </w:rPr>
        <w:t>TRIBUNA LIVRE</w:t>
      </w:r>
      <w:r w:rsidR="00DF4BC1">
        <w:rPr>
          <w:rFonts w:cs="Arial"/>
          <w:sz w:val="24"/>
          <w:szCs w:val="24"/>
          <w:u w:val="single"/>
        </w:rPr>
        <w:t xml:space="preserve"> – 3 MINUTOS </w:t>
      </w:r>
    </w:p>
    <w:p w14:paraId="697BF5AB" w14:textId="6BC7B7D3" w:rsidR="002363F8" w:rsidRDefault="00F64638" w:rsidP="002363F8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pict w14:anchorId="50774520">
          <v:rect id="_x0000_i1049" style="width:441.9pt;height:1.5pt" o:hralign="center" o:hrstd="t" o:hr="t" fillcolor="#a0a0a0" stroked="f"/>
        </w:pict>
      </w:r>
    </w:p>
    <w:p w14:paraId="2BC5280A" w14:textId="281A984E" w:rsidR="007C0628" w:rsidRDefault="007C0628" w:rsidP="002363F8">
      <w:pPr>
        <w:rPr>
          <w:rFonts w:ascii="Times New Roman" w:hAnsi="Times New Roman"/>
          <w:b/>
          <w:sz w:val="32"/>
          <w:szCs w:val="32"/>
          <w:u w:val="single"/>
        </w:rPr>
      </w:pPr>
      <w:r w:rsidRPr="00F12513">
        <w:rPr>
          <w:rFonts w:ascii="Times New Roman" w:hAnsi="Times New Roman"/>
          <w:b/>
          <w:sz w:val="32"/>
          <w:szCs w:val="32"/>
          <w:u w:val="single"/>
        </w:rPr>
        <w:t>PEQUENO EXPEDIENTE</w:t>
      </w:r>
    </w:p>
    <w:p w14:paraId="459DE119" w14:textId="77777777" w:rsidR="00B022E6" w:rsidRPr="00F12513" w:rsidRDefault="00B022E6" w:rsidP="007C0628">
      <w:pPr>
        <w:rPr>
          <w:rFonts w:ascii="Times New Roman" w:hAnsi="Times New Roman"/>
          <w:b/>
          <w:sz w:val="32"/>
          <w:szCs w:val="32"/>
          <w:u w:val="single"/>
        </w:rPr>
      </w:pPr>
    </w:p>
    <w:p w14:paraId="54D15146" w14:textId="331C4795" w:rsidR="00426BAE" w:rsidRDefault="00261732" w:rsidP="0068489B">
      <w:pPr>
        <w:pStyle w:val="Normal0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LEITURA E VOTAÇÃO DA ATA </w:t>
      </w:r>
      <w:r w:rsidR="004E1B7B">
        <w:rPr>
          <w:rFonts w:ascii="Times New Roman" w:hAnsi="Times New Roman" w:cs="Times New Roman"/>
          <w:b/>
          <w:bCs/>
          <w:color w:val="000000"/>
        </w:rPr>
        <w:t>0</w:t>
      </w:r>
      <w:r w:rsidR="000A345A">
        <w:rPr>
          <w:rFonts w:ascii="Times New Roman" w:hAnsi="Times New Roman" w:cs="Times New Roman"/>
          <w:b/>
          <w:bCs/>
          <w:color w:val="000000"/>
        </w:rPr>
        <w:t>8</w:t>
      </w:r>
      <w:r>
        <w:rPr>
          <w:rFonts w:ascii="Times New Roman" w:hAnsi="Times New Roman" w:cs="Times New Roman"/>
          <w:b/>
          <w:bCs/>
          <w:color w:val="000000"/>
        </w:rPr>
        <w:t xml:space="preserve">ª REUNIÃO ORDINÁRIA </w:t>
      </w:r>
      <w:r w:rsidR="00171144">
        <w:rPr>
          <w:rFonts w:ascii="Times New Roman" w:hAnsi="Times New Roman" w:cs="Times New Roman"/>
          <w:b/>
          <w:bCs/>
          <w:color w:val="000000"/>
        </w:rPr>
        <w:t>1</w:t>
      </w:r>
      <w:r w:rsidR="000A345A">
        <w:rPr>
          <w:rFonts w:ascii="Times New Roman" w:hAnsi="Times New Roman" w:cs="Times New Roman"/>
          <w:b/>
          <w:bCs/>
          <w:color w:val="000000"/>
        </w:rPr>
        <w:t>8</w:t>
      </w:r>
      <w:r>
        <w:rPr>
          <w:rFonts w:ascii="Times New Roman" w:hAnsi="Times New Roman" w:cs="Times New Roman"/>
          <w:b/>
          <w:bCs/>
          <w:color w:val="000000"/>
        </w:rPr>
        <w:t>/</w:t>
      </w:r>
      <w:r w:rsidR="004E1B7B">
        <w:rPr>
          <w:rFonts w:ascii="Times New Roman" w:hAnsi="Times New Roman" w:cs="Times New Roman"/>
          <w:b/>
          <w:bCs/>
          <w:color w:val="000000"/>
        </w:rPr>
        <w:t>0</w:t>
      </w:r>
      <w:r w:rsidR="00D62648">
        <w:rPr>
          <w:rFonts w:ascii="Times New Roman" w:hAnsi="Times New Roman" w:cs="Times New Roman"/>
          <w:b/>
          <w:bCs/>
          <w:color w:val="000000"/>
        </w:rPr>
        <w:t>4</w:t>
      </w:r>
      <w:r w:rsidR="007528D2">
        <w:rPr>
          <w:rFonts w:ascii="Times New Roman" w:hAnsi="Times New Roman" w:cs="Times New Roman"/>
          <w:b/>
          <w:bCs/>
          <w:color w:val="000000"/>
        </w:rPr>
        <w:t>/20</w:t>
      </w:r>
      <w:r w:rsidR="00571AEC">
        <w:rPr>
          <w:rFonts w:ascii="Times New Roman" w:hAnsi="Times New Roman" w:cs="Times New Roman"/>
          <w:b/>
          <w:bCs/>
          <w:color w:val="000000"/>
        </w:rPr>
        <w:t>2</w:t>
      </w:r>
      <w:r w:rsidR="004E1B7B">
        <w:rPr>
          <w:rFonts w:ascii="Times New Roman" w:hAnsi="Times New Roman" w:cs="Times New Roman"/>
          <w:b/>
          <w:bCs/>
          <w:color w:val="000000"/>
        </w:rPr>
        <w:t>2</w:t>
      </w:r>
      <w:r w:rsidR="007528D2">
        <w:rPr>
          <w:rFonts w:ascii="Times New Roman" w:hAnsi="Times New Roman" w:cs="Times New Roman"/>
          <w:b/>
          <w:bCs/>
          <w:color w:val="000000"/>
        </w:rPr>
        <w:t>;</w:t>
      </w:r>
    </w:p>
    <w:p w14:paraId="275C26EC" w14:textId="4658BDD2" w:rsidR="00560260" w:rsidRDefault="00F64638" w:rsidP="003E40AF">
      <w:pPr>
        <w:pStyle w:val="Normal0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>
        <w:rPr>
          <w:b/>
          <w:sz w:val="28"/>
          <w:szCs w:val="28"/>
        </w:rPr>
        <w:pict w14:anchorId="0D21020F">
          <v:rect id="_x0000_i1050" style="width:0;height:1.5pt" o:hralign="center" o:hrstd="t" o:hr="t" fillcolor="#aca899" stroked="f"/>
        </w:pict>
      </w:r>
    </w:p>
    <w:p w14:paraId="154E0342" w14:textId="77777777" w:rsidR="00A4152D" w:rsidRDefault="004A3BEF" w:rsidP="003E40AF">
      <w:pPr>
        <w:pStyle w:val="Normal0"/>
        <w:jc w:val="both"/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</w:pPr>
      <w:r w:rsidRPr="00F12513">
        <w:rPr>
          <w:rFonts w:ascii="Times New Roman" w:hAnsi="Times New Roman" w:cs="Times New Roman"/>
          <w:b/>
          <w:bCs/>
          <w:color w:val="000000"/>
          <w:sz w:val="32"/>
          <w:szCs w:val="32"/>
          <w:u w:val="single"/>
        </w:rPr>
        <w:t>MATÉRIA DA ORDEM DO DIA</w:t>
      </w:r>
    </w:p>
    <w:p w14:paraId="57174B16" w14:textId="77777777" w:rsidR="00A02DB4" w:rsidRDefault="00A02DB4" w:rsidP="001E2446">
      <w:pPr>
        <w:pStyle w:val="Normal0"/>
        <w:jc w:val="both"/>
        <w:rPr>
          <w:b/>
          <w:sz w:val="28"/>
          <w:szCs w:val="28"/>
        </w:rPr>
      </w:pPr>
    </w:p>
    <w:p w14:paraId="4809FA2A" w14:textId="67A8A423" w:rsidR="001E2446" w:rsidRPr="001E2446" w:rsidRDefault="001E2446" w:rsidP="001E2446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446">
        <w:rPr>
          <w:rFonts w:ascii="Times New Roman" w:hAnsi="Times New Roman" w:cs="Times New Roman"/>
          <w:b/>
          <w:sz w:val="28"/>
          <w:szCs w:val="28"/>
        </w:rPr>
        <w:t>LEITURA DA SÚMULA DO PROJETO DE LEI Nº 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E2446">
        <w:rPr>
          <w:rFonts w:ascii="Times New Roman" w:hAnsi="Times New Roman" w:cs="Times New Roman"/>
          <w:b/>
          <w:sz w:val="28"/>
          <w:szCs w:val="28"/>
        </w:rPr>
        <w:t xml:space="preserve">/2022 – AUTORIA DO PODER EXECUTIVO – ENCAMINHAMENTO AS COMISSÕES  </w:t>
      </w:r>
    </w:p>
    <w:p w14:paraId="41CEEF74" w14:textId="2BB928A8" w:rsidR="001E2446" w:rsidRPr="001E2446" w:rsidRDefault="001E2446" w:rsidP="001E2446">
      <w:pPr>
        <w:pStyle w:val="PargrafodaLista"/>
        <w:numPr>
          <w:ilvl w:val="0"/>
          <w:numId w:val="28"/>
        </w:numPr>
        <w:ind w:left="578"/>
        <w:jc w:val="both"/>
        <w:rPr>
          <w:rFonts w:ascii="Times New Roman" w:hAnsi="Times New Roman"/>
          <w:sz w:val="24"/>
          <w:szCs w:val="24"/>
        </w:rPr>
      </w:pPr>
      <w:r w:rsidRPr="001E2446">
        <w:rPr>
          <w:rFonts w:ascii="Times New Roman" w:hAnsi="Times New Roman"/>
          <w:bCs/>
          <w:sz w:val="24"/>
          <w:szCs w:val="24"/>
        </w:rPr>
        <w:t>Altera a Lei nº 1363/2020 que "Dispõe sobre a Política Municipal dos Direitos da Criança e do Adolescente, Fundo Municipal dos Direitos da Criança e do Adolescente, disciplina o funcionamento do Conselho Tutelar e dá outras provi</w:t>
      </w:r>
      <w:r>
        <w:rPr>
          <w:rFonts w:ascii="Times New Roman" w:hAnsi="Times New Roman"/>
          <w:bCs/>
          <w:sz w:val="24"/>
          <w:szCs w:val="24"/>
        </w:rPr>
        <w:t>d</w:t>
      </w:r>
      <w:r w:rsidRPr="001E2446">
        <w:rPr>
          <w:rFonts w:ascii="Times New Roman" w:hAnsi="Times New Roman"/>
          <w:bCs/>
          <w:sz w:val="24"/>
          <w:szCs w:val="24"/>
        </w:rPr>
        <w:t>ências" e a Lei nº 1390/2021 que "Autoriza o Poder Executivo</w:t>
      </w:r>
      <w:r w:rsidR="00FA2F6E">
        <w:rPr>
          <w:rFonts w:ascii="Times New Roman" w:hAnsi="Times New Roman"/>
          <w:bCs/>
          <w:sz w:val="24"/>
          <w:szCs w:val="24"/>
        </w:rPr>
        <w:t xml:space="preserve"> Municipal</w:t>
      </w:r>
      <w:r w:rsidRPr="001E2446">
        <w:rPr>
          <w:rFonts w:ascii="Times New Roman" w:hAnsi="Times New Roman"/>
          <w:bCs/>
          <w:sz w:val="24"/>
          <w:szCs w:val="24"/>
        </w:rPr>
        <w:t xml:space="preserve"> a conceder "Cartão Cesta Básica" e "Cesta Natalina" aos servidores públicos do Município de Quatro Barras, e dá outras providências</w:t>
      </w:r>
      <w:r w:rsidR="00FA2F6E">
        <w:rPr>
          <w:rFonts w:ascii="Times New Roman" w:hAnsi="Times New Roman"/>
          <w:bCs/>
          <w:sz w:val="24"/>
          <w:szCs w:val="24"/>
        </w:rPr>
        <w:t>”</w:t>
      </w:r>
      <w:r w:rsidRPr="001E2446">
        <w:rPr>
          <w:rFonts w:ascii="Times New Roman" w:hAnsi="Times New Roman"/>
          <w:bCs/>
          <w:sz w:val="24"/>
          <w:szCs w:val="24"/>
        </w:rPr>
        <w:t>.</w:t>
      </w:r>
      <w:r w:rsidR="00FA2F6E">
        <w:rPr>
          <w:rFonts w:ascii="Times New Roman" w:hAnsi="Times New Roman"/>
          <w:bCs/>
          <w:sz w:val="24"/>
          <w:szCs w:val="24"/>
        </w:rPr>
        <w:t xml:space="preserve">”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4CAEEF" w14:textId="2697B526" w:rsidR="00EA2276" w:rsidRDefault="00F64638" w:rsidP="00EA2276">
      <w:pPr>
        <w:pStyle w:val="Normal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pict w14:anchorId="68212974">
          <v:rect id="_x0000_i1051" style="width:441.9pt;height:1.5pt" o:hralign="center" o:hrstd="t" o:hr="t" fillcolor="#a0a0a0" stroked="f"/>
        </w:pict>
      </w:r>
    </w:p>
    <w:p w14:paraId="75DFC995" w14:textId="6E794C21" w:rsidR="00EA2276" w:rsidRPr="001E2446" w:rsidRDefault="00EA2276" w:rsidP="00EA2276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446">
        <w:rPr>
          <w:rFonts w:ascii="Times New Roman" w:hAnsi="Times New Roman" w:cs="Times New Roman"/>
          <w:b/>
          <w:sz w:val="28"/>
          <w:szCs w:val="28"/>
        </w:rPr>
        <w:t>LEITURA DA SÚMULA DO PROJETO DE LEI Nº 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E2446">
        <w:rPr>
          <w:rFonts w:ascii="Times New Roman" w:hAnsi="Times New Roman" w:cs="Times New Roman"/>
          <w:b/>
          <w:sz w:val="28"/>
          <w:szCs w:val="28"/>
        </w:rPr>
        <w:t xml:space="preserve">/2022 – AUTORIA DO PODER EXECUTIVO – ENCAMINHAMENTO AS COMISSÕES  </w:t>
      </w:r>
    </w:p>
    <w:p w14:paraId="25455344" w14:textId="3C574366" w:rsidR="00EA2276" w:rsidRPr="001E2446" w:rsidRDefault="00EA2276" w:rsidP="00EA2276">
      <w:pPr>
        <w:pStyle w:val="PargrafodaLista"/>
        <w:numPr>
          <w:ilvl w:val="0"/>
          <w:numId w:val="28"/>
        </w:numPr>
        <w:ind w:left="578"/>
        <w:jc w:val="both"/>
        <w:rPr>
          <w:rFonts w:ascii="Times New Roman" w:hAnsi="Times New Roman"/>
          <w:sz w:val="24"/>
          <w:szCs w:val="24"/>
        </w:rPr>
      </w:pPr>
      <w:r w:rsidRPr="00EA2276">
        <w:rPr>
          <w:rFonts w:ascii="Times New Roman" w:hAnsi="Times New Roman"/>
          <w:bCs/>
          <w:sz w:val="24"/>
          <w:szCs w:val="24"/>
        </w:rPr>
        <w:t>Altera a Lei nº 907/2015 que "Dispõe sobre o sistema geral de classificação de cargos do Poder Executivo municipal, fixa número de vagas, níveis de vencimento e dá outras providências"</w:t>
      </w:r>
      <w:r>
        <w:rPr>
          <w:rFonts w:ascii="Times New Roman" w:hAnsi="Times New Roman"/>
          <w:bCs/>
          <w:sz w:val="24"/>
          <w:szCs w:val="24"/>
        </w:rPr>
        <w:t xml:space="preserve">.  </w:t>
      </w:r>
    </w:p>
    <w:p w14:paraId="6B687CB4" w14:textId="37F65FF3" w:rsidR="00AA04C1" w:rsidRDefault="00F64638" w:rsidP="00AA04C1">
      <w:pPr>
        <w:pStyle w:val="Normal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pict w14:anchorId="6C367C55">
          <v:rect id="_x0000_i1052" style="width:441.9pt;height:1.5pt" o:hralign="center" o:hrstd="t" o:hr="t" fillcolor="#a0a0a0" stroked="f"/>
        </w:pict>
      </w:r>
    </w:p>
    <w:p w14:paraId="2284FAF5" w14:textId="005DCA30" w:rsidR="00AA04C1" w:rsidRPr="001E2446" w:rsidRDefault="00AA04C1" w:rsidP="00AA04C1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2446">
        <w:rPr>
          <w:rFonts w:ascii="Times New Roman" w:hAnsi="Times New Roman" w:cs="Times New Roman"/>
          <w:b/>
          <w:sz w:val="28"/>
          <w:szCs w:val="28"/>
        </w:rPr>
        <w:t>LEITURA DA SÚMULA DO PROJETO DE LEI Nº 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E2446">
        <w:rPr>
          <w:rFonts w:ascii="Times New Roman" w:hAnsi="Times New Roman" w:cs="Times New Roman"/>
          <w:b/>
          <w:sz w:val="28"/>
          <w:szCs w:val="28"/>
        </w:rPr>
        <w:t xml:space="preserve">/2022 – AUTORIA DO PODER EXECUTIVO – ENCAMINHAMENTO AS COMISSÕES  </w:t>
      </w:r>
    </w:p>
    <w:p w14:paraId="629C3C54" w14:textId="12F951EC" w:rsidR="00AA04C1" w:rsidRPr="001E2446" w:rsidRDefault="00AA04C1" w:rsidP="00AA04C1">
      <w:pPr>
        <w:pStyle w:val="PargrafodaLista"/>
        <w:numPr>
          <w:ilvl w:val="0"/>
          <w:numId w:val="28"/>
        </w:numPr>
        <w:ind w:left="578"/>
        <w:jc w:val="both"/>
        <w:rPr>
          <w:rFonts w:ascii="Times New Roman" w:hAnsi="Times New Roman"/>
          <w:sz w:val="24"/>
          <w:szCs w:val="24"/>
        </w:rPr>
      </w:pPr>
      <w:r w:rsidRPr="00AA04C1">
        <w:rPr>
          <w:rFonts w:ascii="Times New Roman" w:hAnsi="Times New Roman"/>
          <w:bCs/>
          <w:sz w:val="24"/>
          <w:szCs w:val="24"/>
        </w:rPr>
        <w:t>Altera o Anexo II - Número de vagas por cargo, da Lei nº 908/2015 que "Dispõe sobre o sistema de classificação de cargos do quadro da Saúde do Poder Executivo Municipal, fixa número de vagas, níveis de vencimento e dá outras providências", e altera a Lei nº 1468/2022 que "institui a funç</w:t>
      </w:r>
      <w:r>
        <w:rPr>
          <w:rFonts w:ascii="Times New Roman" w:hAnsi="Times New Roman"/>
          <w:bCs/>
          <w:sz w:val="24"/>
          <w:szCs w:val="24"/>
        </w:rPr>
        <w:t>ão</w:t>
      </w:r>
      <w:r w:rsidRPr="00AA04C1">
        <w:rPr>
          <w:rFonts w:ascii="Times New Roman" w:hAnsi="Times New Roman"/>
          <w:bCs/>
          <w:sz w:val="24"/>
          <w:szCs w:val="24"/>
        </w:rPr>
        <w:t xml:space="preserve"> gratificada para cargo de chefia de servidor efetivo do Município de Quatro Barras, e dá outras providências".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FD86E32" w14:textId="274522A7" w:rsidR="007B1787" w:rsidRPr="000A345A" w:rsidRDefault="00F64638" w:rsidP="006E43ED">
      <w:pPr>
        <w:pStyle w:val="Normal0"/>
        <w:jc w:val="both"/>
        <w:rPr>
          <w:rFonts w:ascii="Times New Roman" w:hAnsi="Times New Roman"/>
          <w:bCs/>
          <w:color w:val="FF0000"/>
        </w:rPr>
      </w:pPr>
      <w:r>
        <w:rPr>
          <w:b/>
          <w:sz w:val="28"/>
          <w:szCs w:val="28"/>
        </w:rPr>
        <w:pict w14:anchorId="76D884B8">
          <v:rect id="_x0000_i1053" style="width:441.9pt;height:1.5pt" o:hralign="center" o:hrstd="t" o:hr="t" fillcolor="#a0a0a0" stroked="f"/>
        </w:pict>
      </w:r>
    </w:p>
    <w:p w14:paraId="7EAA4507" w14:textId="285A3237" w:rsidR="00E626A5" w:rsidRPr="006D4ACB" w:rsidRDefault="00E626A5" w:rsidP="00E626A5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ACB">
        <w:rPr>
          <w:rFonts w:ascii="Times New Roman" w:hAnsi="Times New Roman" w:cs="Times New Roman"/>
          <w:b/>
          <w:sz w:val="28"/>
          <w:szCs w:val="28"/>
        </w:rPr>
        <w:t>LEITURA DA SÚMULA</w:t>
      </w:r>
      <w:r w:rsidR="005809A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809AC" w:rsidRPr="00A53FC7">
        <w:rPr>
          <w:rFonts w:ascii="Times New Roman" w:hAnsi="Times New Roman" w:cs="Times New Roman"/>
          <w:b/>
          <w:sz w:val="28"/>
          <w:szCs w:val="28"/>
        </w:rPr>
        <w:t xml:space="preserve">DISCUSSÃO E VOTAÇÃO EM </w:t>
      </w:r>
      <w:r w:rsidR="000A345A">
        <w:rPr>
          <w:rFonts w:ascii="Times New Roman" w:hAnsi="Times New Roman" w:cs="Times New Roman"/>
          <w:b/>
          <w:sz w:val="28"/>
          <w:szCs w:val="28"/>
        </w:rPr>
        <w:t>SEGUNDO TURNO</w:t>
      </w:r>
      <w:r w:rsidRPr="006D4ACB">
        <w:rPr>
          <w:rFonts w:ascii="Times New Roman" w:hAnsi="Times New Roman" w:cs="Times New Roman"/>
          <w:b/>
          <w:sz w:val="28"/>
          <w:szCs w:val="28"/>
        </w:rPr>
        <w:t xml:space="preserve"> DO PROJETO DE LEI </w:t>
      </w:r>
      <w:r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Pr="006D4AC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D4ACB">
        <w:rPr>
          <w:rFonts w:ascii="Times New Roman" w:hAnsi="Times New Roman" w:cs="Times New Roman"/>
          <w:b/>
          <w:sz w:val="28"/>
          <w:szCs w:val="28"/>
        </w:rPr>
        <w:t xml:space="preserve">/2022 – AUTORIA DO VEREADOR </w:t>
      </w:r>
      <w:r>
        <w:rPr>
          <w:rFonts w:ascii="Times New Roman" w:hAnsi="Times New Roman" w:cs="Times New Roman"/>
          <w:b/>
          <w:sz w:val="28"/>
          <w:szCs w:val="28"/>
        </w:rPr>
        <w:t>ANDERSON MENDONÇA</w:t>
      </w:r>
      <w:r w:rsidRPr="006D4A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5272071" w14:textId="77777777" w:rsidR="00E626A5" w:rsidRPr="006D4ACB" w:rsidRDefault="00E626A5" w:rsidP="00E626A5">
      <w:pPr>
        <w:pStyle w:val="Recuodecorpodetexto"/>
        <w:numPr>
          <w:ilvl w:val="0"/>
          <w:numId w:val="29"/>
        </w:numPr>
        <w:spacing w:before="0" w:after="0" w:line="240" w:lineRule="auto"/>
        <w:ind w:left="641" w:hanging="357"/>
        <w:rPr>
          <w:rFonts w:ascii="Times New Roman" w:hAnsi="Times New Roman" w:cs="Arial"/>
          <w:szCs w:val="24"/>
          <w:lang w:val="pt-BR" w:eastAsia="pt-BR"/>
        </w:rPr>
      </w:pPr>
      <w:r>
        <w:rPr>
          <w:rFonts w:ascii="Times New Roman" w:hAnsi="Times New Roman" w:cs="Arial"/>
          <w:szCs w:val="24"/>
          <w:lang w:val="pt-BR" w:eastAsia="pt-BR"/>
        </w:rPr>
        <w:t>Dispõe sobre a denominação de prédio público no âmbito do Município de Quatro Barras, e dá outras providências</w:t>
      </w:r>
      <w:r w:rsidRPr="006D4ACB">
        <w:rPr>
          <w:rFonts w:ascii="Times New Roman" w:hAnsi="Times New Roman" w:cs="Arial"/>
          <w:szCs w:val="24"/>
          <w:lang w:val="pt-BR" w:eastAsia="pt-BR"/>
        </w:rPr>
        <w:t xml:space="preserve">. </w:t>
      </w:r>
    </w:p>
    <w:p w14:paraId="03C9A079" w14:textId="77777777" w:rsidR="006E43ED" w:rsidRDefault="006E43ED" w:rsidP="00E626A5">
      <w:pPr>
        <w:pStyle w:val="Normal0"/>
        <w:jc w:val="both"/>
        <w:rPr>
          <w:b/>
          <w:sz w:val="28"/>
          <w:szCs w:val="28"/>
        </w:rPr>
      </w:pPr>
    </w:p>
    <w:p w14:paraId="3BDC4654" w14:textId="77777777" w:rsidR="006E43ED" w:rsidRDefault="006E43ED" w:rsidP="00E626A5">
      <w:pPr>
        <w:pStyle w:val="Normal0"/>
        <w:jc w:val="both"/>
        <w:rPr>
          <w:b/>
          <w:sz w:val="28"/>
          <w:szCs w:val="28"/>
        </w:rPr>
      </w:pPr>
    </w:p>
    <w:p w14:paraId="19D1F75C" w14:textId="744BACD3" w:rsidR="00E626A5" w:rsidRPr="006D4ACB" w:rsidRDefault="00E626A5" w:rsidP="00E626A5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ACB">
        <w:rPr>
          <w:rFonts w:ascii="Times New Roman" w:hAnsi="Times New Roman" w:cs="Times New Roman"/>
          <w:b/>
          <w:sz w:val="28"/>
          <w:szCs w:val="28"/>
        </w:rPr>
        <w:t>LEITURA DA SÚMULA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A53FC7">
        <w:rPr>
          <w:rFonts w:ascii="Times New Roman" w:hAnsi="Times New Roman" w:cs="Times New Roman"/>
          <w:b/>
          <w:sz w:val="28"/>
          <w:szCs w:val="28"/>
        </w:rPr>
        <w:t xml:space="preserve">DISCUSSÃO E VOTAÇÃO EM </w:t>
      </w:r>
      <w:r w:rsidR="000A345A">
        <w:rPr>
          <w:rFonts w:ascii="Times New Roman" w:hAnsi="Times New Roman" w:cs="Times New Roman"/>
          <w:b/>
          <w:sz w:val="28"/>
          <w:szCs w:val="28"/>
        </w:rPr>
        <w:t xml:space="preserve">SEGUNDO </w:t>
      </w:r>
      <w:r w:rsidRPr="00A53FC7">
        <w:rPr>
          <w:rFonts w:ascii="Times New Roman" w:hAnsi="Times New Roman" w:cs="Times New Roman"/>
          <w:b/>
          <w:sz w:val="28"/>
          <w:szCs w:val="28"/>
        </w:rPr>
        <w:t>TURNO</w:t>
      </w:r>
      <w:r w:rsidRPr="006D4ACB">
        <w:rPr>
          <w:rFonts w:ascii="Times New Roman" w:hAnsi="Times New Roman" w:cs="Times New Roman"/>
          <w:b/>
          <w:sz w:val="28"/>
          <w:szCs w:val="28"/>
        </w:rPr>
        <w:t xml:space="preserve"> DO PROJETO DE LEI </w:t>
      </w:r>
      <w:r>
        <w:rPr>
          <w:rFonts w:ascii="Times New Roman" w:hAnsi="Times New Roman" w:cs="Times New Roman"/>
          <w:b/>
          <w:sz w:val="28"/>
          <w:szCs w:val="28"/>
        </w:rPr>
        <w:t xml:space="preserve">Nº </w:t>
      </w:r>
      <w:r w:rsidRPr="006D4AC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D4ACB">
        <w:rPr>
          <w:rFonts w:ascii="Times New Roman" w:hAnsi="Times New Roman" w:cs="Times New Roman"/>
          <w:b/>
          <w:sz w:val="28"/>
          <w:szCs w:val="28"/>
        </w:rPr>
        <w:t xml:space="preserve">/2022 – AUTORIA DO VEREADOR </w:t>
      </w:r>
      <w:r>
        <w:rPr>
          <w:rFonts w:ascii="Times New Roman" w:hAnsi="Times New Roman" w:cs="Times New Roman"/>
          <w:b/>
          <w:sz w:val="28"/>
          <w:szCs w:val="28"/>
        </w:rPr>
        <w:t>ANDERSON MENDONÇA</w:t>
      </w:r>
      <w:r w:rsidRPr="006D4A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1206">
        <w:rPr>
          <w:rFonts w:ascii="Times New Roman" w:hAnsi="Times New Roman" w:cs="Times New Roman"/>
          <w:b/>
          <w:sz w:val="28"/>
          <w:szCs w:val="28"/>
        </w:rPr>
        <w:t xml:space="preserve">– COM EMENDA APROVADA </w:t>
      </w:r>
    </w:p>
    <w:p w14:paraId="270B507A" w14:textId="77777777" w:rsidR="00E626A5" w:rsidRPr="006D4ACB" w:rsidRDefault="00E626A5" w:rsidP="00E626A5">
      <w:pPr>
        <w:pStyle w:val="Recuodecorpodetexto"/>
        <w:numPr>
          <w:ilvl w:val="0"/>
          <w:numId w:val="29"/>
        </w:numPr>
        <w:spacing w:before="0" w:after="0" w:line="240" w:lineRule="auto"/>
        <w:ind w:left="641" w:hanging="357"/>
        <w:rPr>
          <w:rFonts w:ascii="Times New Roman" w:hAnsi="Times New Roman" w:cs="Arial"/>
          <w:szCs w:val="24"/>
          <w:lang w:val="pt-BR" w:eastAsia="pt-BR"/>
        </w:rPr>
      </w:pPr>
      <w:r>
        <w:rPr>
          <w:rFonts w:ascii="Times New Roman" w:hAnsi="Times New Roman" w:cs="Arial"/>
          <w:szCs w:val="24"/>
          <w:lang w:val="pt-BR" w:eastAsia="pt-BR"/>
        </w:rPr>
        <w:t>Estabelece normas para a execução de música ao vivo em bares, lanchonetes e similares no âmbito do Município de Quatro Barras, Estado do Paraná, e dá outras providências</w:t>
      </w:r>
      <w:r w:rsidRPr="006D4ACB">
        <w:rPr>
          <w:rFonts w:ascii="Times New Roman" w:hAnsi="Times New Roman" w:cs="Arial"/>
          <w:szCs w:val="24"/>
          <w:lang w:val="pt-BR" w:eastAsia="pt-BR"/>
        </w:rPr>
        <w:t xml:space="preserve">. </w:t>
      </w:r>
    </w:p>
    <w:p w14:paraId="1F0BC9FB" w14:textId="72074059" w:rsidR="006E43ED" w:rsidRPr="00536F0C" w:rsidRDefault="00F64638" w:rsidP="006E43ED">
      <w:pPr>
        <w:pStyle w:val="Normal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pict w14:anchorId="40BC7B46">
          <v:rect id="_x0000_i1054" style="width:0;height:1.5pt" o:hralign="center" o:bullet="t" o:hrstd="t" o:hr="t" fillcolor="#aca899" stroked="f"/>
        </w:pict>
      </w:r>
    </w:p>
    <w:p w14:paraId="4979295E" w14:textId="3A3C3E10" w:rsidR="00B40316" w:rsidRPr="00536F0C" w:rsidRDefault="00B40316" w:rsidP="00B40316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F0C">
        <w:rPr>
          <w:rFonts w:ascii="Times New Roman" w:hAnsi="Times New Roman" w:cs="Times New Roman"/>
          <w:b/>
          <w:sz w:val="28"/>
          <w:szCs w:val="28"/>
        </w:rPr>
        <w:t>LEITURA DA INDICAÇÃO Nº 0</w:t>
      </w:r>
      <w:r w:rsidR="008D5C21" w:rsidRPr="00536F0C">
        <w:rPr>
          <w:rFonts w:ascii="Times New Roman" w:hAnsi="Times New Roman" w:cs="Times New Roman"/>
          <w:b/>
          <w:sz w:val="28"/>
          <w:szCs w:val="28"/>
        </w:rPr>
        <w:t>3</w:t>
      </w:r>
      <w:r w:rsidR="00536F0C">
        <w:rPr>
          <w:rFonts w:ascii="Times New Roman" w:hAnsi="Times New Roman" w:cs="Times New Roman"/>
          <w:b/>
          <w:sz w:val="28"/>
          <w:szCs w:val="28"/>
        </w:rPr>
        <w:t>2</w:t>
      </w:r>
      <w:r w:rsidRPr="00536F0C">
        <w:rPr>
          <w:rFonts w:ascii="Times New Roman" w:hAnsi="Times New Roman" w:cs="Times New Roman"/>
          <w:b/>
          <w:sz w:val="28"/>
          <w:szCs w:val="28"/>
        </w:rPr>
        <w:t xml:space="preserve">/2022 DE AUTORIA DO VEREADOR </w:t>
      </w:r>
      <w:r w:rsidR="00536F0C">
        <w:rPr>
          <w:rFonts w:ascii="Times New Roman" w:hAnsi="Times New Roman" w:cs="Times New Roman"/>
          <w:b/>
          <w:sz w:val="28"/>
          <w:szCs w:val="28"/>
        </w:rPr>
        <w:t xml:space="preserve">SANDRO ELENO ANDREATTA </w:t>
      </w:r>
    </w:p>
    <w:p w14:paraId="716EFA91" w14:textId="3E0BB38B" w:rsidR="002B6E64" w:rsidRPr="00536F0C" w:rsidRDefault="00536F0C" w:rsidP="00B77FDF">
      <w:pPr>
        <w:pStyle w:val="PargrafodaList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eastAsia="pt-BR"/>
        </w:rPr>
      </w:pPr>
      <w:r w:rsidRPr="00536F0C">
        <w:rPr>
          <w:rFonts w:ascii="Times New Roman" w:hAnsi="Times New Roman"/>
          <w:sz w:val="24"/>
          <w:szCs w:val="24"/>
          <w:lang w:eastAsia="pt-BR"/>
        </w:rPr>
        <w:t>Pintura na faixa de pedestre localizada na Av. Vinte Cinco de Janeiro próximo à Escola Municipal Ernesto Milani, bairro Colônia Maria José</w:t>
      </w:r>
      <w:r w:rsidR="00B40316" w:rsidRPr="00536F0C">
        <w:rPr>
          <w:rFonts w:ascii="Times New Roman" w:hAnsi="Times New Roman"/>
          <w:sz w:val="24"/>
          <w:szCs w:val="24"/>
          <w:lang w:eastAsia="pt-BR"/>
        </w:rPr>
        <w:t>.</w:t>
      </w:r>
      <w:r w:rsidR="00CC1EE6" w:rsidRPr="00536F0C"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14:paraId="7A3CD711" w14:textId="0E314D8F" w:rsidR="00B97C30" w:rsidRPr="00536F0C" w:rsidRDefault="00F64638" w:rsidP="00B97C30">
      <w:pPr>
        <w:pStyle w:val="Normal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pict w14:anchorId="4BE16D3E">
          <v:rect id="_x0000_i1055" style="width:0;height:1.5pt" o:hralign="center" o:bullet="t" o:hrstd="t" o:hr="t" fillcolor="#aca899" stroked="f"/>
        </w:pict>
      </w:r>
    </w:p>
    <w:p w14:paraId="0B139A7E" w14:textId="4EBD66E7" w:rsidR="00B97C30" w:rsidRPr="00536F0C" w:rsidRDefault="00B97C30" w:rsidP="00B97C30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F0C">
        <w:rPr>
          <w:rFonts w:ascii="Times New Roman" w:hAnsi="Times New Roman" w:cs="Times New Roman"/>
          <w:b/>
          <w:sz w:val="28"/>
          <w:szCs w:val="28"/>
        </w:rPr>
        <w:t>LEITURA DA INDICAÇÃO Nº 03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536F0C">
        <w:rPr>
          <w:rFonts w:ascii="Times New Roman" w:hAnsi="Times New Roman" w:cs="Times New Roman"/>
          <w:b/>
          <w:sz w:val="28"/>
          <w:szCs w:val="28"/>
        </w:rPr>
        <w:t xml:space="preserve">/2022 DE AUTORIA DO VEREADOR </w:t>
      </w:r>
      <w:r>
        <w:rPr>
          <w:rFonts w:ascii="Times New Roman" w:hAnsi="Times New Roman" w:cs="Times New Roman"/>
          <w:b/>
          <w:sz w:val="28"/>
          <w:szCs w:val="28"/>
        </w:rPr>
        <w:t>EDUARDO JOSÉ LAGO</w:t>
      </w:r>
    </w:p>
    <w:p w14:paraId="0A1A9C3C" w14:textId="01998F97" w:rsidR="00B97C30" w:rsidRPr="00536F0C" w:rsidRDefault="00B97C30" w:rsidP="00B97C30">
      <w:pPr>
        <w:pStyle w:val="PargrafodaLista"/>
        <w:numPr>
          <w:ilvl w:val="0"/>
          <w:numId w:val="35"/>
        </w:numPr>
        <w:rPr>
          <w:rFonts w:ascii="Times New Roman" w:hAnsi="Times New Roman"/>
          <w:sz w:val="24"/>
          <w:szCs w:val="24"/>
          <w:lang w:eastAsia="pt-BR"/>
        </w:rPr>
      </w:pPr>
      <w:r w:rsidRPr="00B97C30">
        <w:rPr>
          <w:rFonts w:ascii="Times New Roman" w:hAnsi="Times New Roman"/>
          <w:sz w:val="24"/>
          <w:szCs w:val="24"/>
          <w:lang w:eastAsia="pt-BR"/>
        </w:rPr>
        <w:t xml:space="preserve">Limpeza e colocação de areia na quadra de futebol no bairro Santa Luzia que fica na rua Prefeito Domingos </w:t>
      </w:r>
      <w:proofErr w:type="spellStart"/>
      <w:r w:rsidRPr="00B97C30">
        <w:rPr>
          <w:rFonts w:ascii="Times New Roman" w:hAnsi="Times New Roman"/>
          <w:sz w:val="24"/>
          <w:szCs w:val="24"/>
          <w:lang w:eastAsia="pt-BR"/>
        </w:rPr>
        <w:t>Mocelin</w:t>
      </w:r>
      <w:proofErr w:type="spellEnd"/>
      <w:r w:rsidRPr="00B97C30">
        <w:rPr>
          <w:rFonts w:ascii="Times New Roman" w:hAnsi="Times New Roman"/>
          <w:sz w:val="24"/>
          <w:szCs w:val="24"/>
          <w:lang w:eastAsia="pt-BR"/>
        </w:rPr>
        <w:t>, em frente ao Paraná Clube</w:t>
      </w:r>
      <w:r w:rsidRPr="00536F0C">
        <w:rPr>
          <w:rFonts w:ascii="Times New Roman" w:hAnsi="Times New Roman"/>
          <w:sz w:val="24"/>
          <w:szCs w:val="24"/>
          <w:lang w:eastAsia="pt-BR"/>
        </w:rPr>
        <w:t xml:space="preserve">. </w:t>
      </w:r>
    </w:p>
    <w:p w14:paraId="73D30385" w14:textId="77777777" w:rsidR="00163C0F" w:rsidRPr="00536F0C" w:rsidRDefault="00F64638" w:rsidP="00163C0F">
      <w:pPr>
        <w:pStyle w:val="Normal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pict w14:anchorId="15E6E0AC">
          <v:rect id="_x0000_i1056" style="width:0;height:1.5pt" o:hralign="center" o:bullet="t" o:hrstd="t" o:hr="t" fillcolor="#aca899" stroked="f"/>
        </w:pict>
      </w:r>
    </w:p>
    <w:p w14:paraId="013AF497" w14:textId="2496A804" w:rsidR="00163C0F" w:rsidRPr="00536F0C" w:rsidRDefault="00163C0F" w:rsidP="00163C0F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F0C">
        <w:rPr>
          <w:rFonts w:ascii="Times New Roman" w:hAnsi="Times New Roman" w:cs="Times New Roman"/>
          <w:b/>
          <w:sz w:val="28"/>
          <w:szCs w:val="28"/>
        </w:rPr>
        <w:t>LEITURA DA INDICAÇÃO Nº 03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536F0C">
        <w:rPr>
          <w:rFonts w:ascii="Times New Roman" w:hAnsi="Times New Roman" w:cs="Times New Roman"/>
          <w:b/>
          <w:sz w:val="28"/>
          <w:szCs w:val="28"/>
        </w:rPr>
        <w:t xml:space="preserve">/2022 DE AUTORIA DO VEREADOR </w:t>
      </w:r>
      <w:r>
        <w:rPr>
          <w:rFonts w:ascii="Times New Roman" w:hAnsi="Times New Roman" w:cs="Times New Roman"/>
          <w:b/>
          <w:sz w:val="28"/>
          <w:szCs w:val="28"/>
        </w:rPr>
        <w:t>KAYO AUGUSTUS SANTOS</w:t>
      </w:r>
    </w:p>
    <w:p w14:paraId="4DC5EE4A" w14:textId="1B2FB6C5" w:rsidR="00163C0F" w:rsidRPr="00536F0C" w:rsidRDefault="00163C0F" w:rsidP="00B77FDF">
      <w:pPr>
        <w:pStyle w:val="PargrafodaList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Seja realizada a instalação de uma travessia elevada, em frente ao "Meu Campinho", localizado na Av.: Dom Pedro II, bairro Florestal, em Quatro Barras – PR</w:t>
      </w:r>
      <w:r w:rsidRPr="00536F0C">
        <w:rPr>
          <w:rFonts w:ascii="Times New Roman" w:hAnsi="Times New Roman"/>
          <w:sz w:val="24"/>
          <w:szCs w:val="24"/>
          <w:lang w:eastAsia="pt-BR"/>
        </w:rPr>
        <w:t xml:space="preserve">. </w:t>
      </w:r>
    </w:p>
    <w:p w14:paraId="6026410C" w14:textId="2C42E131" w:rsidR="00163C0F" w:rsidRPr="00163C0F" w:rsidRDefault="00F64638" w:rsidP="00163C0F">
      <w:pPr>
        <w:pStyle w:val="Normal0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pict w14:anchorId="5545DA42">
          <v:rect id="_x0000_i1057" style="width:0;height:1.5pt" o:hralign="center" o:bullet="t" o:hrstd="t" o:hr="t" fillcolor="#aca899" stroked="f"/>
        </w:pict>
      </w:r>
    </w:p>
    <w:p w14:paraId="369A44FF" w14:textId="58FD4159" w:rsidR="00163C0F" w:rsidRPr="00536F0C" w:rsidRDefault="00163C0F" w:rsidP="00163C0F">
      <w:pPr>
        <w:pStyle w:val="Normal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6F0C">
        <w:rPr>
          <w:rFonts w:ascii="Times New Roman" w:hAnsi="Times New Roman" w:cs="Times New Roman"/>
          <w:b/>
          <w:sz w:val="28"/>
          <w:szCs w:val="28"/>
        </w:rPr>
        <w:t>LEITURA DA INDICAÇÃO Nº 03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36F0C">
        <w:rPr>
          <w:rFonts w:ascii="Times New Roman" w:hAnsi="Times New Roman" w:cs="Times New Roman"/>
          <w:b/>
          <w:sz w:val="28"/>
          <w:szCs w:val="28"/>
        </w:rPr>
        <w:t xml:space="preserve">/2022 DE AUTORIA DO VEREADOR </w:t>
      </w:r>
      <w:r w:rsidR="00290BBB">
        <w:rPr>
          <w:rFonts w:ascii="Times New Roman" w:hAnsi="Times New Roman" w:cs="Times New Roman"/>
          <w:b/>
          <w:sz w:val="28"/>
          <w:szCs w:val="28"/>
        </w:rPr>
        <w:t xml:space="preserve">EDSON DOS SANTOS PAULA </w:t>
      </w:r>
    </w:p>
    <w:p w14:paraId="5755CA18" w14:textId="405EDAF3" w:rsidR="00163C0F" w:rsidRPr="00F64638" w:rsidRDefault="00290BBB" w:rsidP="00B77FDF">
      <w:pPr>
        <w:pStyle w:val="PargrafodaLista"/>
        <w:numPr>
          <w:ilvl w:val="0"/>
          <w:numId w:val="35"/>
        </w:numPr>
        <w:jc w:val="both"/>
        <w:rPr>
          <w:rFonts w:ascii="Times New Roman" w:hAnsi="Times New Roman"/>
          <w:sz w:val="24"/>
          <w:szCs w:val="24"/>
          <w:lang w:eastAsia="pt-BR"/>
        </w:rPr>
      </w:pPr>
      <w:r w:rsidRPr="00F64638">
        <w:rPr>
          <w:rFonts w:ascii="Times New Roman" w:eastAsia="Times New Roman" w:hAnsi="Times New Roman"/>
          <w:sz w:val="24"/>
          <w:szCs w:val="24"/>
          <w:lang w:eastAsia="pt-BR"/>
        </w:rPr>
        <w:t xml:space="preserve">Dar continuidade a faixa de ciclistas e pedestres na rua Prefeito Domingos </w:t>
      </w:r>
      <w:proofErr w:type="spellStart"/>
      <w:r w:rsidRPr="00F64638">
        <w:rPr>
          <w:rFonts w:ascii="Times New Roman" w:eastAsia="Times New Roman" w:hAnsi="Times New Roman"/>
          <w:sz w:val="24"/>
          <w:szCs w:val="24"/>
          <w:lang w:eastAsia="pt-BR"/>
        </w:rPr>
        <w:t>Mocelin</w:t>
      </w:r>
      <w:proofErr w:type="spellEnd"/>
      <w:r w:rsidRPr="00F64638">
        <w:rPr>
          <w:rFonts w:ascii="Times New Roman" w:eastAsia="Times New Roman" w:hAnsi="Times New Roman"/>
          <w:sz w:val="24"/>
          <w:szCs w:val="24"/>
          <w:lang w:eastAsia="pt-BR"/>
        </w:rPr>
        <w:t xml:space="preserve"> no trecho que compreende a frente da empresa Renault, Borda do Campo</w:t>
      </w:r>
      <w:r w:rsidR="00163C0F" w:rsidRPr="00F64638">
        <w:rPr>
          <w:rFonts w:ascii="Times New Roman" w:hAnsi="Times New Roman"/>
          <w:sz w:val="24"/>
          <w:szCs w:val="24"/>
          <w:lang w:eastAsia="pt-BR"/>
        </w:rPr>
        <w:t xml:space="preserve">. </w:t>
      </w:r>
      <w:r w:rsidRPr="00F64638"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 w14:paraId="478CC2A9" w14:textId="1136E44C" w:rsidR="008D5C21" w:rsidRPr="008D5C21" w:rsidRDefault="00F64638" w:rsidP="00163C0F">
      <w:pPr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b/>
          <w:color w:val="FF0000"/>
          <w:sz w:val="28"/>
          <w:szCs w:val="28"/>
        </w:rPr>
        <w:pict w14:anchorId="7273D102">
          <v:rect id="_x0000_i1058" style="width:0;height:1.5pt" o:hralign="center" o:bullet="t" o:hrstd="t" o:hr="t" fillcolor="#aca899" stroked="f"/>
        </w:pict>
      </w:r>
    </w:p>
    <w:sectPr w:rsidR="008D5C21" w:rsidRPr="008D5C21" w:rsidSect="0051451E">
      <w:pgSz w:w="11906" w:h="16838"/>
      <w:pgMar w:top="426" w:right="707" w:bottom="567" w:left="1134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03ACC" w14:textId="77777777" w:rsidR="002678B6" w:rsidRDefault="002678B6">
      <w:r>
        <w:separator/>
      </w:r>
    </w:p>
  </w:endnote>
  <w:endnote w:type="continuationSeparator" w:id="0">
    <w:p w14:paraId="367A1E6A" w14:textId="77777777" w:rsidR="002678B6" w:rsidRDefault="0026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95634" w14:textId="77777777" w:rsidR="002678B6" w:rsidRDefault="002678B6">
      <w:r>
        <w:separator/>
      </w:r>
    </w:p>
  </w:footnote>
  <w:footnote w:type="continuationSeparator" w:id="0">
    <w:p w14:paraId="150D2150" w14:textId="77777777" w:rsidR="002678B6" w:rsidRDefault="002678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26" style="width:0;height:1.5pt" o:hralign="center" o:bullet="t" o:hrstd="t" o:hr="t" fillcolor="#aca899" stroked="f"/>
    </w:pict>
  </w:numPicBullet>
  <w:numPicBullet w:numPicBulletId="1">
    <w:pict>
      <v:rect id="_x0000_i1027" style="width:0;height:1.5pt" o:hralign="center" o:bullet="t" o:hrstd="t" o:hr="t" fillcolor="#aca899" stroked="f"/>
    </w:pict>
  </w:numPicBullet>
  <w:numPicBullet w:numPicBulletId="2">
    <w:pict>
      <v:rect id="_x0000_i1028" style="width:0;height:1.5pt" o:hralign="center" o:bullet="t" o:hrstd="t" o:hr="t" fillcolor="#aca899" stroked="f"/>
    </w:pict>
  </w:numPicBullet>
  <w:numPicBullet w:numPicBulletId="3">
    <w:pict>
      <v:rect id="_x0000_i1029" style="width:0;height:1.5pt" o:hralign="center" o:bullet="t" o:hrstd="t" o:hr="t" fillcolor="#aca899" stroked="f"/>
    </w:pict>
  </w:numPicBullet>
  <w:numPicBullet w:numPicBulletId="4">
    <w:pict>
      <v:rect id="_x0000_i1030" style="width:0;height:1.5pt" o:hralign="center" o:bullet="t" o:hrstd="t" o:hr="t" fillcolor="#aca899" stroked="f"/>
    </w:pict>
  </w:numPicBullet>
  <w:numPicBullet w:numPicBulletId="5">
    <w:pict>
      <v:rect id="_x0000_i1031" style="width:0;height:1.5pt" o:hralign="center" o:bullet="t" o:hrstd="t" o:hr="t" fillcolor="#aca899" stroked="f"/>
    </w:pict>
  </w:numPicBullet>
  <w:numPicBullet w:numPicBulletId="6">
    <w:pict>
      <v:rect id="_x0000_i1032" style="width:0;height:1.5pt" o:hralign="center" o:bullet="t" o:hrstd="t" o:hr="t" fillcolor="#aca899" stroked="f"/>
    </w:pict>
  </w:numPicBullet>
  <w:numPicBullet w:numPicBulletId="7">
    <w:pict>
      <v:rect id="_x0000_i1033" style="width:0;height:1.5pt" o:hralign="center" o:bullet="t" o:hrstd="t" o:hr="t" fillcolor="#aca899" stroked="f"/>
    </w:pict>
  </w:numPicBullet>
  <w:numPicBullet w:numPicBulletId="8">
    <w:pict>
      <v:rect id="_x0000_i1034" style="width:0;height:1.5pt" o:hralign="center" o:bullet="t" o:hrstd="t" o:hr="t" fillcolor="#aca899" stroked="f"/>
    </w:pict>
  </w:numPicBullet>
  <w:numPicBullet w:numPicBulletId="9">
    <w:pict>
      <v:rect id="_x0000_i1035" style="width:0;height:1.5pt" o:hralign="center" o:bullet="t" o:hrstd="t" o:hr="t" fillcolor="#aca899" stroked="f"/>
    </w:pict>
  </w:numPicBullet>
  <w:numPicBullet w:numPicBulletId="10">
    <w:pict>
      <v:rect id="_x0000_i1036" style="width:0;height:1.5pt" o:hralign="center" o:bullet="t" o:hrstd="t" o:hr="t" fillcolor="#aca899" stroked="f"/>
    </w:pict>
  </w:numPicBullet>
  <w:numPicBullet w:numPicBulletId="11">
    <w:pict>
      <v:rect id="_x0000_i1037" style="width:0;height:1.5pt" o:hralign="center" o:bullet="t" o:hrstd="t" o:hr="t" fillcolor="#aca899" stroked="f"/>
    </w:pict>
  </w:numPicBullet>
  <w:numPicBullet w:numPicBulletId="12">
    <w:pict>
      <v:rect id="_x0000_i1038" style="width:0;height:1.5pt" o:hralign="center" o:bullet="t" o:hrstd="t" o:hr="t" fillcolor="#aca899" stroked="f"/>
    </w:pict>
  </w:numPicBullet>
  <w:numPicBullet w:numPicBulletId="13">
    <w:pict>
      <v:rect id="_x0000_i1039" style="width:0;height:1.5pt" o:hralign="center" o:bullet="t" o:hrstd="t" o:hr="t" fillcolor="#aca899" stroked="f"/>
    </w:pict>
  </w:numPicBullet>
  <w:numPicBullet w:numPicBulletId="14">
    <w:pict>
      <v:rect id="_x0000_i1040" style="width:0;height:1.5pt" o:hralign="center" o:bullet="t" o:hrstd="t" o:hr="t" fillcolor="#aca899" stroked="f"/>
    </w:pict>
  </w:numPicBullet>
  <w:numPicBullet w:numPicBulletId="15">
    <w:pict>
      <v:rect id="_x0000_i1041" style="width:0;height:1.5pt" o:hralign="center" o:bullet="t" o:hrstd="t" o:hr="t" fillcolor="#aca899" stroked="f"/>
    </w:pict>
  </w:numPicBullet>
  <w:numPicBullet w:numPicBulletId="16">
    <w:pict>
      <v:rect id="_x0000_i1042" style="width:0;height:1.5pt" o:hralign="center" o:bullet="t" o:hrstd="t" o:hr="t" fillcolor="#aca899" stroked="f"/>
    </w:pict>
  </w:numPicBullet>
  <w:numPicBullet w:numPicBulletId="17">
    <w:pict>
      <v:rect id="_x0000_i1043" style="width:0;height:1.5pt" o:hralign="center" o:bullet="t" o:hrstd="t" o:hr="t" fillcolor="#aca899" stroked="f"/>
    </w:pict>
  </w:numPicBullet>
  <w:numPicBullet w:numPicBulletId="18">
    <w:pict>
      <v:rect id="_x0000_i1044" style="width:0;height:1.5pt" o:hralign="center" o:bullet="t" o:hrstd="t" o:hr="t" fillcolor="#aca899" stroked="f"/>
    </w:pict>
  </w:numPicBullet>
  <w:numPicBullet w:numPicBulletId="19">
    <w:pict>
      <v:rect id="_x0000_i1045" style="width:0;height:1.5pt" o:hralign="center" o:bullet="t" o:hrstd="t" o:hr="t" fillcolor="#aca899" stroked="f"/>
    </w:pict>
  </w:numPicBullet>
  <w:numPicBullet w:numPicBulletId="20">
    <w:pict>
      <v:rect id="_x0000_i1046" style="width:0;height:1.5pt" o:hralign="center" o:bullet="t" o:hrstd="t" o:hr="t" fillcolor="#aca899" stroked="f"/>
    </w:pict>
  </w:numPicBullet>
  <w:numPicBullet w:numPicBulletId="21">
    <w:pict>
      <v:rect id="_x0000_i1047" style="width:0;height:1.5pt" o:hralign="center" o:bullet="t" o:hrstd="t" o:hr="t" fillcolor="#aca899" stroked="f"/>
    </w:pict>
  </w:numPicBullet>
  <w:numPicBullet w:numPicBulletId="22">
    <w:pict>
      <v:rect id="_x0000_i1048" style="width:0;height:1.5pt" o:hralign="center" o:bullet="t" o:hrstd="t" o:hr="t" fillcolor="#aca899" stroked="f"/>
    </w:pict>
  </w:numPicBullet>
  <w:numPicBullet w:numPicBulletId="23">
    <w:pict>
      <v:rect id="_x0000_i1049" style="width:0;height:1.5pt" o:hralign="center" o:bullet="t" o:hrstd="t" o:hr="t" fillcolor="#aca899" stroked="f"/>
    </w:pict>
  </w:numPicBullet>
  <w:numPicBullet w:numPicBulletId="24">
    <w:pict>
      <v:rect id="_x0000_i1050" style="width:0;height:1.5pt" o:hralign="center" o:bullet="t" o:hrstd="t" o:hr="t" fillcolor="#aca899" stroked="f"/>
    </w:pict>
  </w:numPicBullet>
  <w:numPicBullet w:numPicBulletId="25">
    <w:pict>
      <v:rect id="_x0000_i1051" style="width:0;height:1.5pt" o:hralign="center" o:bullet="t" o:hrstd="t" o:hr="t" fillcolor="#aca899" stroked="f"/>
    </w:pict>
  </w:numPicBullet>
  <w:numPicBullet w:numPicBulletId="26">
    <w:pict>
      <v:rect id="_x0000_i1052" style="width:0;height:1.5pt" o:hralign="center" o:bullet="t" o:hrstd="t" o:hr="t" fillcolor="#aca899" stroked="f"/>
    </w:pict>
  </w:numPicBullet>
  <w:numPicBullet w:numPicBulletId="27">
    <w:pict>
      <v:rect id="_x0000_i1053" style="width:0;height:1.5pt" o:hralign="center" o:bullet="t" o:hrstd="t" o:hr="t" fillcolor="#aca899" stroked="f"/>
    </w:pict>
  </w:numPicBullet>
  <w:numPicBullet w:numPicBulletId="28">
    <w:pict>
      <v:rect id="_x0000_i1054" style="width:0;height:1.5pt" o:hralign="center" o:bullet="t" o:hrstd="t" o:hr="t" fillcolor="#aca899" stroked="f"/>
    </w:pict>
  </w:numPicBullet>
  <w:numPicBullet w:numPicBulletId="29">
    <w:pict>
      <v:rect id="_x0000_i1055" style="width:0;height:1.5pt" o:hralign="center" o:bullet="t" o:hrstd="t" o:hr="t" fillcolor="#aca899" stroked="f"/>
    </w:pict>
  </w:numPicBullet>
  <w:numPicBullet w:numPicBulletId="30">
    <w:pict>
      <v:rect id="_x0000_i1056" style="width:0;height:1.5pt" o:hralign="center" o:bullet="t" o:hrstd="t" o:hr="t" fillcolor="#aca899" stroked="f"/>
    </w:pict>
  </w:numPicBullet>
  <w:numPicBullet w:numPicBulletId="31">
    <w:pict>
      <v:rect id="_x0000_i1057" style="width:0;height:1.5pt" o:hralign="center" o:bullet="t" o:hrstd="t" o:hr="t" fillcolor="#aca899" stroked="f"/>
    </w:pict>
  </w:numPicBullet>
  <w:numPicBullet w:numPicBulletId="32">
    <w:pict>
      <v:rect id="_x0000_i1058" style="width:0;height:1.5pt" o:hralign="center" o:bullet="t" o:hrstd="t" o:hr="t" fillcolor="#aca899" stroked="f"/>
    </w:pict>
  </w:numPicBullet>
  <w:numPicBullet w:numPicBulletId="33">
    <w:pict>
      <v:rect id="_x0000_i1059" style="width:0;height:1.5pt" o:hralign="center" o:bullet="t" o:hrstd="t" o:hr="t" fillcolor="#aca899" stroked="f"/>
    </w:pict>
  </w:numPicBullet>
  <w:numPicBullet w:numPicBulletId="34">
    <w:pict>
      <v:rect id="_x0000_i1060" style="width:0;height:1.5pt" o:hralign="center" o:bullet="t" o:hrstd="t" o:hr="t" fillcolor="#aca899" stroked="f"/>
    </w:pict>
  </w:numPicBullet>
  <w:numPicBullet w:numPicBulletId="35">
    <w:pict>
      <v:rect id="_x0000_i1061" style="width:0;height:1.5pt" o:hralign="center" o:bullet="t" o:hrstd="t" o:hr="t" fillcolor="#aca899" stroked="f"/>
    </w:pict>
  </w:numPicBullet>
  <w:numPicBullet w:numPicBulletId="36">
    <w:pict>
      <v:rect id="_x0000_i1062" style="width:0;height:1.5pt" o:hralign="center" o:bullet="t" o:hrstd="t" o:hr="t" fillcolor="#aca899" stroked="f"/>
    </w:pict>
  </w:numPicBullet>
  <w:numPicBullet w:numPicBulletId="37">
    <w:pict>
      <v:rect id="_x0000_i1063" style="width:0;height:1.5pt" o:hralign="center" o:bullet="t" o:hrstd="t" o:hr="t" fillcolor="#aca899" stroked="f"/>
    </w:pict>
  </w:numPicBullet>
  <w:numPicBullet w:numPicBulletId="38">
    <w:pict>
      <v:rect id="_x0000_i1064" style="width:0;height:1.5pt" o:hralign="center" o:bullet="t" o:hrstd="t" o:hr="t" fillcolor="#aca899" stroked="f"/>
    </w:pict>
  </w:numPicBullet>
  <w:numPicBullet w:numPicBulletId="39">
    <w:pict>
      <v:rect id="_x0000_i1065" style="width:0;height:1.5pt" o:hralign="center" o:bullet="t" o:hrstd="t" o:hr="t" fillcolor="#aca899" stroked="f"/>
    </w:pict>
  </w:numPicBullet>
  <w:numPicBullet w:numPicBulletId="40">
    <w:pict>
      <v:rect id="_x0000_i1066" style="width:0;height:1.5pt" o:hralign="center" o:bullet="t" o:hrstd="t" o:hr="t" fillcolor="#aca899" stroked="f"/>
    </w:pict>
  </w:numPicBullet>
  <w:numPicBullet w:numPicBulletId="41">
    <w:pict>
      <v:rect id="_x0000_i1067" style="width:0;height:1.5pt" o:hralign="center" o:bullet="t" o:hrstd="t" o:hr="t" fillcolor="#aca899" stroked="f"/>
    </w:pict>
  </w:numPicBullet>
  <w:numPicBullet w:numPicBulletId="42">
    <w:pict>
      <v:rect id="_x0000_i1068" style="width:0;height:1.5pt" o:hralign="center" o:bullet="t" o:hrstd="t" o:hr="t" fillcolor="#aca899" stroked="f"/>
    </w:pict>
  </w:numPicBullet>
  <w:numPicBullet w:numPicBulletId="43">
    <w:pict>
      <v:rect id="_x0000_i1069" style="width:0;height:1.5pt" o:hralign="center" o:bullet="t" o:hrstd="t" o:hr="t" fillcolor="#aca899" stroked="f"/>
    </w:pict>
  </w:numPicBullet>
  <w:numPicBullet w:numPicBulletId="44">
    <w:pict>
      <v:rect id="_x0000_i1070" style="width:0;height:1.5pt" o:hralign="center" o:bullet="t" o:hrstd="t" o:hr="t" fillcolor="#aca899" stroked="f"/>
    </w:pict>
  </w:numPicBullet>
  <w:numPicBullet w:numPicBulletId="45">
    <w:pict>
      <v:rect id="_x0000_i1071" style="width:0;height:1.5pt" o:hralign="center" o:bullet="t" o:hrstd="t" o:hr="t" fillcolor="#aca899" stroked="f"/>
    </w:pict>
  </w:numPicBullet>
  <w:numPicBullet w:numPicBulletId="46">
    <w:pict>
      <v:rect id="_x0000_i1072" style="width:0;height:1.5pt" o:hralign="center" o:bullet="t" o:hrstd="t" o:hr="t" fillcolor="#aca899" stroked="f"/>
    </w:pict>
  </w:numPicBullet>
  <w:numPicBullet w:numPicBulletId="47">
    <w:pict>
      <v:rect id="_x0000_i1073" style="width:0;height:1.5pt" o:hralign="center" o:bullet="t" o:hrstd="t" o:hr="t" fillcolor="#aca899" stroked="f"/>
    </w:pict>
  </w:numPicBullet>
  <w:numPicBullet w:numPicBulletId="48">
    <w:pict>
      <v:rect id="_x0000_i1074" style="width:0;height:1.5pt" o:hralign="center" o:bullet="t" o:hrstd="t" o:hr="t" fillcolor="#aca899" stroked="f"/>
    </w:pict>
  </w:numPicBullet>
  <w:numPicBullet w:numPicBulletId="49">
    <w:pict>
      <v:rect id="_x0000_i1075" style="width:0;height:1.5pt" o:hralign="center" o:bullet="t" o:hrstd="t" o:hr="t" fillcolor="#aca899" stroked="f"/>
    </w:pict>
  </w:numPicBullet>
  <w:numPicBullet w:numPicBulletId="50">
    <w:pict>
      <v:rect id="_x0000_i1076" style="width:0;height:1.5pt" o:hralign="center" o:bullet="t" o:hrstd="t" o:hr="t" fillcolor="#aca899" stroked="f"/>
    </w:pict>
  </w:numPicBullet>
  <w:numPicBullet w:numPicBulletId="51">
    <w:pict>
      <v:rect id="_x0000_i1077" style="width:0;height:1.5pt" o:hralign="center" o:bullet="t" o:hrstd="t" o:hr="t" fillcolor="#aca899" stroked="f"/>
    </w:pict>
  </w:numPicBullet>
  <w:numPicBullet w:numPicBulletId="52">
    <w:pict>
      <v:rect id="_x0000_i1078" style="width:0;height:1.5pt" o:hralign="center" o:bullet="t" o:hrstd="t" o:hr="t" fillcolor="#aca899" stroked="f"/>
    </w:pict>
  </w:numPicBullet>
  <w:numPicBullet w:numPicBulletId="53">
    <w:pict>
      <v:rect id="_x0000_i1079" style="width:0;height:1.5pt" o:hralign="center" o:bullet="t" o:hrstd="t" o:hr="t" fillcolor="#aca899" stroked="f"/>
    </w:pict>
  </w:numPicBullet>
  <w:numPicBullet w:numPicBulletId="54">
    <w:pict>
      <v:rect id="_x0000_i1080" style="width:0;height:1.5pt" o:hralign="center" o:bullet="t" o:hrstd="t" o:hr="t" fillcolor="#aca899" stroked="f"/>
    </w:pict>
  </w:numPicBullet>
  <w:numPicBullet w:numPicBulletId="55">
    <w:pict>
      <v:rect id="_x0000_i1081" style="width:0;height:1.5pt" o:hralign="center" o:bullet="t" o:hrstd="t" o:hr="t" fillcolor="#aca899" stroked="f"/>
    </w:pict>
  </w:numPicBullet>
  <w:numPicBullet w:numPicBulletId="56">
    <w:pict>
      <v:rect id="_x0000_i1082" style="width:0;height:1.5pt" o:hralign="center" o:bullet="t" o:hrstd="t" o:hr="t" fillcolor="#aca899" stroked="f"/>
    </w:pict>
  </w:numPicBullet>
  <w:numPicBullet w:numPicBulletId="57">
    <w:pict>
      <v:rect id="_x0000_i1083" style="width:0;height:1.5pt" o:hralign="center" o:bullet="t" o:hrstd="t" o:hr="t" fillcolor="#aca899" stroked="f"/>
    </w:pict>
  </w:numPicBullet>
  <w:numPicBullet w:numPicBulletId="58">
    <w:pict>
      <v:rect id="_x0000_i1084" style="width:0;height:1.5pt" o:hralign="center" o:bullet="t" o:hrstd="t" o:hr="t" fillcolor="#aca899" stroked="f"/>
    </w:pict>
  </w:numPicBullet>
  <w:numPicBullet w:numPicBulletId="59">
    <w:pict>
      <v:rect id="_x0000_i1085" style="width:0;height:1.5pt" o:hralign="center" o:bullet="t" o:hrstd="t" o:hr="t" fillcolor="#aca899" stroked="f"/>
    </w:pict>
  </w:numPicBullet>
  <w:numPicBullet w:numPicBulletId="60">
    <w:pict>
      <v:rect id="_x0000_i1086" style="width:0;height:1.5pt" o:hralign="center" o:bullet="t" o:hrstd="t" o:hr="t" fillcolor="#aca899" stroked="f"/>
    </w:pict>
  </w:numPicBullet>
  <w:numPicBullet w:numPicBulletId="61">
    <w:pict>
      <v:rect id="_x0000_i1087" style="width:0;height:1.5pt" o:hralign="center" o:bullet="t" o:hrstd="t" o:hr="t" fillcolor="#aca899" stroked="f"/>
    </w:pict>
  </w:numPicBullet>
  <w:numPicBullet w:numPicBulletId="62">
    <w:pict>
      <v:rect id="_x0000_i1088" style="width:0;height:1.5pt" o:hralign="center" o:bullet="t" o:hrstd="t" o:hr="t" fillcolor="#aca899" stroked="f"/>
    </w:pict>
  </w:numPicBullet>
  <w:numPicBullet w:numPicBulletId="63">
    <w:pict>
      <v:rect id="_x0000_i1089" style="width:0;height:1.5pt" o:hralign="center" o:bullet="t" o:hrstd="t" o:hr="t" fillcolor="#aca899" stroked="f"/>
    </w:pict>
  </w:numPicBullet>
  <w:numPicBullet w:numPicBulletId="64">
    <w:pict>
      <v:rect id="_x0000_i1090" style="width:0;height:1.5pt" o:hralign="center" o:bullet="t" o:hrstd="t" o:hr="t" fillcolor="#aca899" stroked="f"/>
    </w:pict>
  </w:numPicBullet>
  <w:numPicBullet w:numPicBulletId="65">
    <w:pict>
      <v:rect id="_x0000_i1091" style="width:0;height:1.5pt" o:hralign="center" o:bullet="t" o:hrstd="t" o:hr="t" fillcolor="#aca899" stroked="f"/>
    </w:pict>
  </w:numPicBullet>
  <w:numPicBullet w:numPicBulletId="66">
    <w:pict>
      <v:rect id="_x0000_i1092" style="width:0;height:1.5pt" o:hralign="center" o:bullet="t" o:hrstd="t" o:hr="t" fillcolor="#aca899" stroked="f"/>
    </w:pict>
  </w:numPicBullet>
  <w:numPicBullet w:numPicBulletId="67">
    <w:pict>
      <v:rect id="_x0000_i1093" style="width:0;height:1.5pt" o:hralign="center" o:bullet="t" o:hrstd="t" o:hr="t" fillcolor="#aca899" stroked="f"/>
    </w:pict>
  </w:numPicBullet>
  <w:numPicBullet w:numPicBulletId="68">
    <w:pict>
      <v:rect id="_x0000_i1094" style="width:0;height:1.5pt" o:hralign="center" o:bullet="t" o:hrstd="t" o:hr="t" fillcolor="#aca899" stroked="f"/>
    </w:pict>
  </w:numPicBullet>
  <w:numPicBullet w:numPicBulletId="69">
    <w:pict>
      <v:rect id="_x0000_i1095" style="width:0;height:1.5pt" o:hralign="center" o:bullet="t" o:hrstd="t" o:hr="t" fillcolor="#aca899" stroked="f"/>
    </w:pict>
  </w:numPicBullet>
  <w:numPicBullet w:numPicBulletId="70">
    <w:pict>
      <v:rect id="_x0000_i1096" style="width:0;height:1.5pt" o:hralign="center" o:bullet="t" o:hrstd="t" o:hr="t" fillcolor="#aca899" stroked="f"/>
    </w:pict>
  </w:numPicBullet>
  <w:numPicBullet w:numPicBulletId="71">
    <w:pict>
      <v:rect id="_x0000_i1097" style="width:0;height:1.5pt" o:hralign="center" o:bullet="t" o:hrstd="t" o:hr="t" fillcolor="#aca899" stroked="f"/>
    </w:pict>
  </w:numPicBullet>
  <w:numPicBullet w:numPicBulletId="72">
    <w:pict>
      <v:rect id="_x0000_i1098" style="width:0;height:1.5pt" o:hralign="center" o:bullet="t" o:hrstd="t" o:hr="t" fillcolor="#aca899" stroked="f"/>
    </w:pict>
  </w:numPicBullet>
  <w:abstractNum w:abstractNumId="0" w15:restartNumberingAfterBreak="0">
    <w:nsid w:val="01B365C2"/>
    <w:multiLevelType w:val="hybridMultilevel"/>
    <w:tmpl w:val="4600C93E"/>
    <w:lvl w:ilvl="0" w:tplc="0416000F">
      <w:start w:val="1"/>
      <w:numFmt w:val="decimal"/>
      <w:lvlText w:val="%1."/>
      <w:lvlJc w:val="left"/>
      <w:pPr>
        <w:ind w:left="1423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 w15:restartNumberingAfterBreak="0">
    <w:nsid w:val="03D710C6"/>
    <w:multiLevelType w:val="hybridMultilevel"/>
    <w:tmpl w:val="C5B07302"/>
    <w:lvl w:ilvl="0" w:tplc="9698F2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3115D"/>
    <w:multiLevelType w:val="hybridMultilevel"/>
    <w:tmpl w:val="96E6715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116100"/>
    <w:multiLevelType w:val="hybridMultilevel"/>
    <w:tmpl w:val="8E4EC1EE"/>
    <w:lvl w:ilvl="0" w:tplc="59F0A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A1377"/>
    <w:multiLevelType w:val="hybridMultilevel"/>
    <w:tmpl w:val="3AF8BD5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13F4C00"/>
    <w:multiLevelType w:val="hybridMultilevel"/>
    <w:tmpl w:val="09A8EE94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C122FA"/>
    <w:multiLevelType w:val="hybridMultilevel"/>
    <w:tmpl w:val="F91A12DE"/>
    <w:lvl w:ilvl="0" w:tplc="0416000F">
      <w:start w:val="1"/>
      <w:numFmt w:val="decimal"/>
      <w:lvlText w:val="%1."/>
      <w:lvlJc w:val="left"/>
      <w:pPr>
        <w:ind w:left="4320" w:hanging="360"/>
      </w:pPr>
    </w:lvl>
    <w:lvl w:ilvl="1" w:tplc="04160019" w:tentative="1">
      <w:start w:val="1"/>
      <w:numFmt w:val="lowerLetter"/>
      <w:lvlText w:val="%2."/>
      <w:lvlJc w:val="left"/>
      <w:pPr>
        <w:ind w:left="5040" w:hanging="360"/>
      </w:pPr>
    </w:lvl>
    <w:lvl w:ilvl="2" w:tplc="0416001B" w:tentative="1">
      <w:start w:val="1"/>
      <w:numFmt w:val="lowerRoman"/>
      <w:lvlText w:val="%3."/>
      <w:lvlJc w:val="right"/>
      <w:pPr>
        <w:ind w:left="5760" w:hanging="180"/>
      </w:pPr>
    </w:lvl>
    <w:lvl w:ilvl="3" w:tplc="0416000F" w:tentative="1">
      <w:start w:val="1"/>
      <w:numFmt w:val="decimal"/>
      <w:lvlText w:val="%4."/>
      <w:lvlJc w:val="left"/>
      <w:pPr>
        <w:ind w:left="6480" w:hanging="360"/>
      </w:pPr>
    </w:lvl>
    <w:lvl w:ilvl="4" w:tplc="04160019" w:tentative="1">
      <w:start w:val="1"/>
      <w:numFmt w:val="lowerLetter"/>
      <w:lvlText w:val="%5."/>
      <w:lvlJc w:val="left"/>
      <w:pPr>
        <w:ind w:left="7200" w:hanging="360"/>
      </w:pPr>
    </w:lvl>
    <w:lvl w:ilvl="5" w:tplc="0416001B" w:tentative="1">
      <w:start w:val="1"/>
      <w:numFmt w:val="lowerRoman"/>
      <w:lvlText w:val="%6."/>
      <w:lvlJc w:val="right"/>
      <w:pPr>
        <w:ind w:left="7920" w:hanging="180"/>
      </w:pPr>
    </w:lvl>
    <w:lvl w:ilvl="6" w:tplc="0416000F" w:tentative="1">
      <w:start w:val="1"/>
      <w:numFmt w:val="decimal"/>
      <w:lvlText w:val="%7."/>
      <w:lvlJc w:val="left"/>
      <w:pPr>
        <w:ind w:left="8640" w:hanging="360"/>
      </w:pPr>
    </w:lvl>
    <w:lvl w:ilvl="7" w:tplc="04160019" w:tentative="1">
      <w:start w:val="1"/>
      <w:numFmt w:val="lowerLetter"/>
      <w:lvlText w:val="%8."/>
      <w:lvlJc w:val="left"/>
      <w:pPr>
        <w:ind w:left="9360" w:hanging="360"/>
      </w:pPr>
    </w:lvl>
    <w:lvl w:ilvl="8" w:tplc="0416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7" w15:restartNumberingAfterBreak="0">
    <w:nsid w:val="1382046B"/>
    <w:multiLevelType w:val="hybridMultilevel"/>
    <w:tmpl w:val="8EC4982A"/>
    <w:lvl w:ilvl="0" w:tplc="B9D22B24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E69AC"/>
    <w:multiLevelType w:val="hybridMultilevel"/>
    <w:tmpl w:val="8FF633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72ABB"/>
    <w:multiLevelType w:val="hybridMultilevel"/>
    <w:tmpl w:val="F224ED94"/>
    <w:lvl w:ilvl="0" w:tplc="0416000F">
      <w:start w:val="1"/>
      <w:numFmt w:val="decimal"/>
      <w:lvlText w:val="%1.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1DAC0D68"/>
    <w:multiLevelType w:val="hybridMultilevel"/>
    <w:tmpl w:val="30441342"/>
    <w:lvl w:ilvl="0" w:tplc="397A811A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1" w15:restartNumberingAfterBreak="0">
    <w:nsid w:val="280E6E61"/>
    <w:multiLevelType w:val="hybridMultilevel"/>
    <w:tmpl w:val="8654B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037EF"/>
    <w:multiLevelType w:val="hybridMultilevel"/>
    <w:tmpl w:val="DB04DC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A54AF"/>
    <w:multiLevelType w:val="hybridMultilevel"/>
    <w:tmpl w:val="1E8A069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C69E6"/>
    <w:multiLevelType w:val="hybridMultilevel"/>
    <w:tmpl w:val="9162ED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A53275"/>
    <w:multiLevelType w:val="hybridMultilevel"/>
    <w:tmpl w:val="4BE0440E"/>
    <w:lvl w:ilvl="0" w:tplc="5042873A">
      <w:numFmt w:val="bullet"/>
      <w:lvlText w:val=""/>
      <w:lvlJc w:val="left"/>
      <w:pPr>
        <w:ind w:left="1065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3BB42C84"/>
    <w:multiLevelType w:val="hybridMultilevel"/>
    <w:tmpl w:val="EA8214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4A2CF4"/>
    <w:multiLevelType w:val="hybridMultilevel"/>
    <w:tmpl w:val="88BC2B9A"/>
    <w:lvl w:ilvl="0" w:tplc="FDB83D1C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1C02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86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9E57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1462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D58CF4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DC01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ACEC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5831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3D1D4F8E"/>
    <w:multiLevelType w:val="hybridMultilevel"/>
    <w:tmpl w:val="A412B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B84E32"/>
    <w:multiLevelType w:val="hybridMultilevel"/>
    <w:tmpl w:val="22F44C76"/>
    <w:lvl w:ilvl="0" w:tplc="B4B4EC08">
      <w:start w:val="1"/>
      <w:numFmt w:val="bullet"/>
      <w:lvlText w:val=""/>
      <w:lvlPicBulletId w:val="8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E3864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63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B4E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744F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E2E8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4257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9091D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D1423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90221B2"/>
    <w:multiLevelType w:val="hybridMultilevel"/>
    <w:tmpl w:val="C748AABC"/>
    <w:lvl w:ilvl="0" w:tplc="11822F76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sz w:val="24"/>
        <w:szCs w:val="24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1" w15:restartNumberingAfterBreak="0">
    <w:nsid w:val="4A2D5721"/>
    <w:multiLevelType w:val="hybridMultilevel"/>
    <w:tmpl w:val="91FAA9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5C705D"/>
    <w:multiLevelType w:val="hybridMultilevel"/>
    <w:tmpl w:val="1BE6C692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941681D"/>
    <w:multiLevelType w:val="hybridMultilevel"/>
    <w:tmpl w:val="DEDC4436"/>
    <w:lvl w:ilvl="0" w:tplc="2C3E9888">
      <w:start w:val="1"/>
      <w:numFmt w:val="bullet"/>
      <w:lvlText w:val=""/>
      <w:lvlPicBulletId w:val="7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FADC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CCCD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BE36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C0B9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0DCD9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882B2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8C12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3629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 w15:restartNumberingAfterBreak="0">
    <w:nsid w:val="5AFE7F5B"/>
    <w:multiLevelType w:val="hybridMultilevel"/>
    <w:tmpl w:val="218E9EE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1D15DA"/>
    <w:multiLevelType w:val="hybridMultilevel"/>
    <w:tmpl w:val="F266EAB0"/>
    <w:lvl w:ilvl="0" w:tplc="0416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6" w15:restartNumberingAfterBreak="0">
    <w:nsid w:val="617815E1"/>
    <w:multiLevelType w:val="hybridMultilevel"/>
    <w:tmpl w:val="F642E5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7451F4"/>
    <w:multiLevelType w:val="hybridMultilevel"/>
    <w:tmpl w:val="FC38750E"/>
    <w:lvl w:ilvl="0" w:tplc="11B23094">
      <w:start w:val="1"/>
      <w:numFmt w:val="ordinal"/>
      <w:lvlText w:val="%1.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68AE3789"/>
    <w:multiLevelType w:val="hybridMultilevel"/>
    <w:tmpl w:val="812E3E24"/>
    <w:lvl w:ilvl="0" w:tplc="6032D084">
      <w:start w:val="1"/>
      <w:numFmt w:val="bullet"/>
      <w:lvlText w:val=""/>
      <w:lvlPicBulletId w:val="1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1697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C40B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10A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1294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39095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9C08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48A5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97478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69F23792"/>
    <w:multiLevelType w:val="hybridMultilevel"/>
    <w:tmpl w:val="4F9A43CA"/>
    <w:lvl w:ilvl="0" w:tplc="0416000F">
      <w:start w:val="1"/>
      <w:numFmt w:val="decimal"/>
      <w:lvlText w:val="%1."/>
      <w:lvlJc w:val="left"/>
      <w:pPr>
        <w:ind w:left="1423" w:hanging="360"/>
      </w:pPr>
    </w:lvl>
    <w:lvl w:ilvl="1" w:tplc="04160019" w:tentative="1">
      <w:start w:val="1"/>
      <w:numFmt w:val="lowerLetter"/>
      <w:lvlText w:val="%2."/>
      <w:lvlJc w:val="left"/>
      <w:pPr>
        <w:ind w:left="2143" w:hanging="360"/>
      </w:pPr>
    </w:lvl>
    <w:lvl w:ilvl="2" w:tplc="0416001B" w:tentative="1">
      <w:start w:val="1"/>
      <w:numFmt w:val="lowerRoman"/>
      <w:lvlText w:val="%3."/>
      <w:lvlJc w:val="right"/>
      <w:pPr>
        <w:ind w:left="2863" w:hanging="180"/>
      </w:pPr>
    </w:lvl>
    <w:lvl w:ilvl="3" w:tplc="0416000F" w:tentative="1">
      <w:start w:val="1"/>
      <w:numFmt w:val="decimal"/>
      <w:lvlText w:val="%4."/>
      <w:lvlJc w:val="left"/>
      <w:pPr>
        <w:ind w:left="3583" w:hanging="360"/>
      </w:pPr>
    </w:lvl>
    <w:lvl w:ilvl="4" w:tplc="04160019" w:tentative="1">
      <w:start w:val="1"/>
      <w:numFmt w:val="lowerLetter"/>
      <w:lvlText w:val="%5."/>
      <w:lvlJc w:val="left"/>
      <w:pPr>
        <w:ind w:left="4303" w:hanging="360"/>
      </w:pPr>
    </w:lvl>
    <w:lvl w:ilvl="5" w:tplc="0416001B" w:tentative="1">
      <w:start w:val="1"/>
      <w:numFmt w:val="lowerRoman"/>
      <w:lvlText w:val="%6."/>
      <w:lvlJc w:val="right"/>
      <w:pPr>
        <w:ind w:left="5023" w:hanging="180"/>
      </w:pPr>
    </w:lvl>
    <w:lvl w:ilvl="6" w:tplc="0416000F" w:tentative="1">
      <w:start w:val="1"/>
      <w:numFmt w:val="decimal"/>
      <w:lvlText w:val="%7."/>
      <w:lvlJc w:val="left"/>
      <w:pPr>
        <w:ind w:left="5743" w:hanging="360"/>
      </w:pPr>
    </w:lvl>
    <w:lvl w:ilvl="7" w:tplc="04160019" w:tentative="1">
      <w:start w:val="1"/>
      <w:numFmt w:val="lowerLetter"/>
      <w:lvlText w:val="%8."/>
      <w:lvlJc w:val="left"/>
      <w:pPr>
        <w:ind w:left="6463" w:hanging="360"/>
      </w:pPr>
    </w:lvl>
    <w:lvl w:ilvl="8" w:tplc="0416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30" w15:restartNumberingAfterBreak="0">
    <w:nsid w:val="77E85E28"/>
    <w:multiLevelType w:val="hybridMultilevel"/>
    <w:tmpl w:val="E77647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A84C27"/>
    <w:multiLevelType w:val="hybridMultilevel"/>
    <w:tmpl w:val="706EAB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AC64C9"/>
    <w:multiLevelType w:val="hybridMultilevel"/>
    <w:tmpl w:val="3AF8BD5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7F4C6A55"/>
    <w:multiLevelType w:val="hybridMultilevel"/>
    <w:tmpl w:val="2A2079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22184">
    <w:abstractNumId w:val="13"/>
  </w:num>
  <w:num w:numId="2" w16cid:durableId="1682589976">
    <w:abstractNumId w:val="33"/>
  </w:num>
  <w:num w:numId="3" w16cid:durableId="1035036483">
    <w:abstractNumId w:val="26"/>
  </w:num>
  <w:num w:numId="4" w16cid:durableId="93020304">
    <w:abstractNumId w:val="5"/>
  </w:num>
  <w:num w:numId="5" w16cid:durableId="1133715493">
    <w:abstractNumId w:val="30"/>
  </w:num>
  <w:num w:numId="6" w16cid:durableId="997617072">
    <w:abstractNumId w:val="25"/>
  </w:num>
  <w:num w:numId="7" w16cid:durableId="2058165806">
    <w:abstractNumId w:val="0"/>
  </w:num>
  <w:num w:numId="8" w16cid:durableId="1978412702">
    <w:abstractNumId w:val="29"/>
  </w:num>
  <w:num w:numId="9" w16cid:durableId="1439762488">
    <w:abstractNumId w:val="16"/>
  </w:num>
  <w:num w:numId="10" w16cid:durableId="12345050">
    <w:abstractNumId w:val="11"/>
  </w:num>
  <w:num w:numId="11" w16cid:durableId="473911193">
    <w:abstractNumId w:val="24"/>
  </w:num>
  <w:num w:numId="12" w16cid:durableId="465199635">
    <w:abstractNumId w:val="9"/>
  </w:num>
  <w:num w:numId="13" w16cid:durableId="2002273744">
    <w:abstractNumId w:val="21"/>
  </w:num>
  <w:num w:numId="14" w16cid:durableId="731470480">
    <w:abstractNumId w:val="7"/>
  </w:num>
  <w:num w:numId="15" w16cid:durableId="1874687375">
    <w:abstractNumId w:val="27"/>
  </w:num>
  <w:num w:numId="16" w16cid:durableId="1954289868">
    <w:abstractNumId w:val="2"/>
  </w:num>
  <w:num w:numId="17" w16cid:durableId="287705480">
    <w:abstractNumId w:val="11"/>
  </w:num>
  <w:num w:numId="18" w16cid:durableId="2052972">
    <w:abstractNumId w:val="4"/>
  </w:num>
  <w:num w:numId="19" w16cid:durableId="2076780519">
    <w:abstractNumId w:val="6"/>
  </w:num>
  <w:num w:numId="20" w16cid:durableId="1025180579">
    <w:abstractNumId w:val="10"/>
  </w:num>
  <w:num w:numId="21" w16cid:durableId="1857574505">
    <w:abstractNumId w:val="14"/>
  </w:num>
  <w:num w:numId="22" w16cid:durableId="317150966">
    <w:abstractNumId w:val="32"/>
  </w:num>
  <w:num w:numId="23" w16cid:durableId="891893205">
    <w:abstractNumId w:val="31"/>
  </w:num>
  <w:num w:numId="24" w16cid:durableId="400717517">
    <w:abstractNumId w:val="18"/>
  </w:num>
  <w:num w:numId="25" w16cid:durableId="620382023">
    <w:abstractNumId w:val="1"/>
  </w:num>
  <w:num w:numId="26" w16cid:durableId="627441700">
    <w:abstractNumId w:val="8"/>
  </w:num>
  <w:num w:numId="27" w16cid:durableId="224875149">
    <w:abstractNumId w:val="12"/>
  </w:num>
  <w:num w:numId="28" w16cid:durableId="1671249601">
    <w:abstractNumId w:val="20"/>
  </w:num>
  <w:num w:numId="29" w16cid:durableId="533345866">
    <w:abstractNumId w:val="22"/>
  </w:num>
  <w:num w:numId="30" w16cid:durableId="1865901846">
    <w:abstractNumId w:val="17"/>
  </w:num>
  <w:num w:numId="31" w16cid:durableId="228884105">
    <w:abstractNumId w:val="23"/>
  </w:num>
  <w:num w:numId="32" w16cid:durableId="1675692543">
    <w:abstractNumId w:val="3"/>
  </w:num>
  <w:num w:numId="33" w16cid:durableId="2052223260">
    <w:abstractNumId w:val="19"/>
  </w:num>
  <w:num w:numId="34" w16cid:durableId="1000431676">
    <w:abstractNumId w:val="28"/>
  </w:num>
  <w:num w:numId="35" w16cid:durableId="2084988842">
    <w:abstractNumId w:val="22"/>
  </w:num>
  <w:num w:numId="36" w16cid:durableId="50852360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5C"/>
    <w:rsid w:val="00003D10"/>
    <w:rsid w:val="00005051"/>
    <w:rsid w:val="000052BB"/>
    <w:rsid w:val="00005E4A"/>
    <w:rsid w:val="00005EB2"/>
    <w:rsid w:val="000102C8"/>
    <w:rsid w:val="000118E3"/>
    <w:rsid w:val="00012707"/>
    <w:rsid w:val="00014B86"/>
    <w:rsid w:val="00015CD9"/>
    <w:rsid w:val="0001647D"/>
    <w:rsid w:val="0001735D"/>
    <w:rsid w:val="000228BF"/>
    <w:rsid w:val="0002617C"/>
    <w:rsid w:val="00026BDA"/>
    <w:rsid w:val="000336A3"/>
    <w:rsid w:val="00034093"/>
    <w:rsid w:val="00034D6F"/>
    <w:rsid w:val="00035C79"/>
    <w:rsid w:val="00036262"/>
    <w:rsid w:val="000366EC"/>
    <w:rsid w:val="000374F2"/>
    <w:rsid w:val="00041E08"/>
    <w:rsid w:val="000434D8"/>
    <w:rsid w:val="000517EE"/>
    <w:rsid w:val="00053653"/>
    <w:rsid w:val="00053D45"/>
    <w:rsid w:val="000545ED"/>
    <w:rsid w:val="00054D3C"/>
    <w:rsid w:val="0005521E"/>
    <w:rsid w:val="000612BD"/>
    <w:rsid w:val="000626D0"/>
    <w:rsid w:val="00062FC0"/>
    <w:rsid w:val="00064F51"/>
    <w:rsid w:val="00070B68"/>
    <w:rsid w:val="00071652"/>
    <w:rsid w:val="00072FC5"/>
    <w:rsid w:val="000748A0"/>
    <w:rsid w:val="00080D2F"/>
    <w:rsid w:val="0008145B"/>
    <w:rsid w:val="000815D0"/>
    <w:rsid w:val="0008268D"/>
    <w:rsid w:val="0008307A"/>
    <w:rsid w:val="000867AE"/>
    <w:rsid w:val="00087E46"/>
    <w:rsid w:val="00092847"/>
    <w:rsid w:val="00096EDB"/>
    <w:rsid w:val="000A2315"/>
    <w:rsid w:val="000A345A"/>
    <w:rsid w:val="000A5860"/>
    <w:rsid w:val="000B2E85"/>
    <w:rsid w:val="000B350E"/>
    <w:rsid w:val="000B4AB9"/>
    <w:rsid w:val="000B5840"/>
    <w:rsid w:val="000B585D"/>
    <w:rsid w:val="000B667A"/>
    <w:rsid w:val="000C01BF"/>
    <w:rsid w:val="000C10CD"/>
    <w:rsid w:val="000C2850"/>
    <w:rsid w:val="000C4D6B"/>
    <w:rsid w:val="000C4F2B"/>
    <w:rsid w:val="000C53E6"/>
    <w:rsid w:val="000C5F81"/>
    <w:rsid w:val="000C6BF0"/>
    <w:rsid w:val="000D2822"/>
    <w:rsid w:val="000E08FE"/>
    <w:rsid w:val="000E2E89"/>
    <w:rsid w:val="000E4620"/>
    <w:rsid w:val="000F3A1B"/>
    <w:rsid w:val="000F4A2E"/>
    <w:rsid w:val="000F52B1"/>
    <w:rsid w:val="000F608C"/>
    <w:rsid w:val="000F7548"/>
    <w:rsid w:val="00100657"/>
    <w:rsid w:val="00101AF6"/>
    <w:rsid w:val="00103A2B"/>
    <w:rsid w:val="00104160"/>
    <w:rsid w:val="00107D1F"/>
    <w:rsid w:val="00110A0A"/>
    <w:rsid w:val="00114993"/>
    <w:rsid w:val="001152CA"/>
    <w:rsid w:val="001153DF"/>
    <w:rsid w:val="0012012C"/>
    <w:rsid w:val="00121242"/>
    <w:rsid w:val="001214F9"/>
    <w:rsid w:val="00122779"/>
    <w:rsid w:val="00123A7E"/>
    <w:rsid w:val="0012554A"/>
    <w:rsid w:val="0013095D"/>
    <w:rsid w:val="00130D17"/>
    <w:rsid w:val="001317FE"/>
    <w:rsid w:val="0013731E"/>
    <w:rsid w:val="001373A8"/>
    <w:rsid w:val="0014168B"/>
    <w:rsid w:val="00141E15"/>
    <w:rsid w:val="00142899"/>
    <w:rsid w:val="001433B2"/>
    <w:rsid w:val="00144DD0"/>
    <w:rsid w:val="001468B3"/>
    <w:rsid w:val="00146B2B"/>
    <w:rsid w:val="00146F36"/>
    <w:rsid w:val="0014704C"/>
    <w:rsid w:val="00147A6E"/>
    <w:rsid w:val="00153D34"/>
    <w:rsid w:val="00154E36"/>
    <w:rsid w:val="00154FF3"/>
    <w:rsid w:val="00155D6B"/>
    <w:rsid w:val="001568FF"/>
    <w:rsid w:val="001574D3"/>
    <w:rsid w:val="00157F84"/>
    <w:rsid w:val="0016038F"/>
    <w:rsid w:val="001615EE"/>
    <w:rsid w:val="00161CA2"/>
    <w:rsid w:val="00163C0F"/>
    <w:rsid w:val="00166757"/>
    <w:rsid w:val="00167351"/>
    <w:rsid w:val="00167464"/>
    <w:rsid w:val="00170E2E"/>
    <w:rsid w:val="00171144"/>
    <w:rsid w:val="001713C2"/>
    <w:rsid w:val="0017417F"/>
    <w:rsid w:val="00174907"/>
    <w:rsid w:val="0017566B"/>
    <w:rsid w:val="00175AB5"/>
    <w:rsid w:val="00177AF0"/>
    <w:rsid w:val="00177F71"/>
    <w:rsid w:val="001808F9"/>
    <w:rsid w:val="00182445"/>
    <w:rsid w:val="0018328F"/>
    <w:rsid w:val="001915C4"/>
    <w:rsid w:val="001936E7"/>
    <w:rsid w:val="00193C16"/>
    <w:rsid w:val="00194773"/>
    <w:rsid w:val="00195834"/>
    <w:rsid w:val="001A37B5"/>
    <w:rsid w:val="001A3EBA"/>
    <w:rsid w:val="001A4428"/>
    <w:rsid w:val="001A6EE2"/>
    <w:rsid w:val="001A7498"/>
    <w:rsid w:val="001B05D0"/>
    <w:rsid w:val="001B28F3"/>
    <w:rsid w:val="001B3803"/>
    <w:rsid w:val="001B4C21"/>
    <w:rsid w:val="001B4EA3"/>
    <w:rsid w:val="001B607D"/>
    <w:rsid w:val="001C23E5"/>
    <w:rsid w:val="001C29E8"/>
    <w:rsid w:val="001C2CF2"/>
    <w:rsid w:val="001C5921"/>
    <w:rsid w:val="001C5BA8"/>
    <w:rsid w:val="001C6DF0"/>
    <w:rsid w:val="001D01B0"/>
    <w:rsid w:val="001D141D"/>
    <w:rsid w:val="001D449C"/>
    <w:rsid w:val="001D4E30"/>
    <w:rsid w:val="001D538D"/>
    <w:rsid w:val="001D6278"/>
    <w:rsid w:val="001D7332"/>
    <w:rsid w:val="001E0E2C"/>
    <w:rsid w:val="001E12BB"/>
    <w:rsid w:val="001E2446"/>
    <w:rsid w:val="001E2B2A"/>
    <w:rsid w:val="001E2CA6"/>
    <w:rsid w:val="001E6C78"/>
    <w:rsid w:val="001E7896"/>
    <w:rsid w:val="001F15E8"/>
    <w:rsid w:val="001F3D05"/>
    <w:rsid w:val="001F7E9D"/>
    <w:rsid w:val="002039AD"/>
    <w:rsid w:val="0020479F"/>
    <w:rsid w:val="0020485B"/>
    <w:rsid w:val="00205532"/>
    <w:rsid w:val="00205540"/>
    <w:rsid w:val="00205CF8"/>
    <w:rsid w:val="00213395"/>
    <w:rsid w:val="0022016B"/>
    <w:rsid w:val="0022109D"/>
    <w:rsid w:val="00221EC5"/>
    <w:rsid w:val="00223F7E"/>
    <w:rsid w:val="0022439C"/>
    <w:rsid w:val="00224DEB"/>
    <w:rsid w:val="002253E8"/>
    <w:rsid w:val="00225CBF"/>
    <w:rsid w:val="00226721"/>
    <w:rsid w:val="00227546"/>
    <w:rsid w:val="00227CB3"/>
    <w:rsid w:val="00227FF4"/>
    <w:rsid w:val="00233993"/>
    <w:rsid w:val="002363F8"/>
    <w:rsid w:val="00237CA4"/>
    <w:rsid w:val="0024008F"/>
    <w:rsid w:val="00242037"/>
    <w:rsid w:val="002433CF"/>
    <w:rsid w:val="00244E3F"/>
    <w:rsid w:val="00245E17"/>
    <w:rsid w:val="00253C2A"/>
    <w:rsid w:val="00254193"/>
    <w:rsid w:val="002545CD"/>
    <w:rsid w:val="00255014"/>
    <w:rsid w:val="00255EC5"/>
    <w:rsid w:val="00255F26"/>
    <w:rsid w:val="00256551"/>
    <w:rsid w:val="00256CA0"/>
    <w:rsid w:val="00257558"/>
    <w:rsid w:val="002612BA"/>
    <w:rsid w:val="00261732"/>
    <w:rsid w:val="00265028"/>
    <w:rsid w:val="0026522F"/>
    <w:rsid w:val="00265F20"/>
    <w:rsid w:val="0026749F"/>
    <w:rsid w:val="00267681"/>
    <w:rsid w:val="002678B6"/>
    <w:rsid w:val="002712AB"/>
    <w:rsid w:val="00272FF9"/>
    <w:rsid w:val="00275044"/>
    <w:rsid w:val="00275EA5"/>
    <w:rsid w:val="00276D4B"/>
    <w:rsid w:val="00281457"/>
    <w:rsid w:val="00281D3F"/>
    <w:rsid w:val="00283D55"/>
    <w:rsid w:val="00286FA7"/>
    <w:rsid w:val="00290BBB"/>
    <w:rsid w:val="00291FCA"/>
    <w:rsid w:val="00292117"/>
    <w:rsid w:val="00293749"/>
    <w:rsid w:val="0029420D"/>
    <w:rsid w:val="002946F5"/>
    <w:rsid w:val="002A00F3"/>
    <w:rsid w:val="002A294A"/>
    <w:rsid w:val="002A2F42"/>
    <w:rsid w:val="002A506C"/>
    <w:rsid w:val="002A62FD"/>
    <w:rsid w:val="002B078C"/>
    <w:rsid w:val="002B1D23"/>
    <w:rsid w:val="002B2550"/>
    <w:rsid w:val="002B2C19"/>
    <w:rsid w:val="002B4804"/>
    <w:rsid w:val="002B5C18"/>
    <w:rsid w:val="002B5D5B"/>
    <w:rsid w:val="002B6905"/>
    <w:rsid w:val="002B6E64"/>
    <w:rsid w:val="002C056E"/>
    <w:rsid w:val="002C08EA"/>
    <w:rsid w:val="002C513D"/>
    <w:rsid w:val="002C69C5"/>
    <w:rsid w:val="002C7224"/>
    <w:rsid w:val="002C742B"/>
    <w:rsid w:val="002D0023"/>
    <w:rsid w:val="002D2A99"/>
    <w:rsid w:val="002D3A20"/>
    <w:rsid w:val="002D407E"/>
    <w:rsid w:val="002D4D36"/>
    <w:rsid w:val="002D4F44"/>
    <w:rsid w:val="002D655F"/>
    <w:rsid w:val="002D6617"/>
    <w:rsid w:val="002D6A1C"/>
    <w:rsid w:val="002E4775"/>
    <w:rsid w:val="002E4AAC"/>
    <w:rsid w:val="002E577C"/>
    <w:rsid w:val="002E7028"/>
    <w:rsid w:val="002E783A"/>
    <w:rsid w:val="002E7EFB"/>
    <w:rsid w:val="002F0CA8"/>
    <w:rsid w:val="002F2861"/>
    <w:rsid w:val="002F417C"/>
    <w:rsid w:val="002F4EC2"/>
    <w:rsid w:val="002F5CD2"/>
    <w:rsid w:val="002F6160"/>
    <w:rsid w:val="0030036E"/>
    <w:rsid w:val="00302841"/>
    <w:rsid w:val="003029F1"/>
    <w:rsid w:val="0030375F"/>
    <w:rsid w:val="003076C5"/>
    <w:rsid w:val="003118F3"/>
    <w:rsid w:val="00311AC1"/>
    <w:rsid w:val="0031490B"/>
    <w:rsid w:val="00315C38"/>
    <w:rsid w:val="00315C5C"/>
    <w:rsid w:val="00321513"/>
    <w:rsid w:val="003247F6"/>
    <w:rsid w:val="00324DD1"/>
    <w:rsid w:val="003251D8"/>
    <w:rsid w:val="0032609D"/>
    <w:rsid w:val="00327C2D"/>
    <w:rsid w:val="00331D01"/>
    <w:rsid w:val="0033223D"/>
    <w:rsid w:val="00332886"/>
    <w:rsid w:val="00332CBC"/>
    <w:rsid w:val="00333EB6"/>
    <w:rsid w:val="003347C4"/>
    <w:rsid w:val="003350AC"/>
    <w:rsid w:val="00336F5C"/>
    <w:rsid w:val="0033724A"/>
    <w:rsid w:val="003402F4"/>
    <w:rsid w:val="00340BE2"/>
    <w:rsid w:val="00341898"/>
    <w:rsid w:val="00343807"/>
    <w:rsid w:val="00343C91"/>
    <w:rsid w:val="00344E2D"/>
    <w:rsid w:val="00345653"/>
    <w:rsid w:val="00351AFE"/>
    <w:rsid w:val="00351E60"/>
    <w:rsid w:val="00352841"/>
    <w:rsid w:val="00354B18"/>
    <w:rsid w:val="00355612"/>
    <w:rsid w:val="00360756"/>
    <w:rsid w:val="00363124"/>
    <w:rsid w:val="003648F9"/>
    <w:rsid w:val="00365219"/>
    <w:rsid w:val="00367DB4"/>
    <w:rsid w:val="0037179C"/>
    <w:rsid w:val="00372671"/>
    <w:rsid w:val="0037272B"/>
    <w:rsid w:val="00374985"/>
    <w:rsid w:val="00375E77"/>
    <w:rsid w:val="00376968"/>
    <w:rsid w:val="003810C7"/>
    <w:rsid w:val="00382474"/>
    <w:rsid w:val="0038400E"/>
    <w:rsid w:val="0038638D"/>
    <w:rsid w:val="003864C2"/>
    <w:rsid w:val="003864F4"/>
    <w:rsid w:val="00387545"/>
    <w:rsid w:val="0038791F"/>
    <w:rsid w:val="003920B0"/>
    <w:rsid w:val="003929EB"/>
    <w:rsid w:val="00392E33"/>
    <w:rsid w:val="00394725"/>
    <w:rsid w:val="00395A23"/>
    <w:rsid w:val="003A195B"/>
    <w:rsid w:val="003A245D"/>
    <w:rsid w:val="003A3A10"/>
    <w:rsid w:val="003A3C2F"/>
    <w:rsid w:val="003A5023"/>
    <w:rsid w:val="003A6EA9"/>
    <w:rsid w:val="003B5F41"/>
    <w:rsid w:val="003B68FB"/>
    <w:rsid w:val="003C1836"/>
    <w:rsid w:val="003C4C2B"/>
    <w:rsid w:val="003C7157"/>
    <w:rsid w:val="003D0922"/>
    <w:rsid w:val="003D0B58"/>
    <w:rsid w:val="003D23B9"/>
    <w:rsid w:val="003D4D7E"/>
    <w:rsid w:val="003D51FD"/>
    <w:rsid w:val="003D600C"/>
    <w:rsid w:val="003D7DE1"/>
    <w:rsid w:val="003D7F48"/>
    <w:rsid w:val="003E06AA"/>
    <w:rsid w:val="003E16CD"/>
    <w:rsid w:val="003E2319"/>
    <w:rsid w:val="003E3764"/>
    <w:rsid w:val="003E408B"/>
    <w:rsid w:val="003E40AF"/>
    <w:rsid w:val="003E429F"/>
    <w:rsid w:val="003E4567"/>
    <w:rsid w:val="003E54DA"/>
    <w:rsid w:val="003F0172"/>
    <w:rsid w:val="003F378F"/>
    <w:rsid w:val="003F4606"/>
    <w:rsid w:val="003F52E9"/>
    <w:rsid w:val="003F7031"/>
    <w:rsid w:val="00404E5C"/>
    <w:rsid w:val="00405644"/>
    <w:rsid w:val="0040690E"/>
    <w:rsid w:val="00407194"/>
    <w:rsid w:val="00407505"/>
    <w:rsid w:val="00411B11"/>
    <w:rsid w:val="004128C3"/>
    <w:rsid w:val="00413850"/>
    <w:rsid w:val="00413967"/>
    <w:rsid w:val="004146AB"/>
    <w:rsid w:val="00414D77"/>
    <w:rsid w:val="004154D4"/>
    <w:rsid w:val="004167E6"/>
    <w:rsid w:val="00421F17"/>
    <w:rsid w:val="00422D2D"/>
    <w:rsid w:val="00423D16"/>
    <w:rsid w:val="004249CE"/>
    <w:rsid w:val="00424FA5"/>
    <w:rsid w:val="004256F2"/>
    <w:rsid w:val="004256FB"/>
    <w:rsid w:val="00425884"/>
    <w:rsid w:val="00426BAE"/>
    <w:rsid w:val="00427B13"/>
    <w:rsid w:val="00430519"/>
    <w:rsid w:val="0043197C"/>
    <w:rsid w:val="00433BC9"/>
    <w:rsid w:val="0043547F"/>
    <w:rsid w:val="004363C2"/>
    <w:rsid w:val="00436EF8"/>
    <w:rsid w:val="00442C50"/>
    <w:rsid w:val="004436C6"/>
    <w:rsid w:val="0044419F"/>
    <w:rsid w:val="004448DE"/>
    <w:rsid w:val="004456BE"/>
    <w:rsid w:val="004458D3"/>
    <w:rsid w:val="00446136"/>
    <w:rsid w:val="004470E4"/>
    <w:rsid w:val="0045016D"/>
    <w:rsid w:val="00452948"/>
    <w:rsid w:val="00453370"/>
    <w:rsid w:val="00453DE2"/>
    <w:rsid w:val="00456676"/>
    <w:rsid w:val="00460CB9"/>
    <w:rsid w:val="00462A95"/>
    <w:rsid w:val="00462B44"/>
    <w:rsid w:val="004631F3"/>
    <w:rsid w:val="0046565B"/>
    <w:rsid w:val="00466B33"/>
    <w:rsid w:val="00466F8E"/>
    <w:rsid w:val="00467289"/>
    <w:rsid w:val="0047028F"/>
    <w:rsid w:val="00471206"/>
    <w:rsid w:val="00471E9D"/>
    <w:rsid w:val="0047327A"/>
    <w:rsid w:val="00473972"/>
    <w:rsid w:val="00474119"/>
    <w:rsid w:val="0047438E"/>
    <w:rsid w:val="004749B2"/>
    <w:rsid w:val="00474A9E"/>
    <w:rsid w:val="00474D54"/>
    <w:rsid w:val="00476F45"/>
    <w:rsid w:val="00483F64"/>
    <w:rsid w:val="00486F47"/>
    <w:rsid w:val="00487D75"/>
    <w:rsid w:val="00491782"/>
    <w:rsid w:val="00493087"/>
    <w:rsid w:val="004938C6"/>
    <w:rsid w:val="004942D5"/>
    <w:rsid w:val="00494983"/>
    <w:rsid w:val="00495484"/>
    <w:rsid w:val="004A0000"/>
    <w:rsid w:val="004A25E6"/>
    <w:rsid w:val="004A2E84"/>
    <w:rsid w:val="004A3BEF"/>
    <w:rsid w:val="004B0E55"/>
    <w:rsid w:val="004B0F0D"/>
    <w:rsid w:val="004B2684"/>
    <w:rsid w:val="004B3EB6"/>
    <w:rsid w:val="004B4C9A"/>
    <w:rsid w:val="004C1FD5"/>
    <w:rsid w:val="004C2229"/>
    <w:rsid w:val="004C25F2"/>
    <w:rsid w:val="004C2D16"/>
    <w:rsid w:val="004C4AC4"/>
    <w:rsid w:val="004C5192"/>
    <w:rsid w:val="004C6BA9"/>
    <w:rsid w:val="004D2B72"/>
    <w:rsid w:val="004D2E46"/>
    <w:rsid w:val="004D3198"/>
    <w:rsid w:val="004D3510"/>
    <w:rsid w:val="004D4838"/>
    <w:rsid w:val="004D50FC"/>
    <w:rsid w:val="004D567C"/>
    <w:rsid w:val="004E0D29"/>
    <w:rsid w:val="004E1B7B"/>
    <w:rsid w:val="004E1F10"/>
    <w:rsid w:val="004E2B27"/>
    <w:rsid w:val="004E4243"/>
    <w:rsid w:val="004E51B3"/>
    <w:rsid w:val="004E5216"/>
    <w:rsid w:val="004E6FC9"/>
    <w:rsid w:val="004E7BB3"/>
    <w:rsid w:val="004F06ED"/>
    <w:rsid w:val="004F291D"/>
    <w:rsid w:val="004F57E9"/>
    <w:rsid w:val="004F6394"/>
    <w:rsid w:val="004F713A"/>
    <w:rsid w:val="004F77CA"/>
    <w:rsid w:val="0050051E"/>
    <w:rsid w:val="0050101E"/>
    <w:rsid w:val="00501275"/>
    <w:rsid w:val="00503DD2"/>
    <w:rsid w:val="00504499"/>
    <w:rsid w:val="0050558A"/>
    <w:rsid w:val="00505D15"/>
    <w:rsid w:val="005078BA"/>
    <w:rsid w:val="005100A5"/>
    <w:rsid w:val="00510350"/>
    <w:rsid w:val="00510E99"/>
    <w:rsid w:val="00511052"/>
    <w:rsid w:val="0051451E"/>
    <w:rsid w:val="005154FB"/>
    <w:rsid w:val="00515745"/>
    <w:rsid w:val="00515D65"/>
    <w:rsid w:val="005169AB"/>
    <w:rsid w:val="00517465"/>
    <w:rsid w:val="00520E84"/>
    <w:rsid w:val="005259BA"/>
    <w:rsid w:val="00525F73"/>
    <w:rsid w:val="00526618"/>
    <w:rsid w:val="00530F0A"/>
    <w:rsid w:val="00532008"/>
    <w:rsid w:val="0053489B"/>
    <w:rsid w:val="005350DC"/>
    <w:rsid w:val="00535F7C"/>
    <w:rsid w:val="00536F0C"/>
    <w:rsid w:val="00537141"/>
    <w:rsid w:val="005412AC"/>
    <w:rsid w:val="00542006"/>
    <w:rsid w:val="00542475"/>
    <w:rsid w:val="005458F4"/>
    <w:rsid w:val="0055021A"/>
    <w:rsid w:val="005513B1"/>
    <w:rsid w:val="00552981"/>
    <w:rsid w:val="00553969"/>
    <w:rsid w:val="0055430A"/>
    <w:rsid w:val="00554BE5"/>
    <w:rsid w:val="00560260"/>
    <w:rsid w:val="0056128F"/>
    <w:rsid w:val="005613FB"/>
    <w:rsid w:val="0056264C"/>
    <w:rsid w:val="005631EE"/>
    <w:rsid w:val="00563E22"/>
    <w:rsid w:val="0056486D"/>
    <w:rsid w:val="005662AA"/>
    <w:rsid w:val="00571AEC"/>
    <w:rsid w:val="00572475"/>
    <w:rsid w:val="00574486"/>
    <w:rsid w:val="00575D01"/>
    <w:rsid w:val="00576CEB"/>
    <w:rsid w:val="005809AC"/>
    <w:rsid w:val="00582346"/>
    <w:rsid w:val="005856DB"/>
    <w:rsid w:val="0058648D"/>
    <w:rsid w:val="00591367"/>
    <w:rsid w:val="00593149"/>
    <w:rsid w:val="00596E9F"/>
    <w:rsid w:val="00596F06"/>
    <w:rsid w:val="00597691"/>
    <w:rsid w:val="005A0401"/>
    <w:rsid w:val="005A1580"/>
    <w:rsid w:val="005A3F2B"/>
    <w:rsid w:val="005A3FBA"/>
    <w:rsid w:val="005A5785"/>
    <w:rsid w:val="005A6443"/>
    <w:rsid w:val="005A6A24"/>
    <w:rsid w:val="005B0238"/>
    <w:rsid w:val="005B3407"/>
    <w:rsid w:val="005B657D"/>
    <w:rsid w:val="005B6ED8"/>
    <w:rsid w:val="005C07B0"/>
    <w:rsid w:val="005C080B"/>
    <w:rsid w:val="005C31D9"/>
    <w:rsid w:val="005C4F90"/>
    <w:rsid w:val="005D06DD"/>
    <w:rsid w:val="005D1ECD"/>
    <w:rsid w:val="005D3799"/>
    <w:rsid w:val="005D4EDC"/>
    <w:rsid w:val="005D7578"/>
    <w:rsid w:val="005E0BFB"/>
    <w:rsid w:val="005E1531"/>
    <w:rsid w:val="005E1B5F"/>
    <w:rsid w:val="005E2B08"/>
    <w:rsid w:val="005E3C50"/>
    <w:rsid w:val="005E42E3"/>
    <w:rsid w:val="005E4527"/>
    <w:rsid w:val="005E7C48"/>
    <w:rsid w:val="005F03D8"/>
    <w:rsid w:val="005F10A1"/>
    <w:rsid w:val="005F1704"/>
    <w:rsid w:val="005F1DC3"/>
    <w:rsid w:val="005F3B0C"/>
    <w:rsid w:val="005F56C4"/>
    <w:rsid w:val="00601EEE"/>
    <w:rsid w:val="0060243B"/>
    <w:rsid w:val="00602540"/>
    <w:rsid w:val="00602C57"/>
    <w:rsid w:val="006043C6"/>
    <w:rsid w:val="00604979"/>
    <w:rsid w:val="00605118"/>
    <w:rsid w:val="00605B00"/>
    <w:rsid w:val="006065FE"/>
    <w:rsid w:val="0060716B"/>
    <w:rsid w:val="00610F28"/>
    <w:rsid w:val="0061138A"/>
    <w:rsid w:val="00615C43"/>
    <w:rsid w:val="006173EC"/>
    <w:rsid w:val="0062056D"/>
    <w:rsid w:val="00621263"/>
    <w:rsid w:val="00622B5F"/>
    <w:rsid w:val="006238B7"/>
    <w:rsid w:val="006242F7"/>
    <w:rsid w:val="006254FB"/>
    <w:rsid w:val="006255CA"/>
    <w:rsid w:val="00626070"/>
    <w:rsid w:val="0062635A"/>
    <w:rsid w:val="006263EA"/>
    <w:rsid w:val="00627797"/>
    <w:rsid w:val="0063141B"/>
    <w:rsid w:val="0063169F"/>
    <w:rsid w:val="00644298"/>
    <w:rsid w:val="006453F7"/>
    <w:rsid w:val="00645977"/>
    <w:rsid w:val="006461FF"/>
    <w:rsid w:val="0065254C"/>
    <w:rsid w:val="00653D93"/>
    <w:rsid w:val="00653EDE"/>
    <w:rsid w:val="0065617F"/>
    <w:rsid w:val="006562C9"/>
    <w:rsid w:val="00660C77"/>
    <w:rsid w:val="00661422"/>
    <w:rsid w:val="006628C8"/>
    <w:rsid w:val="006647C6"/>
    <w:rsid w:val="00666239"/>
    <w:rsid w:val="0066631F"/>
    <w:rsid w:val="00666486"/>
    <w:rsid w:val="00666C7E"/>
    <w:rsid w:val="00667F28"/>
    <w:rsid w:val="006708FD"/>
    <w:rsid w:val="00672A13"/>
    <w:rsid w:val="006732D5"/>
    <w:rsid w:val="0067412F"/>
    <w:rsid w:val="0067437E"/>
    <w:rsid w:val="00675D7B"/>
    <w:rsid w:val="00677F92"/>
    <w:rsid w:val="006825ED"/>
    <w:rsid w:val="0068489B"/>
    <w:rsid w:val="00684B1E"/>
    <w:rsid w:val="006854DE"/>
    <w:rsid w:val="00686F9A"/>
    <w:rsid w:val="00690B0C"/>
    <w:rsid w:val="00692320"/>
    <w:rsid w:val="00693A4E"/>
    <w:rsid w:val="006961CB"/>
    <w:rsid w:val="006A08BB"/>
    <w:rsid w:val="006A2FD3"/>
    <w:rsid w:val="006A30E0"/>
    <w:rsid w:val="006A4F60"/>
    <w:rsid w:val="006B0874"/>
    <w:rsid w:val="006B0F38"/>
    <w:rsid w:val="006B134C"/>
    <w:rsid w:val="006B43DA"/>
    <w:rsid w:val="006B57FF"/>
    <w:rsid w:val="006B6170"/>
    <w:rsid w:val="006B7636"/>
    <w:rsid w:val="006C049C"/>
    <w:rsid w:val="006C15A4"/>
    <w:rsid w:val="006C16F7"/>
    <w:rsid w:val="006C1978"/>
    <w:rsid w:val="006C1E6D"/>
    <w:rsid w:val="006C1F09"/>
    <w:rsid w:val="006C2FF9"/>
    <w:rsid w:val="006C34E7"/>
    <w:rsid w:val="006C504A"/>
    <w:rsid w:val="006C5922"/>
    <w:rsid w:val="006C67A0"/>
    <w:rsid w:val="006C73A2"/>
    <w:rsid w:val="006D199E"/>
    <w:rsid w:val="006D2994"/>
    <w:rsid w:val="006D2DC2"/>
    <w:rsid w:val="006D3F6C"/>
    <w:rsid w:val="006D4ACB"/>
    <w:rsid w:val="006D6EF3"/>
    <w:rsid w:val="006E02C4"/>
    <w:rsid w:val="006E1075"/>
    <w:rsid w:val="006E227B"/>
    <w:rsid w:val="006E2A54"/>
    <w:rsid w:val="006E43ED"/>
    <w:rsid w:val="006E5781"/>
    <w:rsid w:val="006E70E7"/>
    <w:rsid w:val="006E76EE"/>
    <w:rsid w:val="006F1F43"/>
    <w:rsid w:val="006F3F87"/>
    <w:rsid w:val="006F4CAE"/>
    <w:rsid w:val="006F591C"/>
    <w:rsid w:val="006F60D8"/>
    <w:rsid w:val="007018FE"/>
    <w:rsid w:val="007022D3"/>
    <w:rsid w:val="00702B28"/>
    <w:rsid w:val="00703439"/>
    <w:rsid w:val="00704625"/>
    <w:rsid w:val="00706B36"/>
    <w:rsid w:val="00707E45"/>
    <w:rsid w:val="00710BBC"/>
    <w:rsid w:val="007128F9"/>
    <w:rsid w:val="00714CD2"/>
    <w:rsid w:val="007152F4"/>
    <w:rsid w:val="00716584"/>
    <w:rsid w:val="00717748"/>
    <w:rsid w:val="00717C01"/>
    <w:rsid w:val="007210A4"/>
    <w:rsid w:val="00721D5A"/>
    <w:rsid w:val="00723922"/>
    <w:rsid w:val="007240DB"/>
    <w:rsid w:val="007247A9"/>
    <w:rsid w:val="0072690E"/>
    <w:rsid w:val="0072748B"/>
    <w:rsid w:val="00727534"/>
    <w:rsid w:val="00727D46"/>
    <w:rsid w:val="0073214D"/>
    <w:rsid w:val="0074009E"/>
    <w:rsid w:val="00742EDA"/>
    <w:rsid w:val="00744747"/>
    <w:rsid w:val="00744E1D"/>
    <w:rsid w:val="007466A7"/>
    <w:rsid w:val="007505C6"/>
    <w:rsid w:val="00752889"/>
    <w:rsid w:val="007528D2"/>
    <w:rsid w:val="00753D01"/>
    <w:rsid w:val="00753D0C"/>
    <w:rsid w:val="00753FDB"/>
    <w:rsid w:val="00755E58"/>
    <w:rsid w:val="00756C3D"/>
    <w:rsid w:val="007573C1"/>
    <w:rsid w:val="00761011"/>
    <w:rsid w:val="007631CE"/>
    <w:rsid w:val="00764982"/>
    <w:rsid w:val="0076561C"/>
    <w:rsid w:val="0076617A"/>
    <w:rsid w:val="00766564"/>
    <w:rsid w:val="00767433"/>
    <w:rsid w:val="00767469"/>
    <w:rsid w:val="0077091E"/>
    <w:rsid w:val="00770B57"/>
    <w:rsid w:val="007715D4"/>
    <w:rsid w:val="0077596D"/>
    <w:rsid w:val="00780BC2"/>
    <w:rsid w:val="00781A19"/>
    <w:rsid w:val="00781A69"/>
    <w:rsid w:val="00782B2E"/>
    <w:rsid w:val="00782FA4"/>
    <w:rsid w:val="007832D5"/>
    <w:rsid w:val="00783A13"/>
    <w:rsid w:val="00783BEF"/>
    <w:rsid w:val="00785404"/>
    <w:rsid w:val="00785EB3"/>
    <w:rsid w:val="00787583"/>
    <w:rsid w:val="00787DDC"/>
    <w:rsid w:val="007904AA"/>
    <w:rsid w:val="00790B23"/>
    <w:rsid w:val="00791B18"/>
    <w:rsid w:val="00794531"/>
    <w:rsid w:val="00794A77"/>
    <w:rsid w:val="00797BA9"/>
    <w:rsid w:val="007A044B"/>
    <w:rsid w:val="007A0D78"/>
    <w:rsid w:val="007A10A3"/>
    <w:rsid w:val="007A5B25"/>
    <w:rsid w:val="007A609D"/>
    <w:rsid w:val="007B0F0A"/>
    <w:rsid w:val="007B1787"/>
    <w:rsid w:val="007B7D42"/>
    <w:rsid w:val="007C0628"/>
    <w:rsid w:val="007C0D76"/>
    <w:rsid w:val="007C2DD1"/>
    <w:rsid w:val="007C31CA"/>
    <w:rsid w:val="007C3FB8"/>
    <w:rsid w:val="007C42B1"/>
    <w:rsid w:val="007C518E"/>
    <w:rsid w:val="007C619B"/>
    <w:rsid w:val="007D0D1A"/>
    <w:rsid w:val="007D18E2"/>
    <w:rsid w:val="007D19FB"/>
    <w:rsid w:val="007D2673"/>
    <w:rsid w:val="007D6225"/>
    <w:rsid w:val="007D6E2F"/>
    <w:rsid w:val="007E038A"/>
    <w:rsid w:val="007E11E0"/>
    <w:rsid w:val="007E1ED1"/>
    <w:rsid w:val="007E425C"/>
    <w:rsid w:val="007E608D"/>
    <w:rsid w:val="007E645B"/>
    <w:rsid w:val="007E7BC0"/>
    <w:rsid w:val="007F0A28"/>
    <w:rsid w:val="007F0E20"/>
    <w:rsid w:val="007F0E23"/>
    <w:rsid w:val="007F2524"/>
    <w:rsid w:val="007F2EBB"/>
    <w:rsid w:val="007F47FB"/>
    <w:rsid w:val="007F4E75"/>
    <w:rsid w:val="007F5FC6"/>
    <w:rsid w:val="007F781D"/>
    <w:rsid w:val="008022F0"/>
    <w:rsid w:val="00803D16"/>
    <w:rsid w:val="00805190"/>
    <w:rsid w:val="00805849"/>
    <w:rsid w:val="0080613B"/>
    <w:rsid w:val="00810E84"/>
    <w:rsid w:val="00815C73"/>
    <w:rsid w:val="0081667E"/>
    <w:rsid w:val="00817C86"/>
    <w:rsid w:val="00817D0C"/>
    <w:rsid w:val="0082074D"/>
    <w:rsid w:val="008215A7"/>
    <w:rsid w:val="00824254"/>
    <w:rsid w:val="0082499B"/>
    <w:rsid w:val="00827D5A"/>
    <w:rsid w:val="00830B9B"/>
    <w:rsid w:val="00830CA2"/>
    <w:rsid w:val="00831CD7"/>
    <w:rsid w:val="00832089"/>
    <w:rsid w:val="00832282"/>
    <w:rsid w:val="00832E0B"/>
    <w:rsid w:val="008330F6"/>
    <w:rsid w:val="008339D6"/>
    <w:rsid w:val="00835859"/>
    <w:rsid w:val="00837445"/>
    <w:rsid w:val="00840779"/>
    <w:rsid w:val="00840A73"/>
    <w:rsid w:val="0084393C"/>
    <w:rsid w:val="00843A05"/>
    <w:rsid w:val="00845848"/>
    <w:rsid w:val="00846E1E"/>
    <w:rsid w:val="0085040F"/>
    <w:rsid w:val="00852407"/>
    <w:rsid w:val="00861082"/>
    <w:rsid w:val="0086224C"/>
    <w:rsid w:val="008638F4"/>
    <w:rsid w:val="008662FD"/>
    <w:rsid w:val="00866A9B"/>
    <w:rsid w:val="00870DB0"/>
    <w:rsid w:val="00872211"/>
    <w:rsid w:val="008731ED"/>
    <w:rsid w:val="00874629"/>
    <w:rsid w:val="00874C41"/>
    <w:rsid w:val="00875C60"/>
    <w:rsid w:val="00880C70"/>
    <w:rsid w:val="00881D8D"/>
    <w:rsid w:val="008843B5"/>
    <w:rsid w:val="008856A2"/>
    <w:rsid w:val="00890604"/>
    <w:rsid w:val="00890FDB"/>
    <w:rsid w:val="00891508"/>
    <w:rsid w:val="008966D3"/>
    <w:rsid w:val="00896941"/>
    <w:rsid w:val="008A249A"/>
    <w:rsid w:val="008A2AA8"/>
    <w:rsid w:val="008A302A"/>
    <w:rsid w:val="008A448D"/>
    <w:rsid w:val="008A54D8"/>
    <w:rsid w:val="008A7E50"/>
    <w:rsid w:val="008B0A60"/>
    <w:rsid w:val="008B0A93"/>
    <w:rsid w:val="008B18F4"/>
    <w:rsid w:val="008B1B7C"/>
    <w:rsid w:val="008B4F00"/>
    <w:rsid w:val="008B54DA"/>
    <w:rsid w:val="008B6463"/>
    <w:rsid w:val="008B6B28"/>
    <w:rsid w:val="008B6BF0"/>
    <w:rsid w:val="008B7A93"/>
    <w:rsid w:val="008C0ABA"/>
    <w:rsid w:val="008C16DA"/>
    <w:rsid w:val="008C21F3"/>
    <w:rsid w:val="008C32E3"/>
    <w:rsid w:val="008C402F"/>
    <w:rsid w:val="008C5611"/>
    <w:rsid w:val="008C5F0F"/>
    <w:rsid w:val="008C6051"/>
    <w:rsid w:val="008C678D"/>
    <w:rsid w:val="008C6D70"/>
    <w:rsid w:val="008D0D95"/>
    <w:rsid w:val="008D3689"/>
    <w:rsid w:val="008D384E"/>
    <w:rsid w:val="008D398B"/>
    <w:rsid w:val="008D4992"/>
    <w:rsid w:val="008D4EC2"/>
    <w:rsid w:val="008D5C21"/>
    <w:rsid w:val="008D6588"/>
    <w:rsid w:val="008D6936"/>
    <w:rsid w:val="008D6957"/>
    <w:rsid w:val="008D79BF"/>
    <w:rsid w:val="008E0DF7"/>
    <w:rsid w:val="008E1709"/>
    <w:rsid w:val="008E3C7F"/>
    <w:rsid w:val="008E646A"/>
    <w:rsid w:val="008F04AA"/>
    <w:rsid w:val="008F0A1B"/>
    <w:rsid w:val="008F0C7B"/>
    <w:rsid w:val="008F7C01"/>
    <w:rsid w:val="00900F71"/>
    <w:rsid w:val="0090711F"/>
    <w:rsid w:val="009120E5"/>
    <w:rsid w:val="0091265D"/>
    <w:rsid w:val="00913C4A"/>
    <w:rsid w:val="0091769A"/>
    <w:rsid w:val="00917F50"/>
    <w:rsid w:val="009201A1"/>
    <w:rsid w:val="00921CCB"/>
    <w:rsid w:val="00923CB3"/>
    <w:rsid w:val="00923D4C"/>
    <w:rsid w:val="00923E3A"/>
    <w:rsid w:val="009249F7"/>
    <w:rsid w:val="00930406"/>
    <w:rsid w:val="00930D6D"/>
    <w:rsid w:val="00932045"/>
    <w:rsid w:val="00933232"/>
    <w:rsid w:val="00933820"/>
    <w:rsid w:val="00934413"/>
    <w:rsid w:val="009364F7"/>
    <w:rsid w:val="009375AE"/>
    <w:rsid w:val="00940DCC"/>
    <w:rsid w:val="00941800"/>
    <w:rsid w:val="0094330C"/>
    <w:rsid w:val="009440FB"/>
    <w:rsid w:val="009448DC"/>
    <w:rsid w:val="00944D3A"/>
    <w:rsid w:val="009452DC"/>
    <w:rsid w:val="0094575D"/>
    <w:rsid w:val="00945892"/>
    <w:rsid w:val="009463E0"/>
    <w:rsid w:val="00947DE0"/>
    <w:rsid w:val="00950058"/>
    <w:rsid w:val="0095123E"/>
    <w:rsid w:val="00951B0F"/>
    <w:rsid w:val="00951DB6"/>
    <w:rsid w:val="00952A9B"/>
    <w:rsid w:val="00952E39"/>
    <w:rsid w:val="00955CC9"/>
    <w:rsid w:val="00956527"/>
    <w:rsid w:val="0095691C"/>
    <w:rsid w:val="00956EEB"/>
    <w:rsid w:val="00964F94"/>
    <w:rsid w:val="00967A83"/>
    <w:rsid w:val="00975223"/>
    <w:rsid w:val="009855AE"/>
    <w:rsid w:val="00986A06"/>
    <w:rsid w:val="00986ECC"/>
    <w:rsid w:val="00990ACE"/>
    <w:rsid w:val="00993344"/>
    <w:rsid w:val="00993973"/>
    <w:rsid w:val="009962A5"/>
    <w:rsid w:val="00996DB3"/>
    <w:rsid w:val="009A022D"/>
    <w:rsid w:val="009A0F26"/>
    <w:rsid w:val="009A61B3"/>
    <w:rsid w:val="009B005F"/>
    <w:rsid w:val="009B0E99"/>
    <w:rsid w:val="009B2EEA"/>
    <w:rsid w:val="009B4534"/>
    <w:rsid w:val="009B5609"/>
    <w:rsid w:val="009B75DD"/>
    <w:rsid w:val="009C0524"/>
    <w:rsid w:val="009C0ECA"/>
    <w:rsid w:val="009C208B"/>
    <w:rsid w:val="009C3577"/>
    <w:rsid w:val="009C6376"/>
    <w:rsid w:val="009D246B"/>
    <w:rsid w:val="009D3869"/>
    <w:rsid w:val="009D5EE4"/>
    <w:rsid w:val="009D720F"/>
    <w:rsid w:val="009D7CA3"/>
    <w:rsid w:val="009E11D4"/>
    <w:rsid w:val="009E19D3"/>
    <w:rsid w:val="009E39EB"/>
    <w:rsid w:val="009E412F"/>
    <w:rsid w:val="009E4268"/>
    <w:rsid w:val="009E5F60"/>
    <w:rsid w:val="009E6884"/>
    <w:rsid w:val="009E7083"/>
    <w:rsid w:val="009E78F6"/>
    <w:rsid w:val="009F0511"/>
    <w:rsid w:val="009F0842"/>
    <w:rsid w:val="009F0FE1"/>
    <w:rsid w:val="009F2C39"/>
    <w:rsid w:val="009F2F20"/>
    <w:rsid w:val="009F4292"/>
    <w:rsid w:val="009F4B5E"/>
    <w:rsid w:val="009F5003"/>
    <w:rsid w:val="009F5627"/>
    <w:rsid w:val="009F6DDE"/>
    <w:rsid w:val="00A01316"/>
    <w:rsid w:val="00A02998"/>
    <w:rsid w:val="00A02DB4"/>
    <w:rsid w:val="00A05532"/>
    <w:rsid w:val="00A07F5A"/>
    <w:rsid w:val="00A1142F"/>
    <w:rsid w:val="00A1570C"/>
    <w:rsid w:val="00A15B39"/>
    <w:rsid w:val="00A15FFC"/>
    <w:rsid w:val="00A1626E"/>
    <w:rsid w:val="00A168F0"/>
    <w:rsid w:val="00A1725A"/>
    <w:rsid w:val="00A17B85"/>
    <w:rsid w:val="00A22715"/>
    <w:rsid w:val="00A22AA1"/>
    <w:rsid w:val="00A23B5E"/>
    <w:rsid w:val="00A247F2"/>
    <w:rsid w:val="00A24F77"/>
    <w:rsid w:val="00A266ED"/>
    <w:rsid w:val="00A350C9"/>
    <w:rsid w:val="00A3559D"/>
    <w:rsid w:val="00A35C2E"/>
    <w:rsid w:val="00A361DD"/>
    <w:rsid w:val="00A36F94"/>
    <w:rsid w:val="00A4152D"/>
    <w:rsid w:val="00A41646"/>
    <w:rsid w:val="00A420E1"/>
    <w:rsid w:val="00A44146"/>
    <w:rsid w:val="00A46458"/>
    <w:rsid w:val="00A472CC"/>
    <w:rsid w:val="00A47585"/>
    <w:rsid w:val="00A47DCD"/>
    <w:rsid w:val="00A47E82"/>
    <w:rsid w:val="00A5080B"/>
    <w:rsid w:val="00A53A2A"/>
    <w:rsid w:val="00A53FC7"/>
    <w:rsid w:val="00A552B6"/>
    <w:rsid w:val="00A55A2B"/>
    <w:rsid w:val="00A57B47"/>
    <w:rsid w:val="00A57CD2"/>
    <w:rsid w:val="00A57F82"/>
    <w:rsid w:val="00A6797B"/>
    <w:rsid w:val="00A67B2E"/>
    <w:rsid w:val="00A67DBD"/>
    <w:rsid w:val="00A70EC8"/>
    <w:rsid w:val="00A71987"/>
    <w:rsid w:val="00A719F0"/>
    <w:rsid w:val="00A73541"/>
    <w:rsid w:val="00A73E30"/>
    <w:rsid w:val="00A762B3"/>
    <w:rsid w:val="00A776E8"/>
    <w:rsid w:val="00A822B4"/>
    <w:rsid w:val="00A86F3A"/>
    <w:rsid w:val="00A87431"/>
    <w:rsid w:val="00A87605"/>
    <w:rsid w:val="00A87BEE"/>
    <w:rsid w:val="00A90F3D"/>
    <w:rsid w:val="00A913B7"/>
    <w:rsid w:val="00A9606A"/>
    <w:rsid w:val="00A9701B"/>
    <w:rsid w:val="00A97599"/>
    <w:rsid w:val="00AA04C1"/>
    <w:rsid w:val="00AA0A7A"/>
    <w:rsid w:val="00AA426C"/>
    <w:rsid w:val="00AA4E39"/>
    <w:rsid w:val="00AB2CEB"/>
    <w:rsid w:val="00AB4305"/>
    <w:rsid w:val="00AB6B10"/>
    <w:rsid w:val="00AB6B43"/>
    <w:rsid w:val="00AC11F0"/>
    <w:rsid w:val="00AC20BA"/>
    <w:rsid w:val="00AC3D35"/>
    <w:rsid w:val="00AC5EDB"/>
    <w:rsid w:val="00AC6027"/>
    <w:rsid w:val="00AC6B13"/>
    <w:rsid w:val="00AD15ED"/>
    <w:rsid w:val="00AD1683"/>
    <w:rsid w:val="00AD25E6"/>
    <w:rsid w:val="00AD2B19"/>
    <w:rsid w:val="00AD4AE8"/>
    <w:rsid w:val="00AD4DC0"/>
    <w:rsid w:val="00AD56B3"/>
    <w:rsid w:val="00AD5993"/>
    <w:rsid w:val="00AE035D"/>
    <w:rsid w:val="00AE0433"/>
    <w:rsid w:val="00AE101C"/>
    <w:rsid w:val="00AE2BB4"/>
    <w:rsid w:val="00AE3C63"/>
    <w:rsid w:val="00AE3CB7"/>
    <w:rsid w:val="00AE7793"/>
    <w:rsid w:val="00AF1D9A"/>
    <w:rsid w:val="00AF22C8"/>
    <w:rsid w:val="00AF2CA4"/>
    <w:rsid w:val="00AF6DE7"/>
    <w:rsid w:val="00AF7CD3"/>
    <w:rsid w:val="00B00791"/>
    <w:rsid w:val="00B022E6"/>
    <w:rsid w:val="00B02610"/>
    <w:rsid w:val="00B046BE"/>
    <w:rsid w:val="00B05B23"/>
    <w:rsid w:val="00B1143A"/>
    <w:rsid w:val="00B119DB"/>
    <w:rsid w:val="00B128D3"/>
    <w:rsid w:val="00B13545"/>
    <w:rsid w:val="00B146ED"/>
    <w:rsid w:val="00B20198"/>
    <w:rsid w:val="00B20A17"/>
    <w:rsid w:val="00B20CE9"/>
    <w:rsid w:val="00B21403"/>
    <w:rsid w:val="00B218BE"/>
    <w:rsid w:val="00B22506"/>
    <w:rsid w:val="00B23F08"/>
    <w:rsid w:val="00B250B5"/>
    <w:rsid w:val="00B253AB"/>
    <w:rsid w:val="00B2654C"/>
    <w:rsid w:val="00B26B20"/>
    <w:rsid w:val="00B3099E"/>
    <w:rsid w:val="00B30AD0"/>
    <w:rsid w:val="00B37FFA"/>
    <w:rsid w:val="00B40316"/>
    <w:rsid w:val="00B40C6B"/>
    <w:rsid w:val="00B41554"/>
    <w:rsid w:val="00B41CE8"/>
    <w:rsid w:val="00B430BD"/>
    <w:rsid w:val="00B43F05"/>
    <w:rsid w:val="00B45110"/>
    <w:rsid w:val="00B45F41"/>
    <w:rsid w:val="00B46718"/>
    <w:rsid w:val="00B46F08"/>
    <w:rsid w:val="00B51D2A"/>
    <w:rsid w:val="00B51FE9"/>
    <w:rsid w:val="00B52709"/>
    <w:rsid w:val="00B536A3"/>
    <w:rsid w:val="00B539DD"/>
    <w:rsid w:val="00B560DC"/>
    <w:rsid w:val="00B60182"/>
    <w:rsid w:val="00B60B98"/>
    <w:rsid w:val="00B62968"/>
    <w:rsid w:val="00B62DE4"/>
    <w:rsid w:val="00B71A46"/>
    <w:rsid w:val="00B72838"/>
    <w:rsid w:val="00B72C35"/>
    <w:rsid w:val="00B7550C"/>
    <w:rsid w:val="00B75992"/>
    <w:rsid w:val="00B75A18"/>
    <w:rsid w:val="00B77FDF"/>
    <w:rsid w:val="00B82EB9"/>
    <w:rsid w:val="00B82F82"/>
    <w:rsid w:val="00B842B2"/>
    <w:rsid w:val="00B85F20"/>
    <w:rsid w:val="00B90052"/>
    <w:rsid w:val="00B937D2"/>
    <w:rsid w:val="00B94564"/>
    <w:rsid w:val="00B94777"/>
    <w:rsid w:val="00B95C8E"/>
    <w:rsid w:val="00B96282"/>
    <w:rsid w:val="00B971CD"/>
    <w:rsid w:val="00B97358"/>
    <w:rsid w:val="00B97C30"/>
    <w:rsid w:val="00B97CCB"/>
    <w:rsid w:val="00BA05C3"/>
    <w:rsid w:val="00BA1B27"/>
    <w:rsid w:val="00BA23B6"/>
    <w:rsid w:val="00BA2642"/>
    <w:rsid w:val="00BA6AD1"/>
    <w:rsid w:val="00BB3934"/>
    <w:rsid w:val="00BB42C9"/>
    <w:rsid w:val="00BB4781"/>
    <w:rsid w:val="00BC08E9"/>
    <w:rsid w:val="00BC16D5"/>
    <w:rsid w:val="00BC20A2"/>
    <w:rsid w:val="00BC3078"/>
    <w:rsid w:val="00BC32A8"/>
    <w:rsid w:val="00BC40F0"/>
    <w:rsid w:val="00BC4A3A"/>
    <w:rsid w:val="00BC5F21"/>
    <w:rsid w:val="00BC6E6F"/>
    <w:rsid w:val="00BC7458"/>
    <w:rsid w:val="00BD03D6"/>
    <w:rsid w:val="00BD0B68"/>
    <w:rsid w:val="00BD1916"/>
    <w:rsid w:val="00BD3590"/>
    <w:rsid w:val="00BD3848"/>
    <w:rsid w:val="00BE0EEC"/>
    <w:rsid w:val="00BE1560"/>
    <w:rsid w:val="00BE1AFE"/>
    <w:rsid w:val="00BE2CC7"/>
    <w:rsid w:val="00BE546B"/>
    <w:rsid w:val="00BE5E53"/>
    <w:rsid w:val="00BE61F1"/>
    <w:rsid w:val="00BE7823"/>
    <w:rsid w:val="00BE7E7A"/>
    <w:rsid w:val="00BF04EF"/>
    <w:rsid w:val="00BF0E6E"/>
    <w:rsid w:val="00BF1F7C"/>
    <w:rsid w:val="00BF2EF5"/>
    <w:rsid w:val="00BF351B"/>
    <w:rsid w:val="00BF4AA4"/>
    <w:rsid w:val="00C0061D"/>
    <w:rsid w:val="00C01861"/>
    <w:rsid w:val="00C019AD"/>
    <w:rsid w:val="00C02FBA"/>
    <w:rsid w:val="00C049A2"/>
    <w:rsid w:val="00C064AA"/>
    <w:rsid w:val="00C06A87"/>
    <w:rsid w:val="00C0729E"/>
    <w:rsid w:val="00C1177B"/>
    <w:rsid w:val="00C13664"/>
    <w:rsid w:val="00C13E3A"/>
    <w:rsid w:val="00C20ADB"/>
    <w:rsid w:val="00C20B17"/>
    <w:rsid w:val="00C221E2"/>
    <w:rsid w:val="00C2397B"/>
    <w:rsid w:val="00C2408A"/>
    <w:rsid w:val="00C25B28"/>
    <w:rsid w:val="00C25BB9"/>
    <w:rsid w:val="00C30AAB"/>
    <w:rsid w:val="00C31D66"/>
    <w:rsid w:val="00C367F9"/>
    <w:rsid w:val="00C36AC4"/>
    <w:rsid w:val="00C4240E"/>
    <w:rsid w:val="00C44A9F"/>
    <w:rsid w:val="00C44CB4"/>
    <w:rsid w:val="00C47F85"/>
    <w:rsid w:val="00C50763"/>
    <w:rsid w:val="00C51001"/>
    <w:rsid w:val="00C56A32"/>
    <w:rsid w:val="00C57102"/>
    <w:rsid w:val="00C57E17"/>
    <w:rsid w:val="00C612F2"/>
    <w:rsid w:val="00C62264"/>
    <w:rsid w:val="00C6293B"/>
    <w:rsid w:val="00C66BF1"/>
    <w:rsid w:val="00C709F4"/>
    <w:rsid w:val="00C71D01"/>
    <w:rsid w:val="00C7217D"/>
    <w:rsid w:val="00C7263E"/>
    <w:rsid w:val="00C7301E"/>
    <w:rsid w:val="00C74ABE"/>
    <w:rsid w:val="00C752A3"/>
    <w:rsid w:val="00C759F7"/>
    <w:rsid w:val="00C75B57"/>
    <w:rsid w:val="00C75C07"/>
    <w:rsid w:val="00C77152"/>
    <w:rsid w:val="00C7781C"/>
    <w:rsid w:val="00C77957"/>
    <w:rsid w:val="00C80EF9"/>
    <w:rsid w:val="00C82B94"/>
    <w:rsid w:val="00C82F80"/>
    <w:rsid w:val="00C82FD1"/>
    <w:rsid w:val="00C839DA"/>
    <w:rsid w:val="00C850CF"/>
    <w:rsid w:val="00C86968"/>
    <w:rsid w:val="00C86B6F"/>
    <w:rsid w:val="00C870AB"/>
    <w:rsid w:val="00C90A06"/>
    <w:rsid w:val="00C93634"/>
    <w:rsid w:val="00C946E5"/>
    <w:rsid w:val="00CA0ADA"/>
    <w:rsid w:val="00CA1FD9"/>
    <w:rsid w:val="00CA315F"/>
    <w:rsid w:val="00CA3A8B"/>
    <w:rsid w:val="00CA5406"/>
    <w:rsid w:val="00CA7628"/>
    <w:rsid w:val="00CA7A14"/>
    <w:rsid w:val="00CB01CE"/>
    <w:rsid w:val="00CB1351"/>
    <w:rsid w:val="00CB390F"/>
    <w:rsid w:val="00CB4039"/>
    <w:rsid w:val="00CB59FC"/>
    <w:rsid w:val="00CC079B"/>
    <w:rsid w:val="00CC1EE6"/>
    <w:rsid w:val="00CC51B3"/>
    <w:rsid w:val="00CC6663"/>
    <w:rsid w:val="00CC7C63"/>
    <w:rsid w:val="00CD098F"/>
    <w:rsid w:val="00CD44FE"/>
    <w:rsid w:val="00CD7BEF"/>
    <w:rsid w:val="00CE05F0"/>
    <w:rsid w:val="00CE4654"/>
    <w:rsid w:val="00CE46C0"/>
    <w:rsid w:val="00CE6B45"/>
    <w:rsid w:val="00CE7258"/>
    <w:rsid w:val="00CE74D9"/>
    <w:rsid w:val="00CF13AC"/>
    <w:rsid w:val="00CF2737"/>
    <w:rsid w:val="00CF3664"/>
    <w:rsid w:val="00CF428A"/>
    <w:rsid w:val="00CF52FF"/>
    <w:rsid w:val="00CF5825"/>
    <w:rsid w:val="00CF5A96"/>
    <w:rsid w:val="00CF6A39"/>
    <w:rsid w:val="00D02271"/>
    <w:rsid w:val="00D033C7"/>
    <w:rsid w:val="00D0609F"/>
    <w:rsid w:val="00D13E20"/>
    <w:rsid w:val="00D15E16"/>
    <w:rsid w:val="00D16186"/>
    <w:rsid w:val="00D16B97"/>
    <w:rsid w:val="00D17CF7"/>
    <w:rsid w:val="00D25151"/>
    <w:rsid w:val="00D271C8"/>
    <w:rsid w:val="00D27A12"/>
    <w:rsid w:val="00D3072C"/>
    <w:rsid w:val="00D31002"/>
    <w:rsid w:val="00D32752"/>
    <w:rsid w:val="00D35D37"/>
    <w:rsid w:val="00D36E57"/>
    <w:rsid w:val="00D371C1"/>
    <w:rsid w:val="00D37A42"/>
    <w:rsid w:val="00D37DDE"/>
    <w:rsid w:val="00D43759"/>
    <w:rsid w:val="00D461BC"/>
    <w:rsid w:val="00D475B0"/>
    <w:rsid w:val="00D501A1"/>
    <w:rsid w:val="00D51090"/>
    <w:rsid w:val="00D51995"/>
    <w:rsid w:val="00D53984"/>
    <w:rsid w:val="00D563E9"/>
    <w:rsid w:val="00D56632"/>
    <w:rsid w:val="00D568B0"/>
    <w:rsid w:val="00D5732D"/>
    <w:rsid w:val="00D60158"/>
    <w:rsid w:val="00D60F4D"/>
    <w:rsid w:val="00D623A3"/>
    <w:rsid w:val="00D62539"/>
    <w:rsid w:val="00D62648"/>
    <w:rsid w:val="00D62727"/>
    <w:rsid w:val="00D64D48"/>
    <w:rsid w:val="00D65AFD"/>
    <w:rsid w:val="00D700BF"/>
    <w:rsid w:val="00D70E71"/>
    <w:rsid w:val="00D73A14"/>
    <w:rsid w:val="00D740C7"/>
    <w:rsid w:val="00D744C8"/>
    <w:rsid w:val="00D7781D"/>
    <w:rsid w:val="00D77867"/>
    <w:rsid w:val="00D80402"/>
    <w:rsid w:val="00D809BE"/>
    <w:rsid w:val="00D81C1E"/>
    <w:rsid w:val="00D8362E"/>
    <w:rsid w:val="00D83B9B"/>
    <w:rsid w:val="00D8499F"/>
    <w:rsid w:val="00D84CC4"/>
    <w:rsid w:val="00D85F43"/>
    <w:rsid w:val="00D8637D"/>
    <w:rsid w:val="00D90FE5"/>
    <w:rsid w:val="00D949EB"/>
    <w:rsid w:val="00D94F61"/>
    <w:rsid w:val="00D96460"/>
    <w:rsid w:val="00D97D37"/>
    <w:rsid w:val="00DA05DD"/>
    <w:rsid w:val="00DA08D1"/>
    <w:rsid w:val="00DA15AD"/>
    <w:rsid w:val="00DA1AD3"/>
    <w:rsid w:val="00DA2C16"/>
    <w:rsid w:val="00DA31B5"/>
    <w:rsid w:val="00DA5150"/>
    <w:rsid w:val="00DA56B1"/>
    <w:rsid w:val="00DB03DA"/>
    <w:rsid w:val="00DB1FB3"/>
    <w:rsid w:val="00DB37BB"/>
    <w:rsid w:val="00DB7177"/>
    <w:rsid w:val="00DC000E"/>
    <w:rsid w:val="00DC03A0"/>
    <w:rsid w:val="00DC0D18"/>
    <w:rsid w:val="00DC3B34"/>
    <w:rsid w:val="00DC462F"/>
    <w:rsid w:val="00DC53C2"/>
    <w:rsid w:val="00DC55C5"/>
    <w:rsid w:val="00DC5C9D"/>
    <w:rsid w:val="00DC6B9D"/>
    <w:rsid w:val="00DD0246"/>
    <w:rsid w:val="00DD34BA"/>
    <w:rsid w:val="00DD5608"/>
    <w:rsid w:val="00DD5A2C"/>
    <w:rsid w:val="00DD773C"/>
    <w:rsid w:val="00DE0321"/>
    <w:rsid w:val="00DE19B4"/>
    <w:rsid w:val="00DE36AD"/>
    <w:rsid w:val="00DE6D9E"/>
    <w:rsid w:val="00DF1413"/>
    <w:rsid w:val="00DF2DA6"/>
    <w:rsid w:val="00DF4BC1"/>
    <w:rsid w:val="00E00BA3"/>
    <w:rsid w:val="00E00C2B"/>
    <w:rsid w:val="00E01669"/>
    <w:rsid w:val="00E027B3"/>
    <w:rsid w:val="00E0773D"/>
    <w:rsid w:val="00E10FA6"/>
    <w:rsid w:val="00E121E6"/>
    <w:rsid w:val="00E13BDA"/>
    <w:rsid w:val="00E13DCB"/>
    <w:rsid w:val="00E158A2"/>
    <w:rsid w:val="00E17CCC"/>
    <w:rsid w:val="00E20B3D"/>
    <w:rsid w:val="00E21669"/>
    <w:rsid w:val="00E259F4"/>
    <w:rsid w:val="00E25D4A"/>
    <w:rsid w:val="00E302B9"/>
    <w:rsid w:val="00E30D9F"/>
    <w:rsid w:val="00E31221"/>
    <w:rsid w:val="00E32D1C"/>
    <w:rsid w:val="00E35BCE"/>
    <w:rsid w:val="00E36800"/>
    <w:rsid w:val="00E36E84"/>
    <w:rsid w:val="00E37B59"/>
    <w:rsid w:val="00E426F6"/>
    <w:rsid w:val="00E42CE8"/>
    <w:rsid w:val="00E448CF"/>
    <w:rsid w:val="00E476D7"/>
    <w:rsid w:val="00E509A6"/>
    <w:rsid w:val="00E53197"/>
    <w:rsid w:val="00E564F8"/>
    <w:rsid w:val="00E56C22"/>
    <w:rsid w:val="00E60C0A"/>
    <w:rsid w:val="00E613AD"/>
    <w:rsid w:val="00E61982"/>
    <w:rsid w:val="00E6232B"/>
    <w:rsid w:val="00E62541"/>
    <w:rsid w:val="00E626A5"/>
    <w:rsid w:val="00E63C76"/>
    <w:rsid w:val="00E66100"/>
    <w:rsid w:val="00E70A28"/>
    <w:rsid w:val="00E7137B"/>
    <w:rsid w:val="00E71685"/>
    <w:rsid w:val="00E72C38"/>
    <w:rsid w:val="00E74A1E"/>
    <w:rsid w:val="00E74B42"/>
    <w:rsid w:val="00E751E0"/>
    <w:rsid w:val="00E7616B"/>
    <w:rsid w:val="00E80053"/>
    <w:rsid w:val="00E80AEB"/>
    <w:rsid w:val="00E80DFF"/>
    <w:rsid w:val="00E83362"/>
    <w:rsid w:val="00E833C2"/>
    <w:rsid w:val="00E85D9A"/>
    <w:rsid w:val="00E86180"/>
    <w:rsid w:val="00E90A36"/>
    <w:rsid w:val="00E91253"/>
    <w:rsid w:val="00E914A0"/>
    <w:rsid w:val="00E91DA5"/>
    <w:rsid w:val="00E93328"/>
    <w:rsid w:val="00E93D68"/>
    <w:rsid w:val="00E9487B"/>
    <w:rsid w:val="00E94C84"/>
    <w:rsid w:val="00EA0B35"/>
    <w:rsid w:val="00EA1B09"/>
    <w:rsid w:val="00EA2276"/>
    <w:rsid w:val="00EA3D0E"/>
    <w:rsid w:val="00EA48D7"/>
    <w:rsid w:val="00EA4C38"/>
    <w:rsid w:val="00EA4EFE"/>
    <w:rsid w:val="00EA5444"/>
    <w:rsid w:val="00EA63AA"/>
    <w:rsid w:val="00EA6D9D"/>
    <w:rsid w:val="00EA6FEC"/>
    <w:rsid w:val="00EB1092"/>
    <w:rsid w:val="00EB225C"/>
    <w:rsid w:val="00EB2573"/>
    <w:rsid w:val="00EB2C41"/>
    <w:rsid w:val="00EB33BC"/>
    <w:rsid w:val="00EB54C4"/>
    <w:rsid w:val="00EC0FBE"/>
    <w:rsid w:val="00EC2D29"/>
    <w:rsid w:val="00EC3EEB"/>
    <w:rsid w:val="00EC6648"/>
    <w:rsid w:val="00EC67CE"/>
    <w:rsid w:val="00EC7177"/>
    <w:rsid w:val="00ED18E6"/>
    <w:rsid w:val="00ED1D2D"/>
    <w:rsid w:val="00ED2D09"/>
    <w:rsid w:val="00ED31FB"/>
    <w:rsid w:val="00ED4802"/>
    <w:rsid w:val="00ED5305"/>
    <w:rsid w:val="00ED5579"/>
    <w:rsid w:val="00ED5AD0"/>
    <w:rsid w:val="00ED5CFA"/>
    <w:rsid w:val="00ED5FC3"/>
    <w:rsid w:val="00ED7EEF"/>
    <w:rsid w:val="00EE181F"/>
    <w:rsid w:val="00EE4EFA"/>
    <w:rsid w:val="00EE5EA6"/>
    <w:rsid w:val="00EE728A"/>
    <w:rsid w:val="00EF01DF"/>
    <w:rsid w:val="00EF0DAE"/>
    <w:rsid w:val="00EF2C6B"/>
    <w:rsid w:val="00EF2EB4"/>
    <w:rsid w:val="00EF372C"/>
    <w:rsid w:val="00EF47E8"/>
    <w:rsid w:val="00EF4CC5"/>
    <w:rsid w:val="00EF5080"/>
    <w:rsid w:val="00EF5DAB"/>
    <w:rsid w:val="00EF6883"/>
    <w:rsid w:val="00EF6FDB"/>
    <w:rsid w:val="00F0105C"/>
    <w:rsid w:val="00F014FF"/>
    <w:rsid w:val="00F01650"/>
    <w:rsid w:val="00F021FD"/>
    <w:rsid w:val="00F063EA"/>
    <w:rsid w:val="00F06D81"/>
    <w:rsid w:val="00F073F7"/>
    <w:rsid w:val="00F10088"/>
    <w:rsid w:val="00F12513"/>
    <w:rsid w:val="00F1382F"/>
    <w:rsid w:val="00F152FF"/>
    <w:rsid w:val="00F154A1"/>
    <w:rsid w:val="00F1780C"/>
    <w:rsid w:val="00F17D53"/>
    <w:rsid w:val="00F203F0"/>
    <w:rsid w:val="00F21B94"/>
    <w:rsid w:val="00F23565"/>
    <w:rsid w:val="00F23C84"/>
    <w:rsid w:val="00F3506D"/>
    <w:rsid w:val="00F364B0"/>
    <w:rsid w:val="00F36C57"/>
    <w:rsid w:val="00F36DEE"/>
    <w:rsid w:val="00F370C5"/>
    <w:rsid w:val="00F37E79"/>
    <w:rsid w:val="00F4118B"/>
    <w:rsid w:val="00F411C3"/>
    <w:rsid w:val="00F41356"/>
    <w:rsid w:val="00F42202"/>
    <w:rsid w:val="00F44146"/>
    <w:rsid w:val="00F46234"/>
    <w:rsid w:val="00F51BD6"/>
    <w:rsid w:val="00F52F80"/>
    <w:rsid w:val="00F53577"/>
    <w:rsid w:val="00F55F0B"/>
    <w:rsid w:val="00F5661A"/>
    <w:rsid w:val="00F576C6"/>
    <w:rsid w:val="00F60181"/>
    <w:rsid w:val="00F64638"/>
    <w:rsid w:val="00F64E5D"/>
    <w:rsid w:val="00F66B0C"/>
    <w:rsid w:val="00F66B96"/>
    <w:rsid w:val="00F66CD5"/>
    <w:rsid w:val="00F6721D"/>
    <w:rsid w:val="00F677C8"/>
    <w:rsid w:val="00F67CDF"/>
    <w:rsid w:val="00F711EF"/>
    <w:rsid w:val="00F71493"/>
    <w:rsid w:val="00F73343"/>
    <w:rsid w:val="00F742BB"/>
    <w:rsid w:val="00F80179"/>
    <w:rsid w:val="00F8068E"/>
    <w:rsid w:val="00F808E9"/>
    <w:rsid w:val="00F81A68"/>
    <w:rsid w:val="00F83046"/>
    <w:rsid w:val="00F844A7"/>
    <w:rsid w:val="00F87DA2"/>
    <w:rsid w:val="00F87FEE"/>
    <w:rsid w:val="00F908CE"/>
    <w:rsid w:val="00F92158"/>
    <w:rsid w:val="00F922AB"/>
    <w:rsid w:val="00F9337D"/>
    <w:rsid w:val="00F95174"/>
    <w:rsid w:val="00F952E3"/>
    <w:rsid w:val="00F953A5"/>
    <w:rsid w:val="00F9664F"/>
    <w:rsid w:val="00F96DD0"/>
    <w:rsid w:val="00F973CD"/>
    <w:rsid w:val="00FA0FDF"/>
    <w:rsid w:val="00FA176B"/>
    <w:rsid w:val="00FA2F6E"/>
    <w:rsid w:val="00FB259A"/>
    <w:rsid w:val="00FB2A3B"/>
    <w:rsid w:val="00FB490A"/>
    <w:rsid w:val="00FC2D88"/>
    <w:rsid w:val="00FC3C30"/>
    <w:rsid w:val="00FC46F1"/>
    <w:rsid w:val="00FD1525"/>
    <w:rsid w:val="00FD2A16"/>
    <w:rsid w:val="00FD3DE5"/>
    <w:rsid w:val="00FD4902"/>
    <w:rsid w:val="00FD5BBF"/>
    <w:rsid w:val="00FD6E15"/>
    <w:rsid w:val="00FE173F"/>
    <w:rsid w:val="00FE582B"/>
    <w:rsid w:val="00FF16ED"/>
    <w:rsid w:val="00FF281F"/>
    <w:rsid w:val="00FF445B"/>
    <w:rsid w:val="00FF603C"/>
    <w:rsid w:val="00FF780D"/>
    <w:rsid w:val="00FF78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,"/>
  <w:listSeparator w:val=";"/>
  <w14:docId w14:val="67608D41"/>
  <w15:docId w15:val="{0A19F4F7-9D8A-424E-9D8B-10F96CE7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149"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qFormat/>
    <w:rsid w:val="00593149"/>
  </w:style>
  <w:style w:type="paragraph" w:styleId="Textodebalo">
    <w:name w:val="Balloon Text"/>
    <w:basedOn w:val="Normal"/>
    <w:semiHidden/>
    <w:unhideWhenUsed/>
    <w:rsid w:val="005931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sid w:val="0059314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593149"/>
    <w:pPr>
      <w:ind w:left="720"/>
      <w:contextualSpacing/>
    </w:pPr>
  </w:style>
  <w:style w:type="paragraph" w:customStyle="1" w:styleId="Normal0">
    <w:name w:val="[Normal]"/>
    <w:qFormat/>
    <w:rsid w:val="0059314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Cabealho">
    <w:name w:val="header"/>
    <w:basedOn w:val="Normal"/>
    <w:unhideWhenUsed/>
    <w:rsid w:val="005931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semiHidden/>
    <w:rsid w:val="00593149"/>
  </w:style>
  <w:style w:type="paragraph" w:styleId="Rodap">
    <w:name w:val="footer"/>
    <w:basedOn w:val="Normal"/>
    <w:uiPriority w:val="99"/>
    <w:unhideWhenUsed/>
    <w:rsid w:val="005931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uiPriority w:val="99"/>
    <w:rsid w:val="00593149"/>
  </w:style>
  <w:style w:type="paragraph" w:customStyle="1" w:styleId="Standard">
    <w:name w:val="Standard"/>
    <w:rsid w:val="00593149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character" w:customStyle="1" w:styleId="apple-converted-space">
    <w:name w:val="apple-converted-space"/>
    <w:basedOn w:val="Fontepargpadro"/>
    <w:rsid w:val="007A10A3"/>
  </w:style>
  <w:style w:type="paragraph" w:styleId="Recuodecorpodetexto">
    <w:name w:val="Body Text Indent"/>
    <w:basedOn w:val="Normal"/>
    <w:link w:val="RecuodecorpodetextoChar"/>
    <w:unhideWhenUsed/>
    <w:rsid w:val="00846E1E"/>
    <w:pPr>
      <w:spacing w:before="120" w:after="120" w:line="360" w:lineRule="exact"/>
      <w:ind w:firstLine="851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46E1E"/>
    <w:rPr>
      <w:rFonts w:ascii="Arial" w:eastAsia="Times New Roman" w:hAnsi="Arial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4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C08B4-BE27-447A-BADC-DA8560F11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</TotalTime>
  <Pages>2</Pages>
  <Words>520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Quatro Barras</vt:lpstr>
    </vt:vector>
  </TitlesOfParts>
  <Company>CMQB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Quatro Barras</dc:title>
  <dc:creator>Camara Municipal de Quatro Barras</dc:creator>
  <cp:lastModifiedBy>Camara QB Office</cp:lastModifiedBy>
  <cp:revision>169</cp:revision>
  <cp:lastPrinted>2022-04-25T19:38:00Z</cp:lastPrinted>
  <dcterms:created xsi:type="dcterms:W3CDTF">2022-02-18T13:43:00Z</dcterms:created>
  <dcterms:modified xsi:type="dcterms:W3CDTF">2022-04-25T19:38:00Z</dcterms:modified>
</cp:coreProperties>
</file>