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2C10B" w14:textId="2C5170D6" w:rsidR="00E64325" w:rsidRPr="00827727" w:rsidRDefault="00E64325" w:rsidP="00827727">
      <w:pPr>
        <w:spacing w:line="276" w:lineRule="auto"/>
        <w:jc w:val="both"/>
        <w:rPr>
          <w:rFonts w:ascii="Arial" w:hAnsi="Arial" w:cs="Arial"/>
          <w:b/>
          <w:iCs/>
        </w:rPr>
      </w:pPr>
      <w:r w:rsidRPr="00827727">
        <w:rPr>
          <w:rFonts w:ascii="Arial" w:hAnsi="Arial" w:cs="Arial"/>
          <w:b/>
          <w:iCs/>
        </w:rPr>
        <w:t>MENSAGEM</w:t>
      </w:r>
      <w:r w:rsidR="001D1A8B" w:rsidRPr="00827727">
        <w:rPr>
          <w:rFonts w:ascii="Arial" w:hAnsi="Arial" w:cs="Arial"/>
          <w:b/>
          <w:iCs/>
        </w:rPr>
        <w:t xml:space="preserve"> DE LEI</w:t>
      </w:r>
      <w:r w:rsidRPr="00827727">
        <w:rPr>
          <w:rFonts w:ascii="Arial" w:hAnsi="Arial" w:cs="Arial"/>
          <w:b/>
          <w:iCs/>
        </w:rPr>
        <w:t xml:space="preserve"> Nº </w:t>
      </w:r>
      <w:r w:rsidR="00190A24">
        <w:rPr>
          <w:rFonts w:ascii="Arial" w:hAnsi="Arial" w:cs="Arial"/>
          <w:b/>
          <w:iCs/>
        </w:rPr>
        <w:t>087</w:t>
      </w:r>
      <w:r w:rsidRPr="00827727">
        <w:rPr>
          <w:rFonts w:ascii="Arial" w:hAnsi="Arial" w:cs="Arial"/>
          <w:b/>
          <w:iCs/>
        </w:rPr>
        <w:t>/2025</w:t>
      </w:r>
    </w:p>
    <w:p w14:paraId="5F302A86" w14:textId="78488C9B" w:rsidR="00E64325" w:rsidRPr="00827727" w:rsidRDefault="00E64325" w:rsidP="00827727">
      <w:pPr>
        <w:spacing w:line="276" w:lineRule="auto"/>
        <w:jc w:val="both"/>
        <w:rPr>
          <w:rFonts w:ascii="Arial" w:hAnsi="Arial" w:cs="Arial"/>
          <w:iCs/>
        </w:rPr>
      </w:pPr>
    </w:p>
    <w:p w14:paraId="1C1212E8" w14:textId="77777777" w:rsidR="00827727" w:rsidRPr="00827727" w:rsidRDefault="00827727" w:rsidP="00827727">
      <w:pPr>
        <w:spacing w:line="276" w:lineRule="auto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Excelentíssimo Sr. </w:t>
      </w:r>
    </w:p>
    <w:p w14:paraId="2C8AF3AA" w14:textId="77777777" w:rsidR="00827727" w:rsidRPr="00827727" w:rsidRDefault="00827727" w:rsidP="00827727">
      <w:pPr>
        <w:spacing w:line="276" w:lineRule="auto"/>
        <w:rPr>
          <w:rFonts w:ascii="Arial" w:hAnsi="Arial" w:cs="Arial"/>
        </w:rPr>
      </w:pPr>
      <w:r w:rsidRPr="00827727">
        <w:rPr>
          <w:rFonts w:ascii="Arial" w:hAnsi="Arial" w:cs="Arial"/>
        </w:rPr>
        <w:t xml:space="preserve">Presidente da Câmara Municipal de Primavera de Rondônia, </w:t>
      </w:r>
    </w:p>
    <w:p w14:paraId="382FC5DC" w14:textId="3E1AFDE4" w:rsidR="00441BDA" w:rsidRPr="00827727" w:rsidRDefault="00827727" w:rsidP="00827727">
      <w:pPr>
        <w:spacing w:line="276" w:lineRule="auto"/>
        <w:rPr>
          <w:rFonts w:ascii="Arial" w:hAnsi="Arial" w:cs="Arial"/>
        </w:rPr>
      </w:pPr>
      <w:r w:rsidRPr="00827727">
        <w:rPr>
          <w:rFonts w:ascii="Arial" w:hAnsi="Arial" w:cs="Arial"/>
        </w:rPr>
        <w:t>Senhores Vereadores,</w:t>
      </w:r>
      <w:bookmarkStart w:id="0" w:name="_GoBack"/>
      <w:bookmarkEnd w:id="0"/>
    </w:p>
    <w:p w14:paraId="646E3AC5" w14:textId="73D18602" w:rsidR="00E64325" w:rsidRPr="00827727" w:rsidRDefault="00E64325" w:rsidP="00827727">
      <w:pPr>
        <w:spacing w:line="276" w:lineRule="auto"/>
        <w:rPr>
          <w:rFonts w:ascii="Arial" w:hAnsi="Arial" w:cs="Arial"/>
        </w:rPr>
      </w:pPr>
    </w:p>
    <w:p w14:paraId="6CFDB2DF" w14:textId="77777777" w:rsidR="00190A24" w:rsidRDefault="00190A24" w:rsidP="00190A24">
      <w:pPr>
        <w:spacing w:after="120" w:line="360" w:lineRule="auto"/>
        <w:ind w:firstLine="1701"/>
        <w:jc w:val="both"/>
        <w:rPr>
          <w:rFonts w:ascii="Arial" w:hAnsi="Arial" w:cs="Arial"/>
        </w:rPr>
      </w:pPr>
      <w:r w:rsidRPr="00190A24">
        <w:rPr>
          <w:rFonts w:ascii="Arial" w:hAnsi="Arial" w:cs="Arial"/>
        </w:rPr>
        <w:t>Encaminho para apreciação dessa Casa Legislativa o Projeto de Lei</w:t>
      </w:r>
      <w:r>
        <w:rPr>
          <w:rFonts w:ascii="Arial" w:hAnsi="Arial" w:cs="Arial"/>
        </w:rPr>
        <w:t xml:space="preserve"> Ordinária n° 087/GP/2025,</w:t>
      </w:r>
      <w:r w:rsidRPr="00190A24">
        <w:rPr>
          <w:rFonts w:ascii="Arial" w:hAnsi="Arial" w:cs="Arial"/>
        </w:rPr>
        <w:t xml:space="preserve"> que regulamenta o artigo 8º, inciso II da Lei Orgânica Municipal, dispondo sobre os prazos e a forma de envio eletrônico dos balancetes mensais e do balanço geral anual dos Poderes Executivo e Legislativo à Câmara Municipal. </w:t>
      </w:r>
    </w:p>
    <w:p w14:paraId="12438BEA" w14:textId="77777777" w:rsidR="00190A24" w:rsidRDefault="00190A24" w:rsidP="00190A24">
      <w:pPr>
        <w:spacing w:after="120" w:line="360" w:lineRule="auto"/>
        <w:ind w:firstLine="1701"/>
        <w:jc w:val="both"/>
        <w:rPr>
          <w:rFonts w:ascii="Arial" w:hAnsi="Arial" w:cs="Arial"/>
        </w:rPr>
      </w:pPr>
      <w:r w:rsidRPr="00190A24">
        <w:rPr>
          <w:rFonts w:ascii="Arial" w:hAnsi="Arial" w:cs="Arial"/>
        </w:rPr>
        <w:t xml:space="preserve">A proposição visa modernizar e padronizar a tramitação documental, observando os princípios da transparência, eficiência e publicidade, conforme determinam a Lei Federal nº 4.320/1964, o art. 31 da Constituição Federal, a Lei nº 12.527/2011 (LAI) e as orientações do Tribunal de Contas do Estado de Rondônia. </w:t>
      </w:r>
    </w:p>
    <w:p w14:paraId="162C4589" w14:textId="2B23AA28" w:rsidR="00E64325" w:rsidRPr="00190A24" w:rsidRDefault="00190A24" w:rsidP="00190A24">
      <w:pPr>
        <w:spacing w:after="120" w:line="360" w:lineRule="auto"/>
        <w:ind w:firstLine="1701"/>
        <w:jc w:val="both"/>
        <w:rPr>
          <w:rFonts w:ascii="Arial" w:eastAsia="Arial" w:hAnsi="Arial" w:cs="Arial"/>
        </w:rPr>
      </w:pPr>
      <w:r w:rsidRPr="00190A24">
        <w:rPr>
          <w:rFonts w:ascii="Arial" w:hAnsi="Arial" w:cs="Arial"/>
        </w:rPr>
        <w:t>Trata-se de medida que aprimora a gestão fiscal e fortalece os mecanismos de controle e fiscalização, razão pela qual solicitamos a aprovação do incluso Projeto de Lei.</w:t>
      </w:r>
    </w:p>
    <w:p w14:paraId="5FB330CC" w14:textId="77777777" w:rsidR="00190A24" w:rsidRDefault="00190A24" w:rsidP="0050685F">
      <w:pPr>
        <w:spacing w:line="276" w:lineRule="auto"/>
        <w:jc w:val="right"/>
        <w:rPr>
          <w:rFonts w:ascii="Arial" w:hAnsi="Arial" w:cs="Arial"/>
          <w:iCs/>
        </w:rPr>
      </w:pPr>
    </w:p>
    <w:p w14:paraId="0BA41FB8" w14:textId="77777777" w:rsidR="00190A24" w:rsidRDefault="00190A24" w:rsidP="0050685F">
      <w:pPr>
        <w:spacing w:line="276" w:lineRule="auto"/>
        <w:jc w:val="right"/>
        <w:rPr>
          <w:rFonts w:ascii="Arial" w:hAnsi="Arial" w:cs="Arial"/>
          <w:iCs/>
        </w:rPr>
      </w:pPr>
    </w:p>
    <w:p w14:paraId="6CDA57DB" w14:textId="7DE66B02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>Primavera de Rondônia, RO,</w:t>
      </w:r>
      <w:r w:rsidR="002E4A70">
        <w:rPr>
          <w:rFonts w:ascii="Arial" w:hAnsi="Arial" w:cs="Arial"/>
          <w:iCs/>
        </w:rPr>
        <w:t xml:space="preserve"> </w:t>
      </w:r>
      <w:sdt>
        <w:sdtPr>
          <w:rPr>
            <w:rFonts w:ascii="Arial" w:hAnsi="Arial" w:cs="Arial"/>
            <w:iCs/>
          </w:rPr>
          <w:alias w:val="Data de Publicação"/>
          <w:tag w:val=""/>
          <w:id w:val="1272741553"/>
          <w:placeholder>
            <w:docPart w:val="F2094F00FA5A46EFA3C3A2B476935F52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27727">
            <w:rPr>
              <w:rFonts w:ascii="Arial" w:hAnsi="Arial" w:cs="Arial"/>
              <w:iCs/>
            </w:rPr>
            <w:t>14</w:t>
          </w:r>
          <w:r w:rsidR="00827727" w:rsidRPr="00AA44CF">
            <w:rPr>
              <w:rFonts w:ascii="Arial" w:hAnsi="Arial" w:cs="Arial"/>
              <w:iCs/>
            </w:rPr>
            <w:t xml:space="preserve"> de </w:t>
          </w:r>
          <w:r w:rsidR="00827727">
            <w:rPr>
              <w:rFonts w:ascii="Arial" w:hAnsi="Arial" w:cs="Arial"/>
              <w:iCs/>
            </w:rPr>
            <w:t>novembro</w:t>
          </w:r>
          <w:r w:rsidR="00827727" w:rsidRPr="00AA44CF">
            <w:rPr>
              <w:rFonts w:ascii="Arial" w:hAnsi="Arial" w:cs="Arial"/>
              <w:iCs/>
            </w:rPr>
            <w:t xml:space="preserve"> de 2025.</w:t>
          </w:r>
        </w:sdtContent>
      </w:sdt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1D92BA44" w14:textId="210080F9" w:rsidR="00E64325" w:rsidRPr="00E64325" w:rsidRDefault="00E64325">
      <w:pPr>
        <w:rPr>
          <w:rFonts w:ascii="Arial" w:hAnsi="Arial" w:cs="Arial"/>
        </w:rPr>
      </w:pPr>
    </w:p>
    <w:p w14:paraId="347E2779" w14:textId="6B6EA762" w:rsidR="00E64325" w:rsidRPr="00E64325" w:rsidRDefault="00E64325">
      <w:pPr>
        <w:rPr>
          <w:rFonts w:ascii="Arial" w:hAnsi="Arial" w:cs="Arial"/>
        </w:rPr>
      </w:pPr>
    </w:p>
    <w:p w14:paraId="7EE2B02B" w14:textId="598D6ABD" w:rsidR="00E64325" w:rsidRPr="00E64325" w:rsidRDefault="00E64325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533631E3" w14:textId="77777777" w:rsidR="000E0E6B" w:rsidRDefault="000E0E6B" w:rsidP="000E0E6B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p w14:paraId="61BDBC2E" w14:textId="77777777" w:rsidR="000E0E6B" w:rsidRDefault="000E0E6B" w:rsidP="000E0E6B">
      <w:pPr>
        <w:jc w:val="center"/>
        <w:rPr>
          <w:rFonts w:ascii="Arial" w:hAnsi="Arial" w:cs="Arial"/>
        </w:rPr>
      </w:pPr>
    </w:p>
    <w:p w14:paraId="2B63301C" w14:textId="77777777" w:rsidR="000E0E6B" w:rsidRDefault="000E0E6B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16C7CF" w14:textId="1B32BC22" w:rsidR="0071737E" w:rsidRDefault="0071737E" w:rsidP="0071737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PROJETO DE LEI </w:t>
      </w:r>
      <w:sdt>
        <w:sdtPr>
          <w:rPr>
            <w:rFonts w:ascii="Arial" w:hAnsi="Arial" w:cs="Arial"/>
            <w:b/>
            <w:bCs/>
          </w:rPr>
          <w:alias w:val="Título"/>
          <w:id w:val="226892725"/>
          <w:placeholder>
            <w:docPart w:val="B29FB172CF594E7891BBFFE15806E06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b/>
              <w:bCs/>
            </w:rPr>
            <w:t xml:space="preserve">Nº </w:t>
          </w:r>
          <w:r w:rsidR="001B42BF">
            <w:rPr>
              <w:rFonts w:ascii="Arial" w:hAnsi="Arial" w:cs="Arial"/>
              <w:b/>
              <w:bCs/>
            </w:rPr>
            <w:t>0</w:t>
          </w:r>
          <w:r w:rsidR="001D1A8B">
            <w:rPr>
              <w:rFonts w:ascii="Arial" w:hAnsi="Arial" w:cs="Arial"/>
              <w:b/>
              <w:bCs/>
            </w:rPr>
            <w:t>8</w:t>
          </w:r>
          <w:r w:rsidR="00190A24">
            <w:rPr>
              <w:rFonts w:ascii="Arial" w:hAnsi="Arial" w:cs="Arial"/>
              <w:b/>
              <w:bCs/>
            </w:rPr>
            <w:t>7</w:t>
          </w:r>
          <w:r w:rsidRPr="00E35DED">
            <w:rPr>
              <w:rFonts w:ascii="Arial" w:hAnsi="Arial" w:cs="Arial"/>
              <w:b/>
              <w:bCs/>
            </w:rPr>
            <w:t>/GP/2025</w:t>
          </w:r>
        </w:sdtContent>
      </w:sdt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37B46213" w14:textId="77777777" w:rsidR="00190A24" w:rsidRPr="00BC358A" w:rsidRDefault="00190A24" w:rsidP="00190A24">
      <w:pPr>
        <w:spacing w:line="300" w:lineRule="auto"/>
        <w:ind w:left="4536"/>
        <w:jc w:val="both"/>
        <w:rPr>
          <w:rFonts w:ascii="Arial" w:hAnsi="Arial" w:cs="Arial"/>
          <w:b/>
        </w:rPr>
      </w:pPr>
      <w:r w:rsidRPr="00BC358A">
        <w:rPr>
          <w:rFonts w:ascii="Arial" w:hAnsi="Arial" w:cs="Arial"/>
          <w:b/>
        </w:rPr>
        <w:t>REGULAMENTA O INCISO II DO ARTIGO 8º DA LEI ORGÂNICA MUNICIPAL, QUE TRATA DA ENTREGA DOS BALANCETES E BALANÇOS AO PODER LEGISLATIVO, E DISPÕE SOBRE A FORMA E OS PRAZOS DE ENVIO ELETRÔNICO DOS DEMONSTRATIVOS CONTÁBEIS DOS PODERES EXECUTIVO E LEGISLATIVO À CÂMARA MUNICIPAL, E DÁ OUTRAS PROVIDÊNCIAS.</w:t>
      </w:r>
    </w:p>
    <w:p w14:paraId="1E23537D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4C469B0E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1º</w:t>
      </w:r>
      <w:r w:rsidRPr="00BC358A">
        <w:rPr>
          <w:rFonts w:ascii="Arial" w:hAnsi="Arial" w:cs="Arial"/>
        </w:rPr>
        <w:t xml:space="preserve"> Esta Lei regulamenta o artigo 8º, inciso II da Lei Orgânica do Município de Primavera de Rondônia, dispondo sobre a forma e os prazos de envio eletrônico dos balancetes mensais e do balanço geral anual dos Poderes Executivo e Legislativo à Câmara Municipal.</w:t>
      </w:r>
    </w:p>
    <w:p w14:paraId="4BB74E36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52405D8F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2º</w:t>
      </w:r>
      <w:r w:rsidRPr="00BC358A">
        <w:rPr>
          <w:rFonts w:ascii="Arial" w:hAnsi="Arial" w:cs="Arial"/>
        </w:rPr>
        <w:t xml:space="preserve"> O Poder Executivo e o Poder Legislativo deverão encaminhar à Câmara Municipal, exclusivamente por meio eletrônico, os seguintes demonstrativos:</w:t>
      </w:r>
    </w:p>
    <w:p w14:paraId="0A521F07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 xml:space="preserve"> I –</w:t>
      </w:r>
      <w:r w:rsidRPr="00BC358A">
        <w:rPr>
          <w:rFonts w:ascii="Arial" w:hAnsi="Arial" w:cs="Arial"/>
        </w:rPr>
        <w:t xml:space="preserve"> Balancetes mensais da receita e despesa, até 30 (trinta) dias após o encerramento de cada mês;</w:t>
      </w:r>
    </w:p>
    <w:p w14:paraId="0B7D0E7C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 xml:space="preserve"> II –</w:t>
      </w:r>
      <w:r w:rsidRPr="00BC358A">
        <w:rPr>
          <w:rFonts w:ascii="Arial" w:hAnsi="Arial" w:cs="Arial"/>
        </w:rPr>
        <w:t xml:space="preserve"> Balanço geral do exercício financeiro, até 60 (sessenta) dias após a abertura da sessão legislativa, conforme o disposto no artigo 56 da Lei Federal nº 4.320/1964.</w:t>
      </w:r>
    </w:p>
    <w:p w14:paraId="57A174B3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6806E612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3º</w:t>
      </w:r>
      <w:r w:rsidRPr="00BC358A">
        <w:rPr>
          <w:rFonts w:ascii="Arial" w:hAnsi="Arial" w:cs="Arial"/>
        </w:rPr>
        <w:t xml:space="preserve"> O envio eletrônico dos demonstrativos poderá ser realizado por meio de:</w:t>
      </w:r>
    </w:p>
    <w:p w14:paraId="6BB521B8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 –</w:t>
      </w:r>
      <w:r w:rsidRPr="00BC358A">
        <w:rPr>
          <w:rFonts w:ascii="Arial" w:hAnsi="Arial" w:cs="Arial"/>
        </w:rPr>
        <w:t xml:space="preserve"> Sistema informatizado de gestão contábil integrado ao Tribunal de Contas do Estado;</w:t>
      </w:r>
    </w:p>
    <w:p w14:paraId="1EDB803D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II –</w:t>
      </w:r>
      <w:r w:rsidRPr="00BC358A">
        <w:rPr>
          <w:rFonts w:ascii="Arial" w:hAnsi="Arial" w:cs="Arial"/>
        </w:rPr>
        <w:t xml:space="preserve"> Processo eletrônico administrativo tramitando oficialmente entre os Poderes;</w:t>
      </w:r>
    </w:p>
    <w:p w14:paraId="65D36951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III –</w:t>
      </w:r>
      <w:r w:rsidRPr="00BC358A">
        <w:rPr>
          <w:rFonts w:ascii="Arial" w:hAnsi="Arial" w:cs="Arial"/>
        </w:rPr>
        <w:t xml:space="preserve"> Protocolo digital disponibilizado pela Câmara Municipal;</w:t>
      </w:r>
    </w:p>
    <w:p w14:paraId="7A7C3B5D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IV –</w:t>
      </w:r>
      <w:r w:rsidRPr="00BC358A">
        <w:rPr>
          <w:rFonts w:ascii="Arial" w:hAnsi="Arial" w:cs="Arial"/>
        </w:rPr>
        <w:t xml:space="preserve"> E-mail institucional destinado exclusivamente ao recebimento de documentos contábeis oficiais.</w:t>
      </w:r>
    </w:p>
    <w:p w14:paraId="0AFE510E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Parágrafo único.</w:t>
      </w:r>
      <w:r w:rsidRPr="00BC358A">
        <w:rPr>
          <w:rFonts w:ascii="Arial" w:hAnsi="Arial" w:cs="Arial"/>
        </w:rPr>
        <w:t xml:space="preserve"> Em todos os casos, o envio deverá permitir o registro eletrônico do recebimento, com data e número de protocolo ou código de tramitação.</w:t>
      </w:r>
    </w:p>
    <w:p w14:paraId="597839B6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744ADAB9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4º</w:t>
      </w:r>
      <w:r>
        <w:rPr>
          <w:rFonts w:ascii="Arial" w:hAnsi="Arial" w:cs="Arial"/>
        </w:rPr>
        <w:t xml:space="preserve"> </w:t>
      </w:r>
      <w:r w:rsidRPr="00BC358A">
        <w:rPr>
          <w:rFonts w:ascii="Arial" w:hAnsi="Arial" w:cs="Arial"/>
        </w:rPr>
        <w:t>Os documentos encaminhados eletronicamente deverão conter:</w:t>
      </w:r>
    </w:p>
    <w:p w14:paraId="76B5E2B7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 –</w:t>
      </w:r>
      <w:r w:rsidRPr="00BC358A">
        <w:rPr>
          <w:rFonts w:ascii="Arial" w:hAnsi="Arial" w:cs="Arial"/>
        </w:rPr>
        <w:t xml:space="preserve"> Identificação do responsável técnico pela contabilidade e do ordenador da despesa;</w:t>
      </w:r>
    </w:p>
    <w:p w14:paraId="3AC77BE5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lastRenderedPageBreak/>
        <w:t>II –</w:t>
      </w:r>
      <w:r w:rsidRPr="00BC358A">
        <w:rPr>
          <w:rFonts w:ascii="Arial" w:hAnsi="Arial" w:cs="Arial"/>
        </w:rPr>
        <w:t xml:space="preserve"> Indicação do mês de referência ou do exercício financeiro;</w:t>
      </w:r>
    </w:p>
    <w:p w14:paraId="11E8CBF2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III –</w:t>
      </w:r>
      <w:r w:rsidRPr="00BC358A">
        <w:rPr>
          <w:rFonts w:ascii="Arial" w:hAnsi="Arial" w:cs="Arial"/>
        </w:rPr>
        <w:t xml:space="preserve"> Comprovação do envio e recebimento eletrônico;</w:t>
      </w:r>
    </w:p>
    <w:p w14:paraId="2AE4CEE5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IV –</w:t>
      </w:r>
      <w:r w:rsidRPr="00BC358A">
        <w:rPr>
          <w:rFonts w:ascii="Arial" w:hAnsi="Arial" w:cs="Arial"/>
        </w:rPr>
        <w:t xml:space="preserve"> Arquivo digital em formato PDF, XML ou outro aceito pelo sistema da Câmara Municipal.</w:t>
      </w:r>
    </w:p>
    <w:p w14:paraId="26E1E1B6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429CD7A3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5º</w:t>
      </w:r>
      <w:r>
        <w:rPr>
          <w:rFonts w:ascii="Arial" w:hAnsi="Arial" w:cs="Arial"/>
        </w:rPr>
        <w:t xml:space="preserve"> </w:t>
      </w:r>
      <w:r w:rsidRPr="00BC358A">
        <w:rPr>
          <w:rFonts w:ascii="Arial" w:hAnsi="Arial" w:cs="Arial"/>
        </w:rPr>
        <w:t>Compete à Unidade de Contabilidade do respectivo Poder a elaboração, conferência e remessa dos balancetes e balanços nos prazos previstos nesta Lei.</w:t>
      </w:r>
    </w:p>
    <w:p w14:paraId="16095DDC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Parágrafo único.</w:t>
      </w:r>
      <w:r w:rsidRPr="00BC358A">
        <w:rPr>
          <w:rFonts w:ascii="Arial" w:hAnsi="Arial" w:cs="Arial"/>
        </w:rPr>
        <w:t xml:space="preserve"> Compete à Controladoria Interna a fiscalização do cumprimento dos prazos e da regularidade das informações contábeis encaminhadas, emitindo relatórios ou comunicações quando constatar descumprimento.</w:t>
      </w:r>
    </w:p>
    <w:p w14:paraId="00628C01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5FA1B5FD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6º</w:t>
      </w:r>
      <w:r>
        <w:rPr>
          <w:rFonts w:ascii="Arial" w:hAnsi="Arial" w:cs="Arial"/>
        </w:rPr>
        <w:t xml:space="preserve"> </w:t>
      </w:r>
      <w:r w:rsidRPr="00BC358A">
        <w:rPr>
          <w:rFonts w:ascii="Arial" w:hAnsi="Arial" w:cs="Arial"/>
        </w:rPr>
        <w:t>Os documentos encaminhados à Câmara Municipal deverão ser disponibilizados no Portal da Transparência do respectivo Poder, observando-se a Lei Federal nº 12.527/2011 (Lei de Acesso à Informação) e as normas do Tribunal de Contas do Estado de Rondônia.</w:t>
      </w:r>
    </w:p>
    <w:p w14:paraId="59CF8A85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0A01EFDB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7º</w:t>
      </w:r>
      <w:r>
        <w:rPr>
          <w:rFonts w:ascii="Arial" w:hAnsi="Arial" w:cs="Arial"/>
        </w:rPr>
        <w:t xml:space="preserve"> </w:t>
      </w:r>
      <w:r w:rsidRPr="00BC358A">
        <w:rPr>
          <w:rFonts w:ascii="Arial" w:hAnsi="Arial" w:cs="Arial"/>
        </w:rPr>
        <w:t>O não envio dos demonstrativos nos prazos e formas estabelecidos nesta Lei implicará:</w:t>
      </w:r>
    </w:p>
    <w:p w14:paraId="075B4861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 –</w:t>
      </w:r>
      <w:r w:rsidRPr="00BC358A">
        <w:rPr>
          <w:rFonts w:ascii="Arial" w:hAnsi="Arial" w:cs="Arial"/>
        </w:rPr>
        <w:t xml:space="preserve"> Comunicação imediata ao Tribunal de Contas e demais órgãos de controle;</w:t>
      </w:r>
    </w:p>
    <w:p w14:paraId="53F45DF8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II –</w:t>
      </w:r>
      <w:r w:rsidRPr="00BC358A">
        <w:rPr>
          <w:rFonts w:ascii="Arial" w:hAnsi="Arial" w:cs="Arial"/>
        </w:rPr>
        <w:t xml:space="preserve"> Responsabilização administrativa do gestor ou servidor responsável;</w:t>
      </w:r>
    </w:p>
    <w:p w14:paraId="60C5DDCA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III –</w:t>
      </w:r>
      <w:r w:rsidRPr="00BC358A">
        <w:rPr>
          <w:rFonts w:ascii="Arial" w:hAnsi="Arial" w:cs="Arial"/>
        </w:rPr>
        <w:t xml:space="preserve"> Suspensão da emissão de certidões de regularidade contábil ou financeira, enquanto perdurar a omissão.</w:t>
      </w:r>
    </w:p>
    <w:p w14:paraId="21DA8166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56A2F8ED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8º</w:t>
      </w:r>
      <w:r>
        <w:rPr>
          <w:rFonts w:ascii="Arial" w:hAnsi="Arial" w:cs="Arial"/>
        </w:rPr>
        <w:t xml:space="preserve"> </w:t>
      </w:r>
      <w:r w:rsidRPr="00BC358A">
        <w:rPr>
          <w:rFonts w:ascii="Arial" w:hAnsi="Arial" w:cs="Arial"/>
        </w:rPr>
        <w:t>A Câmara Municipal deverá garantir o acesso público e eletrônico aos balancetes e balanços recebidos, mediante:</w:t>
      </w:r>
    </w:p>
    <w:p w14:paraId="453471E4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 –</w:t>
      </w:r>
      <w:r w:rsidRPr="00BC358A">
        <w:rPr>
          <w:rFonts w:ascii="Arial" w:hAnsi="Arial" w:cs="Arial"/>
        </w:rPr>
        <w:t xml:space="preserve"> Publicação no Portal da Transparência;</w:t>
      </w:r>
    </w:p>
    <w:p w14:paraId="080210D9" w14:textId="77777777" w:rsidR="00190A24" w:rsidRPr="00BC358A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II –</w:t>
      </w:r>
      <w:r w:rsidRPr="00BC358A">
        <w:rPr>
          <w:rFonts w:ascii="Arial" w:hAnsi="Arial" w:cs="Arial"/>
        </w:rPr>
        <w:t xml:space="preserve"> Encaminhamento à Comissão de Finanças e Orçamento para análise e acompanhamento da execução orçamentária.</w:t>
      </w:r>
    </w:p>
    <w:p w14:paraId="524D0037" w14:textId="77777777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</w:p>
    <w:p w14:paraId="6F0E1E56" w14:textId="541BB801" w:rsidR="00190A24" w:rsidRDefault="00190A24" w:rsidP="00190A24">
      <w:pPr>
        <w:spacing w:line="300" w:lineRule="auto"/>
        <w:ind w:firstLine="1701"/>
        <w:jc w:val="both"/>
        <w:rPr>
          <w:rFonts w:ascii="Arial" w:hAnsi="Arial" w:cs="Arial"/>
        </w:rPr>
      </w:pPr>
      <w:r w:rsidRPr="00BC358A">
        <w:rPr>
          <w:rFonts w:ascii="Arial" w:hAnsi="Arial" w:cs="Arial"/>
          <w:b/>
        </w:rPr>
        <w:t>Art. 9º</w:t>
      </w:r>
      <w:r>
        <w:rPr>
          <w:rFonts w:ascii="Arial" w:hAnsi="Arial" w:cs="Arial"/>
        </w:rPr>
        <w:t xml:space="preserve"> </w:t>
      </w:r>
      <w:r w:rsidRPr="00BC358A">
        <w:rPr>
          <w:rFonts w:ascii="Arial" w:hAnsi="Arial" w:cs="Arial"/>
        </w:rPr>
        <w:t>Esta Lei entra em vi</w:t>
      </w:r>
      <w:r>
        <w:rPr>
          <w:rFonts w:ascii="Arial" w:hAnsi="Arial" w:cs="Arial"/>
        </w:rPr>
        <w:t>gor na data de sua publicação</w:t>
      </w:r>
      <w:r w:rsidRPr="00BC358A">
        <w:rPr>
          <w:rFonts w:ascii="Arial" w:hAnsi="Arial" w:cs="Arial"/>
        </w:rPr>
        <w:t>.</w:t>
      </w:r>
    </w:p>
    <w:p w14:paraId="77113DB5" w14:textId="13477732" w:rsidR="00E64325" w:rsidRPr="00E64325" w:rsidRDefault="00E64325" w:rsidP="00827727">
      <w:pPr>
        <w:spacing w:line="300" w:lineRule="auto"/>
        <w:ind w:firstLine="1701"/>
        <w:rPr>
          <w:rFonts w:ascii="Arial" w:hAnsi="Arial" w:cs="Arial"/>
        </w:rPr>
      </w:pPr>
    </w:p>
    <w:p w14:paraId="0CABC848" w14:textId="17D12C6D" w:rsidR="006A40B6" w:rsidRDefault="006A40B6" w:rsidP="007B2A36">
      <w:pPr>
        <w:rPr>
          <w:rFonts w:ascii="Arial" w:hAnsi="Arial" w:cs="Arial"/>
        </w:rPr>
      </w:pPr>
    </w:p>
    <w:p w14:paraId="23B1F634" w14:textId="14E407A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71E3396F" w14:textId="351F5A86" w:rsidR="00E64325" w:rsidRPr="00E64325" w:rsidRDefault="00E64325">
      <w:pPr>
        <w:rPr>
          <w:rFonts w:ascii="Arial" w:hAnsi="Arial" w:cs="Arial"/>
        </w:rPr>
      </w:pPr>
    </w:p>
    <w:p w14:paraId="14AAEF5D" w14:textId="77777777" w:rsidR="00B56884" w:rsidRDefault="00B56884" w:rsidP="0050685F">
      <w:pPr>
        <w:jc w:val="right"/>
        <w:rPr>
          <w:rFonts w:ascii="Arial" w:hAnsi="Arial" w:cs="Arial"/>
        </w:rPr>
      </w:pPr>
    </w:p>
    <w:p w14:paraId="0EE0A29F" w14:textId="0E963F03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7B2A36">
        <w:rPr>
          <w:rFonts w:ascii="Arial" w:hAnsi="Arial" w:cs="Arial"/>
        </w:rPr>
        <w:t>/RO,</w:t>
      </w:r>
      <w:r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Data de Publicação"/>
          <w:tag w:val=""/>
          <w:id w:val="287325595"/>
          <w:placeholder>
            <w:docPart w:val="D4F9DD48E1924C3E9E8217BCB6541050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7B2A36">
            <w:rPr>
              <w:rFonts w:ascii="Arial" w:hAnsi="Arial" w:cs="Arial"/>
            </w:rPr>
            <w:t>14 de novembro de 2025.</w:t>
          </w:r>
        </w:sdtContent>
      </w:sdt>
    </w:p>
    <w:p w14:paraId="378EF76C" w14:textId="3B3864B2" w:rsidR="00B62436" w:rsidRDefault="00B62436">
      <w:pPr>
        <w:rPr>
          <w:rFonts w:ascii="Arial" w:hAnsi="Arial" w:cs="Arial"/>
        </w:rPr>
      </w:pPr>
    </w:p>
    <w:p w14:paraId="44B559F0" w14:textId="37D2D9E5" w:rsidR="001D1A8B" w:rsidRPr="00E64325" w:rsidRDefault="001D1A8B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EA4C996" w:rsidR="00E64325" w:rsidRPr="00E64325" w:rsidRDefault="0054185C" w:rsidP="006810C7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Prefeito</w:t>
      </w:r>
    </w:p>
    <w:sectPr w:rsidR="00E64325" w:rsidRPr="00E64325" w:rsidSect="00E40432">
      <w:headerReference w:type="default" r:id="rId8"/>
      <w:footerReference w:type="default" r:id="rId9"/>
      <w:pgSz w:w="11906" w:h="16838"/>
      <w:pgMar w:top="1701" w:right="1134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3232F" w14:textId="77777777" w:rsidR="00E64325" w:rsidRDefault="00E64325" w:rsidP="00E64325">
      <w:r>
        <w:separator/>
      </w:r>
    </w:p>
  </w:endnote>
  <w:endnote w:type="continuationSeparator" w:id="0">
    <w:p w14:paraId="1B71E437" w14:textId="77777777" w:rsidR="00E64325" w:rsidRDefault="00E64325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90BAF" w14:textId="77777777" w:rsidR="0071737E" w:rsidRDefault="0071737E" w:rsidP="0071737E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Rua Jonas Antônio de Souza, 1466 – Centro CEP 76.976-000</w:t>
    </w:r>
  </w:p>
  <w:p w14:paraId="54A20F7D" w14:textId="77777777" w:rsidR="0071737E" w:rsidRDefault="0071737E" w:rsidP="0071737E">
    <w:pPr>
      <w:pStyle w:val="Ttulo"/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>
      <w:rPr>
        <w:rFonts w:ascii="Arial" w:hAnsi="Arial" w:cs="Arial"/>
        <w:sz w:val="16"/>
        <w:szCs w:val="16"/>
      </w:rPr>
      <w:t xml:space="preserve"> - E-mail: </w:t>
    </w:r>
    <w:hyperlink r:id="rId2" w:history="1">
      <w:r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>
      <w:rPr>
        <w:rFonts w:ascii="Arial" w:hAnsi="Arial" w:cs="Arial"/>
        <w:sz w:val="16"/>
        <w:szCs w:val="16"/>
      </w:rPr>
      <w:t xml:space="preserve"> </w:t>
    </w:r>
  </w:p>
  <w:p w14:paraId="7C08E883" w14:textId="554CB041" w:rsidR="00340084" w:rsidRPr="0071737E" w:rsidRDefault="0071737E" w:rsidP="0071737E">
    <w:pPr>
      <w:pStyle w:val="Rodap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Pagina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PAGE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590EE4">
      <w:rPr>
        <w:rStyle w:val="Nmerodepgina"/>
        <w:rFonts w:ascii="Arial" w:hAnsi="Arial" w:cs="Arial"/>
        <w:noProof/>
        <w:sz w:val="16"/>
        <w:szCs w:val="16"/>
      </w:rPr>
      <w:t>1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de </w:t>
    </w:r>
    <w:r>
      <w:rPr>
        <w:rStyle w:val="Nmerodepgina"/>
        <w:rFonts w:ascii="Arial" w:hAnsi="Arial" w:cs="Arial"/>
        <w:sz w:val="16"/>
        <w:szCs w:val="16"/>
      </w:rPr>
      <w:fldChar w:fldCharType="begin"/>
    </w:r>
    <w:r>
      <w:rPr>
        <w:rStyle w:val="Nmerodepgina"/>
        <w:rFonts w:ascii="Arial" w:hAnsi="Arial" w:cs="Arial"/>
        <w:sz w:val="16"/>
        <w:szCs w:val="16"/>
      </w:rPr>
      <w:instrText xml:space="preserve"> NUMPAGES </w:instrText>
    </w:r>
    <w:r>
      <w:rPr>
        <w:rStyle w:val="Nmerodepgina"/>
        <w:rFonts w:ascii="Arial" w:hAnsi="Arial" w:cs="Arial"/>
        <w:sz w:val="16"/>
        <w:szCs w:val="16"/>
      </w:rPr>
      <w:fldChar w:fldCharType="separate"/>
    </w:r>
    <w:r w:rsidR="00590EE4">
      <w:rPr>
        <w:rStyle w:val="Nmerodepgina"/>
        <w:rFonts w:ascii="Arial" w:hAnsi="Arial" w:cs="Arial"/>
        <w:noProof/>
        <w:sz w:val="16"/>
        <w:szCs w:val="16"/>
      </w:rPr>
      <w:t>3</w:t>
    </w:r>
    <w:r>
      <w:rPr>
        <w:rStyle w:val="Nmerodepgina"/>
        <w:rFonts w:ascii="Arial" w:hAnsi="Arial" w:cs="Arial"/>
        <w:sz w:val="16"/>
        <w:szCs w:val="16"/>
      </w:rPr>
      <w:fldChar w:fldCharType="end"/>
    </w:r>
    <w:r>
      <w:rPr>
        <w:rStyle w:val="Nmerodepgina"/>
        <w:rFonts w:ascii="Arial" w:hAnsi="Arial" w:cs="Arial"/>
        <w:sz w:val="16"/>
        <w:szCs w:val="16"/>
      </w:rPr>
      <w:t xml:space="preserve"> do PLO </w:t>
    </w:r>
    <w:sdt>
      <w:sdtPr>
        <w:rPr>
          <w:rStyle w:val="Nmerodepgina"/>
          <w:rFonts w:ascii="Arial" w:hAnsi="Arial" w:cs="Arial"/>
          <w:sz w:val="16"/>
          <w:szCs w:val="16"/>
        </w:rPr>
        <w:alias w:val="Título"/>
        <w:id w:val="1129447476"/>
        <w:placeholder>
          <w:docPart w:val="8B66EB010A1F4E57941A9E4DA075C1A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Nmerodepgina"/>
        </w:rPr>
      </w:sdtEndPr>
      <w:sdtContent>
        <w:r w:rsidR="00190A24">
          <w:rPr>
            <w:rStyle w:val="Nmerodepgina"/>
            <w:rFonts w:ascii="Arial" w:hAnsi="Arial" w:cs="Arial"/>
            <w:sz w:val="16"/>
            <w:szCs w:val="16"/>
          </w:rPr>
          <w:t>Nº 087/GP/2025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43C7A" w14:textId="77777777" w:rsidR="00E64325" w:rsidRDefault="00E64325" w:rsidP="00E64325">
      <w:r>
        <w:separator/>
      </w:r>
    </w:p>
  </w:footnote>
  <w:footnote w:type="continuationSeparator" w:id="0">
    <w:p w14:paraId="2B582DB4" w14:textId="77777777" w:rsidR="00E64325" w:rsidRDefault="00E64325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5D140" w14:textId="030561CD" w:rsidR="0071737E" w:rsidRPr="0071737E" w:rsidRDefault="0071737E" w:rsidP="0071737E">
    <w:pPr>
      <w:pStyle w:val="Ttulo"/>
      <w:rPr>
        <w:rFonts w:ascii="Arial" w:hAnsi="Arial" w:cs="Arial"/>
        <w:b/>
        <w:bCs/>
        <w:sz w:val="20"/>
      </w:rPr>
    </w:pPr>
    <w:r w:rsidRPr="0071737E"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5EE72C92" wp14:editId="4905EA96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767080" cy="7454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080" cy="74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737E">
      <w:rPr>
        <w:rFonts w:ascii="Arial" w:hAnsi="Arial" w:cs="Arial"/>
        <w:b/>
        <w:bCs/>
        <w:sz w:val="20"/>
      </w:rPr>
      <w:t>ESTADO DE RONDÔNIA</w:t>
    </w:r>
  </w:p>
  <w:p w14:paraId="255979E4" w14:textId="77777777" w:rsidR="0071737E" w:rsidRPr="0071737E" w:rsidRDefault="0071737E" w:rsidP="0071737E">
    <w:pPr>
      <w:pStyle w:val="Ttulo"/>
      <w:tabs>
        <w:tab w:val="left" w:pos="0"/>
      </w:tabs>
      <w:spacing w:line="276" w:lineRule="auto"/>
      <w:rPr>
        <w:rFonts w:ascii="Arial" w:hAnsi="Arial" w:cs="Arial"/>
        <w:b/>
        <w:bCs/>
        <w:sz w:val="20"/>
      </w:rPr>
    </w:pPr>
    <w:r w:rsidRPr="0071737E">
      <w:rPr>
        <w:rFonts w:ascii="Arial" w:hAnsi="Arial" w:cs="Arial"/>
        <w:b/>
        <w:bCs/>
        <w:sz w:val="20"/>
      </w:rPr>
      <w:t>PREFEITURA DO MUNICÍPIO DE PRIMAVERA DE RONDÔNIA</w:t>
    </w:r>
  </w:p>
  <w:p w14:paraId="28431947" w14:textId="6CE8413B" w:rsidR="00A75F72" w:rsidRPr="0071737E" w:rsidRDefault="0071737E" w:rsidP="0071737E">
    <w:pPr>
      <w:pStyle w:val="Cabealho"/>
      <w:tabs>
        <w:tab w:val="left" w:pos="0"/>
      </w:tabs>
      <w:spacing w:after="160"/>
      <w:jc w:val="center"/>
      <w:rPr>
        <w:rFonts w:ascii="Arial" w:hAnsi="Arial" w:cs="Arial"/>
        <w:b/>
        <w:bCs/>
        <w:sz w:val="20"/>
        <w:szCs w:val="20"/>
      </w:rPr>
    </w:pPr>
    <w:r w:rsidRPr="0071737E">
      <w:rPr>
        <w:rFonts w:ascii="Arial" w:hAnsi="Arial" w:cs="Arial"/>
        <w:b/>
        <w:bCs/>
        <w:sz w:val="20"/>
        <w:szCs w:val="20"/>
      </w:rPr>
      <w:t>PODER EXECUTIVO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25"/>
    <w:rsid w:val="000E0E6B"/>
    <w:rsid w:val="00125D29"/>
    <w:rsid w:val="00165C7D"/>
    <w:rsid w:val="0018079B"/>
    <w:rsid w:val="00190A24"/>
    <w:rsid w:val="001B42BF"/>
    <w:rsid w:val="001C5E2F"/>
    <w:rsid w:val="001D1A8B"/>
    <w:rsid w:val="002351F7"/>
    <w:rsid w:val="002473BA"/>
    <w:rsid w:val="00255F52"/>
    <w:rsid w:val="002601A0"/>
    <w:rsid w:val="00260530"/>
    <w:rsid w:val="00284168"/>
    <w:rsid w:val="00292229"/>
    <w:rsid w:val="002B3145"/>
    <w:rsid w:val="002E1BDD"/>
    <w:rsid w:val="002E4A70"/>
    <w:rsid w:val="003147FA"/>
    <w:rsid w:val="00340084"/>
    <w:rsid w:val="00357808"/>
    <w:rsid w:val="00384A27"/>
    <w:rsid w:val="003E7E47"/>
    <w:rsid w:val="004411A3"/>
    <w:rsid w:val="00441BDA"/>
    <w:rsid w:val="0050685F"/>
    <w:rsid w:val="0054185C"/>
    <w:rsid w:val="00590EE4"/>
    <w:rsid w:val="005E7B97"/>
    <w:rsid w:val="005F427C"/>
    <w:rsid w:val="00605F69"/>
    <w:rsid w:val="006423E8"/>
    <w:rsid w:val="006810C7"/>
    <w:rsid w:val="006A40B6"/>
    <w:rsid w:val="006D162C"/>
    <w:rsid w:val="0071737E"/>
    <w:rsid w:val="007510CC"/>
    <w:rsid w:val="00763374"/>
    <w:rsid w:val="007704BF"/>
    <w:rsid w:val="007B2A36"/>
    <w:rsid w:val="007F74FB"/>
    <w:rsid w:val="00813D27"/>
    <w:rsid w:val="00827727"/>
    <w:rsid w:val="00844002"/>
    <w:rsid w:val="008461DB"/>
    <w:rsid w:val="00854A95"/>
    <w:rsid w:val="00884F7C"/>
    <w:rsid w:val="008D67B0"/>
    <w:rsid w:val="00931FF7"/>
    <w:rsid w:val="00944FE5"/>
    <w:rsid w:val="00981544"/>
    <w:rsid w:val="009A44B3"/>
    <w:rsid w:val="00A06B7E"/>
    <w:rsid w:val="00A75F72"/>
    <w:rsid w:val="00AC2DBD"/>
    <w:rsid w:val="00B13A60"/>
    <w:rsid w:val="00B56884"/>
    <w:rsid w:val="00B61F69"/>
    <w:rsid w:val="00B62436"/>
    <w:rsid w:val="00C52DA3"/>
    <w:rsid w:val="00C86510"/>
    <w:rsid w:val="00CB64B6"/>
    <w:rsid w:val="00D005AD"/>
    <w:rsid w:val="00D620CC"/>
    <w:rsid w:val="00DD55CF"/>
    <w:rsid w:val="00DF3C0B"/>
    <w:rsid w:val="00E40432"/>
    <w:rsid w:val="00E42899"/>
    <w:rsid w:val="00E43841"/>
    <w:rsid w:val="00E577EF"/>
    <w:rsid w:val="00E64325"/>
    <w:rsid w:val="00EF1FD0"/>
    <w:rsid w:val="00F774A6"/>
    <w:rsid w:val="00FA4B2E"/>
    <w:rsid w:val="00FA740F"/>
    <w:rsid w:val="00FD30DA"/>
    <w:rsid w:val="00FF015F"/>
    <w:rsid w:val="00FF2003"/>
    <w:rsid w:val="00FF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244E6A"/>
  <w15:chartTrackingRefBased/>
  <w15:docId w15:val="{F70EA630-E7EA-4D41-8F88-97C114D6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DD55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71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66EB010A1F4E57941A9E4DA075C1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6858AF-56EB-41EF-9B30-73954F180F7C}"/>
      </w:docPartPr>
      <w:docPartBody>
        <w:p w:rsidR="005E54EE" w:rsidRDefault="00D374D4" w:rsidP="00D374D4">
          <w:pPr>
            <w:pStyle w:val="8B66EB010A1F4E57941A9E4DA075C1A6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B29FB172CF594E7891BBFFE15806E0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2AA8FB-146E-4838-A640-7EFC5FE9A4BD}"/>
      </w:docPartPr>
      <w:docPartBody>
        <w:p w:rsidR="005E54EE" w:rsidRDefault="00D374D4" w:rsidP="00D374D4">
          <w:pPr>
            <w:pStyle w:val="B29FB172CF594E7891BBFFE15806E069"/>
          </w:pPr>
          <w:r>
            <w:rPr>
              <w:rStyle w:val="TextodoEspaoReservado"/>
            </w:rPr>
            <w:t>[Título]</w:t>
          </w:r>
        </w:p>
      </w:docPartBody>
    </w:docPart>
    <w:docPart>
      <w:docPartPr>
        <w:name w:val="F2094F00FA5A46EFA3C3A2B476935F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0A10A8E-F151-4313-BB00-2B3E8B56E3AF}"/>
      </w:docPartPr>
      <w:docPartBody>
        <w:p w:rsidR="00381F68" w:rsidRDefault="007F6172">
          <w:r w:rsidRPr="00BD1893">
            <w:rPr>
              <w:rStyle w:val="TextodoEspaoReservado"/>
            </w:rPr>
            <w:t>[Data de Publicação]</w:t>
          </w:r>
        </w:p>
      </w:docPartBody>
    </w:docPart>
    <w:docPart>
      <w:docPartPr>
        <w:name w:val="D4F9DD48E1924C3E9E8217BCB65410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6325BB-0CC8-4375-A487-ACA8C15550C1}"/>
      </w:docPartPr>
      <w:docPartBody>
        <w:p w:rsidR="00381F68" w:rsidRDefault="007F6172">
          <w:r w:rsidRPr="00BD1893">
            <w:rPr>
              <w:rStyle w:val="TextodoEspaoReservado"/>
            </w:rPr>
            <w:t>[Data de Publicação]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4D4"/>
    <w:rsid w:val="00381F68"/>
    <w:rsid w:val="005E54EE"/>
    <w:rsid w:val="007F6172"/>
    <w:rsid w:val="00D3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F6172"/>
  </w:style>
  <w:style w:type="paragraph" w:customStyle="1" w:styleId="8B66EB010A1F4E57941A9E4DA075C1A6">
    <w:name w:val="8B66EB010A1F4E57941A9E4DA075C1A6"/>
    <w:rsid w:val="00D374D4"/>
  </w:style>
  <w:style w:type="paragraph" w:customStyle="1" w:styleId="B29FB172CF594E7891BBFFE15806E069">
    <w:name w:val="B29FB172CF594E7891BBFFE15806E069"/>
    <w:rsid w:val="00D374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14 de novembro de 2025.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235CB5-85CE-411C-A95D-945379AE7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3</Pages>
  <Words>690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083/GP/2025</vt:lpstr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087/GP/2025</dc:title>
  <dc:subject/>
  <dc:creator>Anacleton Alba Batista dos Santos</dc:creator>
  <cp:keywords/>
  <dc:description/>
  <cp:lastModifiedBy>Igor Kaique Venturin</cp:lastModifiedBy>
  <cp:revision>48</cp:revision>
  <cp:lastPrinted>2025-11-14T16:11:00Z</cp:lastPrinted>
  <dcterms:created xsi:type="dcterms:W3CDTF">2025-03-11T12:16:00Z</dcterms:created>
  <dcterms:modified xsi:type="dcterms:W3CDTF">2025-11-14T16:11:00Z</dcterms:modified>
</cp:coreProperties>
</file>