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7D95B" w14:textId="77777777" w:rsidR="001622B4" w:rsidRDefault="001622B4">
      <w:pPr>
        <w:jc w:val="center"/>
        <w:rPr>
          <w:b/>
          <w:color w:val="434343"/>
          <w:sz w:val="24"/>
          <w:szCs w:val="24"/>
        </w:rPr>
      </w:pPr>
    </w:p>
    <w:p w14:paraId="358A3F77" w14:textId="51F04780" w:rsidR="001622B4" w:rsidRDefault="004E1A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N° 018</w:t>
      </w:r>
      <w:r>
        <w:rPr>
          <w:b/>
          <w:sz w:val="24"/>
          <w:szCs w:val="24"/>
        </w:rPr>
        <w:t>/2025</w:t>
      </w:r>
    </w:p>
    <w:p w14:paraId="13B1960B" w14:textId="77777777" w:rsidR="001622B4" w:rsidRDefault="004E1A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RODRIGO GONZAGA DE SOUSA </w:t>
      </w:r>
    </w:p>
    <w:p w14:paraId="1ED5E75C" w14:textId="77777777" w:rsidR="001622B4" w:rsidRDefault="004E1A42">
      <w:pPr>
        <w:spacing w:line="240" w:lineRule="auto"/>
        <w:ind w:left="566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AUTORIZA O PODER EXECUTIVO A FIRMAR PARCERIAS PARA ADOÇÃO DE PRAÇAS NO MUNICÍPIO DE CONDE- PB E DÁ OUTRAS PROVIDÊNCIAS.</w:t>
      </w:r>
    </w:p>
    <w:p w14:paraId="0F197337" w14:textId="77777777" w:rsidR="001622B4" w:rsidRDefault="004E1A42">
      <w:pPr>
        <w:spacing w:before="240" w:after="240"/>
        <w:ind w:firstLine="7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 VEREADOR com assento nesta casa legislativa, que dá forma regimental a este subscreve, submete à votação do Plenário a seguinte propo</w:t>
      </w:r>
      <w:r>
        <w:rPr>
          <w:sz w:val="24"/>
          <w:szCs w:val="24"/>
        </w:rPr>
        <w:t xml:space="preserve">situra de Projeto de Lei nos termos abaixo: </w:t>
      </w:r>
    </w:p>
    <w:p w14:paraId="5E65C0B2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 Fica autorizado o poder executivo a firmar parcerias para adoção de praças no município de Conde-PB, com o fim de viabilizar ações conjuntas da Administração Pública Municipal com a iniciativa privada, p</w:t>
      </w:r>
      <w:r>
        <w:rPr>
          <w:sz w:val="24"/>
          <w:szCs w:val="24"/>
        </w:rPr>
        <w:t xml:space="preserve">essoas físicas ou jurídicas, </w:t>
      </w:r>
      <w:r>
        <w:rPr>
          <w:sz w:val="24"/>
          <w:szCs w:val="24"/>
          <w:highlight w:val="white"/>
        </w:rPr>
        <w:t xml:space="preserve">associações, </w:t>
      </w:r>
      <w:r>
        <w:rPr>
          <w:sz w:val="24"/>
          <w:szCs w:val="24"/>
        </w:rPr>
        <w:t xml:space="preserve">sociedade civil organizada e demais entes públicos </w:t>
      </w:r>
      <w:proofErr w:type="gramStart"/>
      <w:r>
        <w:rPr>
          <w:sz w:val="24"/>
          <w:szCs w:val="24"/>
        </w:rPr>
        <w:t>nas  praças</w:t>
      </w:r>
      <w:proofErr w:type="gramEnd"/>
      <w:r>
        <w:rPr>
          <w:sz w:val="24"/>
          <w:szCs w:val="24"/>
        </w:rPr>
        <w:t xml:space="preserve"> e demais áreas verdes do município de Conde - PB.</w:t>
      </w:r>
    </w:p>
    <w:p w14:paraId="009E63F4" w14:textId="77777777" w:rsidR="001622B4" w:rsidRDefault="001622B4">
      <w:pPr>
        <w:jc w:val="both"/>
        <w:rPr>
          <w:sz w:val="24"/>
          <w:szCs w:val="24"/>
        </w:rPr>
      </w:pPr>
    </w:p>
    <w:p w14:paraId="576D41B5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2º</w:t>
      </w:r>
      <w:r>
        <w:rPr>
          <w:sz w:val="24"/>
          <w:szCs w:val="24"/>
        </w:rPr>
        <w:t xml:space="preserve"> A adoção de praças tem por objetivo: </w:t>
      </w:r>
    </w:p>
    <w:p w14:paraId="157EB432" w14:textId="77777777" w:rsidR="001622B4" w:rsidRDefault="001622B4">
      <w:pPr>
        <w:jc w:val="both"/>
        <w:rPr>
          <w:sz w:val="24"/>
          <w:szCs w:val="24"/>
        </w:rPr>
      </w:pPr>
    </w:p>
    <w:p w14:paraId="38D38F46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I -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incentivar e viabilizar</w:t>
      </w:r>
      <w:proofErr w:type="gramEnd"/>
      <w:r>
        <w:rPr>
          <w:sz w:val="24"/>
          <w:szCs w:val="24"/>
        </w:rPr>
        <w:t xml:space="preserve"> ações para a implantação,</w:t>
      </w:r>
      <w:r>
        <w:rPr>
          <w:sz w:val="24"/>
          <w:szCs w:val="24"/>
        </w:rPr>
        <w:t xml:space="preserve"> conservação, manutenção e/ou execução de melhorias urbanas, ambientais e paisagísticas dos equipamentos públicos comunitários constantes no art. 1º desta Lei; </w:t>
      </w:r>
    </w:p>
    <w:p w14:paraId="272C313F" w14:textId="77777777" w:rsidR="001622B4" w:rsidRDefault="001622B4">
      <w:pPr>
        <w:jc w:val="both"/>
        <w:rPr>
          <w:sz w:val="24"/>
          <w:szCs w:val="24"/>
        </w:rPr>
      </w:pPr>
    </w:p>
    <w:p w14:paraId="6569F5EE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II -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aperfeiçoar</w:t>
      </w:r>
      <w:proofErr w:type="gramEnd"/>
      <w:r>
        <w:rPr>
          <w:sz w:val="24"/>
          <w:szCs w:val="24"/>
        </w:rPr>
        <w:t xml:space="preserve"> as condições de uso dos espaços públicos e entornos, com melhorias na ilumina</w:t>
      </w:r>
      <w:r>
        <w:rPr>
          <w:sz w:val="24"/>
          <w:szCs w:val="24"/>
        </w:rPr>
        <w:t xml:space="preserve">ção, limpeza e segurança; </w:t>
      </w:r>
    </w:p>
    <w:p w14:paraId="2D0CA692" w14:textId="77777777" w:rsidR="001622B4" w:rsidRDefault="001622B4">
      <w:pPr>
        <w:jc w:val="both"/>
        <w:rPr>
          <w:sz w:val="24"/>
          <w:szCs w:val="24"/>
        </w:rPr>
      </w:pPr>
    </w:p>
    <w:p w14:paraId="595EF339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III -</w:t>
      </w:r>
      <w:r>
        <w:rPr>
          <w:sz w:val="24"/>
          <w:szCs w:val="24"/>
        </w:rPr>
        <w:t xml:space="preserve"> incentivar a instalação e a manutenção de mobiliário urbano; </w:t>
      </w:r>
    </w:p>
    <w:p w14:paraId="2AA5B6C9" w14:textId="77777777" w:rsidR="001622B4" w:rsidRDefault="001622B4">
      <w:pPr>
        <w:jc w:val="both"/>
        <w:rPr>
          <w:sz w:val="24"/>
          <w:szCs w:val="24"/>
        </w:rPr>
      </w:pPr>
    </w:p>
    <w:p w14:paraId="32621822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IV - </w:t>
      </w:r>
      <w:proofErr w:type="gramStart"/>
      <w:r>
        <w:rPr>
          <w:sz w:val="24"/>
          <w:szCs w:val="24"/>
        </w:rPr>
        <w:t>priorizar</w:t>
      </w:r>
      <w:proofErr w:type="gramEnd"/>
      <w:r>
        <w:rPr>
          <w:sz w:val="24"/>
          <w:szCs w:val="24"/>
        </w:rPr>
        <w:t xml:space="preserve"> a recuperação da paisagem urbana e a manutenção da biodiversidade existente no Município;</w:t>
      </w:r>
    </w:p>
    <w:p w14:paraId="7844A564" w14:textId="77777777" w:rsidR="001622B4" w:rsidRDefault="001622B4">
      <w:pPr>
        <w:jc w:val="both"/>
        <w:rPr>
          <w:sz w:val="24"/>
          <w:szCs w:val="24"/>
        </w:rPr>
      </w:pPr>
    </w:p>
    <w:p w14:paraId="7C89F3BF" w14:textId="77777777" w:rsidR="001622B4" w:rsidRDefault="001622B4">
      <w:pPr>
        <w:jc w:val="both"/>
        <w:rPr>
          <w:b/>
          <w:sz w:val="24"/>
          <w:szCs w:val="24"/>
        </w:rPr>
      </w:pPr>
    </w:p>
    <w:p w14:paraId="5358E17E" w14:textId="77777777" w:rsidR="001622B4" w:rsidRDefault="004E1A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 -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implantar e expandir</w:t>
      </w:r>
      <w:proofErr w:type="gramEnd"/>
      <w:r>
        <w:rPr>
          <w:sz w:val="24"/>
          <w:szCs w:val="24"/>
        </w:rPr>
        <w:t xml:space="preserve"> o acesso à internet nos equ</w:t>
      </w:r>
      <w:r>
        <w:rPr>
          <w:sz w:val="24"/>
          <w:szCs w:val="24"/>
        </w:rPr>
        <w:t xml:space="preserve">ipamentos públicos comunitários constantes no art. 1º desta Lei. </w:t>
      </w:r>
    </w:p>
    <w:p w14:paraId="13CF8966" w14:textId="77777777" w:rsidR="001622B4" w:rsidRDefault="004E1A4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Art. 3º</w:t>
      </w:r>
      <w:r>
        <w:rPr>
          <w:sz w:val="24"/>
          <w:szCs w:val="24"/>
        </w:rPr>
        <w:t xml:space="preserve"> A adoção de praças será coordenada pela secretaria municipal de meio ambiente – SEMAM.</w:t>
      </w:r>
    </w:p>
    <w:p w14:paraId="1BD6D3BE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4º </w:t>
      </w:r>
      <w:r>
        <w:rPr>
          <w:sz w:val="24"/>
          <w:szCs w:val="24"/>
        </w:rPr>
        <w:t>O titular da secretaria municipal de meio ambiente – SEMAM fica autorizado a celebrar t</w:t>
      </w:r>
      <w:r>
        <w:rPr>
          <w:sz w:val="24"/>
          <w:szCs w:val="24"/>
        </w:rPr>
        <w:t xml:space="preserve">ermos de cooperação com a iniciativa privada, pessoas físicas ou jurídicas, sociedade civil organizada e demais entes públicos em equipamentos públicos comunitários constantes no art. 1º desta Lei. </w:t>
      </w:r>
    </w:p>
    <w:p w14:paraId="1B85D0A8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 1º </w:t>
      </w:r>
      <w:r>
        <w:rPr>
          <w:sz w:val="24"/>
          <w:szCs w:val="24"/>
        </w:rPr>
        <w:t>A instrução, análise, celebração e controle dos term</w:t>
      </w:r>
      <w:r>
        <w:rPr>
          <w:sz w:val="24"/>
          <w:szCs w:val="24"/>
        </w:rPr>
        <w:t xml:space="preserve">os de cooperação que tenham por objeto as áreas referidas no caput deste artigo serão de responsabilidade do órgão municipal de planejamento. </w:t>
      </w:r>
    </w:p>
    <w:p w14:paraId="77A26C15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 2º </w:t>
      </w:r>
      <w:r>
        <w:rPr>
          <w:sz w:val="24"/>
          <w:szCs w:val="24"/>
        </w:rPr>
        <w:t>Havendo projeto urbano-paisagístico apresentado pelo adotante será submetido à apreciação e aprovação de ser</w:t>
      </w:r>
      <w:r>
        <w:rPr>
          <w:sz w:val="24"/>
          <w:szCs w:val="24"/>
        </w:rPr>
        <w:t xml:space="preserve">vidor técnico comprovadamente qualificado junto aos conselhos de classe. </w:t>
      </w:r>
    </w:p>
    <w:p w14:paraId="2D196488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 3º </w:t>
      </w:r>
      <w:r>
        <w:rPr>
          <w:sz w:val="24"/>
          <w:szCs w:val="24"/>
        </w:rPr>
        <w:t xml:space="preserve">Será permitida a adoção de um mesmo equipamento público comunitário constante no art. 1º desta Lei por mais de uma pessoa jurídica e/ou física interessadas simultaneamente. </w:t>
      </w:r>
    </w:p>
    <w:p w14:paraId="42327578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5º </w:t>
      </w:r>
      <w:r>
        <w:rPr>
          <w:sz w:val="24"/>
          <w:szCs w:val="24"/>
        </w:rPr>
        <w:t>A adoção poderá ser realizada:</w:t>
      </w:r>
    </w:p>
    <w:p w14:paraId="24D1620C" w14:textId="77777777" w:rsidR="001622B4" w:rsidRDefault="004E1A4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forma integral, quando a adoção ocorrer na totalidade do equipamento público comunitário constante no art. 1º desta Lei;</w:t>
      </w:r>
      <w:r>
        <w:rPr>
          <w:b/>
          <w:sz w:val="24"/>
          <w:szCs w:val="24"/>
        </w:rPr>
        <w:t xml:space="preserve"> </w:t>
      </w:r>
    </w:p>
    <w:p w14:paraId="0FAB3DF4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forma parcial, quando a adoção não ocorrer na integralidade do equipamento públi</w:t>
      </w:r>
      <w:r>
        <w:rPr>
          <w:sz w:val="24"/>
          <w:szCs w:val="24"/>
        </w:rPr>
        <w:t xml:space="preserve">co comunitário constante no art. 1º desta Lei. </w:t>
      </w:r>
    </w:p>
    <w:p w14:paraId="37747A14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6º </w:t>
      </w:r>
      <w:r>
        <w:rPr>
          <w:sz w:val="24"/>
          <w:szCs w:val="24"/>
        </w:rPr>
        <w:t>A adoção prevista nesta Lei não vedará a realização de intervenções necessárias, por parte dos órgãos públicos, no equipamento público comunitário objeto do termo de cooperação, de acordo com o intere</w:t>
      </w:r>
      <w:r>
        <w:rPr>
          <w:sz w:val="24"/>
          <w:szCs w:val="24"/>
        </w:rPr>
        <w:t xml:space="preserve">sse público. </w:t>
      </w:r>
    </w:p>
    <w:p w14:paraId="0A7C3333" w14:textId="77777777" w:rsidR="001622B4" w:rsidRDefault="001622B4">
      <w:pPr>
        <w:jc w:val="both"/>
        <w:rPr>
          <w:sz w:val="24"/>
          <w:szCs w:val="24"/>
        </w:rPr>
      </w:pPr>
    </w:p>
    <w:p w14:paraId="59C4EE83" w14:textId="77777777" w:rsidR="001622B4" w:rsidRDefault="004E1A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7º </w:t>
      </w:r>
      <w:r>
        <w:rPr>
          <w:sz w:val="24"/>
          <w:szCs w:val="24"/>
        </w:rPr>
        <w:t>A iniciativa privada, pessoas físicas ou jurídicas, sociedade civil organizada e demais entes públicos, interessados em celebrar termos de cooperação, deverão apresentar a secretaria municipal de meio ambiente – SEMAM requerimento co</w:t>
      </w:r>
      <w:r>
        <w:rPr>
          <w:sz w:val="24"/>
          <w:szCs w:val="24"/>
        </w:rPr>
        <w:t>ntendo as seguintes informações:</w:t>
      </w:r>
      <w:r>
        <w:rPr>
          <w:b/>
          <w:sz w:val="24"/>
          <w:szCs w:val="24"/>
        </w:rPr>
        <w:t xml:space="preserve"> </w:t>
      </w:r>
    </w:p>
    <w:p w14:paraId="72FF0043" w14:textId="77777777" w:rsidR="001622B4" w:rsidRDefault="004E1A4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proposta</w:t>
      </w:r>
      <w:proofErr w:type="gramEnd"/>
      <w:r>
        <w:rPr>
          <w:sz w:val="24"/>
          <w:szCs w:val="24"/>
        </w:rPr>
        <w:t xml:space="preserve"> de conservação e manutenção que pretenda realizar;</w:t>
      </w:r>
      <w:r>
        <w:rPr>
          <w:b/>
          <w:sz w:val="24"/>
          <w:szCs w:val="24"/>
        </w:rPr>
        <w:t xml:space="preserve"> </w:t>
      </w:r>
    </w:p>
    <w:p w14:paraId="3BBA0107" w14:textId="77777777" w:rsidR="001622B4" w:rsidRDefault="004E1A42">
      <w:pPr>
        <w:spacing w:after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proposta</w:t>
      </w:r>
      <w:proofErr w:type="gramEnd"/>
      <w:r>
        <w:rPr>
          <w:sz w:val="24"/>
          <w:szCs w:val="24"/>
        </w:rPr>
        <w:t xml:space="preserve"> executiva da implantação ou intervenção pretendida, quando houver, devidamente instruída, com projetos, memoriais descritivos, cronogramas e ou</w:t>
      </w:r>
      <w:r>
        <w:rPr>
          <w:sz w:val="24"/>
          <w:szCs w:val="24"/>
        </w:rPr>
        <w:t>tros documentos pertinentes, com a devida Anotação de Responsabilidade Técnica (ART) ou Registro de Responsabilidade Técnica (RRT), nos termos da legislação em vigor;</w:t>
      </w:r>
      <w:r>
        <w:rPr>
          <w:b/>
          <w:sz w:val="24"/>
          <w:szCs w:val="24"/>
        </w:rPr>
        <w:t xml:space="preserve"> </w:t>
      </w:r>
    </w:p>
    <w:p w14:paraId="69C63897" w14:textId="77777777" w:rsidR="001622B4" w:rsidRDefault="004E1A42">
      <w:pPr>
        <w:spacing w:after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8º </w:t>
      </w:r>
      <w:r>
        <w:rPr>
          <w:sz w:val="24"/>
          <w:szCs w:val="24"/>
        </w:rPr>
        <w:t xml:space="preserve">Recebido o requerimento, caberá à unidade competente da secretaria municipal de </w:t>
      </w:r>
      <w:r>
        <w:rPr>
          <w:sz w:val="24"/>
          <w:szCs w:val="24"/>
        </w:rPr>
        <w:t xml:space="preserve">meio ambiente – SEMAM avaliar a conveniência da proposta e verificar o cumprimento dos requisitos previstos nesta Lei e na legislação aplicável. </w:t>
      </w:r>
    </w:p>
    <w:p w14:paraId="7475EAE5" w14:textId="77777777" w:rsidR="001622B4" w:rsidRDefault="004E1A42">
      <w:pPr>
        <w:spacing w:after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9º </w:t>
      </w:r>
      <w:r>
        <w:rPr>
          <w:sz w:val="24"/>
          <w:szCs w:val="24"/>
        </w:rPr>
        <w:t xml:space="preserve">Recebido o </w:t>
      </w:r>
      <w:proofErr w:type="spellStart"/>
      <w:proofErr w:type="gramStart"/>
      <w:r>
        <w:rPr>
          <w:sz w:val="24"/>
          <w:szCs w:val="24"/>
        </w:rPr>
        <w:t>requerimento,a</w:t>
      </w:r>
      <w:proofErr w:type="spellEnd"/>
      <w:proofErr w:type="gramEnd"/>
      <w:r>
        <w:rPr>
          <w:sz w:val="24"/>
          <w:szCs w:val="24"/>
        </w:rPr>
        <w:t xml:space="preserve"> secretaria municipal de meio ambiente – SEMAM expedirá comunicado destinado </w:t>
      </w:r>
      <w:r>
        <w:rPr>
          <w:sz w:val="24"/>
          <w:szCs w:val="24"/>
        </w:rPr>
        <w:t xml:space="preserve">a dar conhecimento público da proposta de cooperação, contendo o nome do proponente e o objeto da cooperação. </w:t>
      </w:r>
    </w:p>
    <w:p w14:paraId="6AC13E90" w14:textId="77777777" w:rsidR="001622B4" w:rsidRDefault="004E1A42">
      <w:pPr>
        <w:spacing w:after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§ 1º</w:t>
      </w:r>
      <w:r>
        <w:rPr>
          <w:sz w:val="24"/>
          <w:szCs w:val="24"/>
        </w:rPr>
        <w:t xml:space="preserve"> O comunicado deverá ser publicado no Diário Oficial do Município e divulgado no Portal da Prefeitura.</w:t>
      </w:r>
      <w:r>
        <w:rPr>
          <w:b/>
          <w:sz w:val="24"/>
          <w:szCs w:val="24"/>
        </w:rPr>
        <w:t xml:space="preserve"> </w:t>
      </w:r>
    </w:p>
    <w:p w14:paraId="1289FF65" w14:textId="77777777" w:rsidR="001622B4" w:rsidRDefault="004E1A42">
      <w:pPr>
        <w:spacing w:after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§ 2º </w:t>
      </w:r>
      <w:r>
        <w:rPr>
          <w:sz w:val="24"/>
          <w:szCs w:val="24"/>
        </w:rPr>
        <w:t>Será aberto prazo de 5 (cinco) dias úteis, contados da data da referida publicação, para que outros eventuais proponentes possam manifestar seu int</w:t>
      </w:r>
      <w:r>
        <w:rPr>
          <w:sz w:val="24"/>
          <w:szCs w:val="24"/>
        </w:rPr>
        <w:t xml:space="preserve">eresse quanto ao mesmo objeto. </w:t>
      </w:r>
    </w:p>
    <w:p w14:paraId="53177A71" w14:textId="77777777" w:rsidR="001622B4" w:rsidRDefault="004E1A42">
      <w:pPr>
        <w:spacing w:after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10. </w:t>
      </w:r>
      <w:r>
        <w:rPr>
          <w:sz w:val="24"/>
          <w:szCs w:val="24"/>
        </w:rPr>
        <w:t>Após a celebração do termo de cooperação este deverá ser publicado, na íntegra, no Diário Oficial do Município, no prazo máximo de 30 (trinta) dias contados da data de sua assinatura.</w:t>
      </w:r>
      <w:r>
        <w:rPr>
          <w:b/>
          <w:sz w:val="24"/>
          <w:szCs w:val="24"/>
        </w:rPr>
        <w:t xml:space="preserve"> </w:t>
      </w:r>
    </w:p>
    <w:p w14:paraId="46C11618" w14:textId="77777777" w:rsidR="001622B4" w:rsidRDefault="004E1A42">
      <w:pPr>
        <w:spacing w:after="20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11. </w:t>
      </w:r>
      <w:r>
        <w:rPr>
          <w:sz w:val="24"/>
          <w:szCs w:val="24"/>
        </w:rPr>
        <w:t>O termo de cooperação</w:t>
      </w:r>
      <w:r>
        <w:rPr>
          <w:sz w:val="24"/>
          <w:szCs w:val="24"/>
        </w:rPr>
        <w:t xml:space="preserve"> terá o prazo máximo de validade de 3 (três) anos contados da data de sua assinatura, renovável por igual período. </w:t>
      </w:r>
    </w:p>
    <w:p w14:paraId="787976C6" w14:textId="77777777" w:rsidR="001622B4" w:rsidRDefault="001622B4">
      <w:pPr>
        <w:spacing w:after="200"/>
        <w:jc w:val="both"/>
        <w:rPr>
          <w:b/>
          <w:sz w:val="24"/>
          <w:szCs w:val="24"/>
        </w:rPr>
      </w:pPr>
    </w:p>
    <w:p w14:paraId="66CE84E3" w14:textId="77777777" w:rsidR="001622B4" w:rsidRDefault="004E1A42">
      <w:pPr>
        <w:spacing w:after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Art. 12. </w:t>
      </w:r>
      <w:r>
        <w:rPr>
          <w:sz w:val="24"/>
          <w:szCs w:val="24"/>
        </w:rPr>
        <w:t>O adotante será isento de autorização específica para divulgação de sua marca e/ou nome no local adotado através de placas indicat</w:t>
      </w:r>
      <w:r>
        <w:rPr>
          <w:sz w:val="24"/>
          <w:szCs w:val="24"/>
        </w:rPr>
        <w:t>ivas e/ou inscrições, respeitados os seguintes critérios:</w:t>
      </w:r>
      <w:r>
        <w:rPr>
          <w:b/>
          <w:sz w:val="24"/>
          <w:szCs w:val="24"/>
        </w:rPr>
        <w:t xml:space="preserve"> </w:t>
      </w:r>
    </w:p>
    <w:p w14:paraId="1BCCD527" w14:textId="77777777" w:rsidR="001622B4" w:rsidRDefault="004E1A42">
      <w:pPr>
        <w:spacing w:after="2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para</w:t>
      </w:r>
      <w:proofErr w:type="gramEnd"/>
      <w:r>
        <w:rPr>
          <w:sz w:val="24"/>
          <w:szCs w:val="24"/>
        </w:rPr>
        <w:t xml:space="preserve"> praças, será permitida a colocação de 3 (</w:t>
      </w:r>
      <w:proofErr w:type="spellStart"/>
      <w:r>
        <w:rPr>
          <w:sz w:val="24"/>
          <w:szCs w:val="24"/>
        </w:rPr>
        <w:t>tres</w:t>
      </w:r>
      <w:proofErr w:type="spellEnd"/>
      <w:r>
        <w:rPr>
          <w:sz w:val="24"/>
          <w:szCs w:val="24"/>
        </w:rPr>
        <w:t>) placa indicativa com dimensões máximas de 3,00m de altura por 2,00m de largura, conforme Anexo desta Lei;</w:t>
      </w:r>
      <w:r>
        <w:rPr>
          <w:b/>
          <w:sz w:val="24"/>
          <w:szCs w:val="24"/>
        </w:rPr>
        <w:t xml:space="preserve"> </w:t>
      </w:r>
    </w:p>
    <w:p w14:paraId="1C1A0719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II -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para</w:t>
      </w:r>
      <w:proofErr w:type="gramEnd"/>
      <w:r>
        <w:rPr>
          <w:sz w:val="24"/>
          <w:szCs w:val="24"/>
        </w:rPr>
        <w:t xml:space="preserve"> canteiros centrais, rota</w:t>
      </w:r>
      <w:r>
        <w:rPr>
          <w:sz w:val="24"/>
          <w:szCs w:val="24"/>
        </w:rPr>
        <w:t>tórias ou outros elementos do sistema viário será permitida a colocação de 3 (</w:t>
      </w:r>
      <w:proofErr w:type="spellStart"/>
      <w:r>
        <w:rPr>
          <w:sz w:val="24"/>
          <w:szCs w:val="24"/>
        </w:rPr>
        <w:t>tres</w:t>
      </w:r>
      <w:proofErr w:type="spellEnd"/>
      <w:r>
        <w:rPr>
          <w:sz w:val="24"/>
          <w:szCs w:val="24"/>
        </w:rPr>
        <w:t>) placa indicativa com dimensões máximas de 1,50 m de altura por 0,80 m de largura, conforme Anexo II desta Lei ou com dimensões diferenciadas reduzidas caso estabelecido pel</w:t>
      </w:r>
      <w:r>
        <w:rPr>
          <w:sz w:val="24"/>
          <w:szCs w:val="24"/>
        </w:rPr>
        <w:t>o órgão municipal de trânsito;</w:t>
      </w:r>
    </w:p>
    <w:p w14:paraId="2D8EF9F6" w14:textId="77777777" w:rsidR="001622B4" w:rsidRDefault="004E1A4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13. </w:t>
      </w:r>
      <w:r>
        <w:rPr>
          <w:sz w:val="24"/>
          <w:szCs w:val="24"/>
        </w:rPr>
        <w:t>Os adotantes serão os únicos responsáveis pela realização dos serviços descritos no termo de cooperação, bem como por quaisquer danos decorrentes causados à Administração Pública Municipal e a terceiros.</w:t>
      </w:r>
      <w:r>
        <w:rPr>
          <w:b/>
          <w:sz w:val="24"/>
          <w:szCs w:val="24"/>
        </w:rPr>
        <w:t xml:space="preserve"> </w:t>
      </w:r>
    </w:p>
    <w:p w14:paraId="61182ED4" w14:textId="77777777" w:rsidR="001622B4" w:rsidRDefault="004E1A42">
      <w:pPr>
        <w:spacing w:before="240" w:after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14. </w:t>
      </w:r>
      <w:r>
        <w:rPr>
          <w:sz w:val="24"/>
          <w:szCs w:val="24"/>
        </w:rPr>
        <w:t>No</w:t>
      </w:r>
      <w:r>
        <w:rPr>
          <w:sz w:val="24"/>
          <w:szCs w:val="24"/>
        </w:rPr>
        <w:t xml:space="preserve"> caso de descumprimento do termo de cooperação, o adotante será notificado para, no prazo de 5 (cinco) dias úteis, comprovar a regularização dos serviços, sob pena de rescisão do termo de cooperação. </w:t>
      </w:r>
    </w:p>
    <w:p w14:paraId="77C95A65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15. </w:t>
      </w:r>
      <w:r>
        <w:rPr>
          <w:sz w:val="24"/>
          <w:szCs w:val="24"/>
        </w:rPr>
        <w:t>O termo de cooperação poderá ser revogado a qu</w:t>
      </w:r>
      <w:r>
        <w:rPr>
          <w:sz w:val="24"/>
          <w:szCs w:val="24"/>
        </w:rPr>
        <w:t xml:space="preserve">alquer momento por ato unilateral e escrito, devidamente justificado, pelo titular da secretaria municipal de meio ambiente – SEMAM, em razão do interesse público ou por solicitação do adotante. </w:t>
      </w:r>
    </w:p>
    <w:p w14:paraId="029DDDAA" w14:textId="77777777" w:rsidR="001622B4" w:rsidRDefault="001622B4">
      <w:pPr>
        <w:jc w:val="both"/>
        <w:rPr>
          <w:sz w:val="24"/>
          <w:szCs w:val="24"/>
        </w:rPr>
      </w:pPr>
    </w:p>
    <w:p w14:paraId="7D4D77BB" w14:textId="77777777" w:rsidR="001622B4" w:rsidRDefault="004E1A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Art. 16. </w:t>
      </w:r>
      <w:r>
        <w:rPr>
          <w:sz w:val="24"/>
          <w:szCs w:val="24"/>
        </w:rPr>
        <w:t>Encerrada a cooperação, as melhorias dela decorren</w:t>
      </w:r>
      <w:r>
        <w:rPr>
          <w:sz w:val="24"/>
          <w:szCs w:val="24"/>
        </w:rPr>
        <w:t>tes passarão a integrar o patrimônio público municipal, sem qualquer direito de retenção ou indenização, devendo as placas e as inscrições que identificam o adotante serem removidas por este no prazo de 15 (quinze) dias úteis, sem resultar em dano ao objet</w:t>
      </w:r>
      <w:r>
        <w:rPr>
          <w:sz w:val="24"/>
          <w:szCs w:val="24"/>
        </w:rPr>
        <w:t>o adotado e seu mobiliário</w:t>
      </w:r>
      <w:r>
        <w:rPr>
          <w:b/>
          <w:sz w:val="24"/>
          <w:szCs w:val="24"/>
        </w:rPr>
        <w:t>.</w:t>
      </w:r>
    </w:p>
    <w:p w14:paraId="1FF72AE3" w14:textId="77777777" w:rsidR="001622B4" w:rsidRDefault="004E1A4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68350ADF" w14:textId="77777777" w:rsidR="001622B4" w:rsidRDefault="001622B4">
      <w:pPr>
        <w:jc w:val="both"/>
        <w:rPr>
          <w:b/>
          <w:sz w:val="24"/>
          <w:szCs w:val="24"/>
        </w:rPr>
      </w:pPr>
    </w:p>
    <w:p w14:paraId="55EF06FE" w14:textId="77777777" w:rsidR="001622B4" w:rsidRDefault="004E1A4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17. </w:t>
      </w:r>
      <w:r>
        <w:rPr>
          <w:sz w:val="24"/>
          <w:szCs w:val="24"/>
        </w:rPr>
        <w:t xml:space="preserve">Fica o adotante dispensado do alvará de autorização para a implantação ou intervenções previstas no termo de cooperação. </w:t>
      </w:r>
    </w:p>
    <w:p w14:paraId="4DEC3363" w14:textId="77777777" w:rsidR="001622B4" w:rsidRDefault="001622B4">
      <w:pPr>
        <w:spacing w:line="240" w:lineRule="auto"/>
        <w:jc w:val="both"/>
        <w:rPr>
          <w:sz w:val="24"/>
          <w:szCs w:val="24"/>
        </w:rPr>
      </w:pPr>
    </w:p>
    <w:p w14:paraId="797C3321" w14:textId="77777777" w:rsidR="001622B4" w:rsidRDefault="004E1A42">
      <w:pPr>
        <w:spacing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18. </w:t>
      </w:r>
      <w:r>
        <w:rPr>
          <w:sz w:val="24"/>
          <w:szCs w:val="24"/>
        </w:rPr>
        <w:t xml:space="preserve">A secretaria municipal de meio ambiente – SEMAM poderá expedir normas complementares necessárias à implementação da adoção de praças e disporá sobre casos omissos. </w:t>
      </w:r>
    </w:p>
    <w:p w14:paraId="2CC274D9" w14:textId="77777777" w:rsidR="001622B4" w:rsidRDefault="001622B4">
      <w:pPr>
        <w:ind w:right="-144"/>
        <w:jc w:val="both"/>
        <w:rPr>
          <w:sz w:val="24"/>
          <w:szCs w:val="24"/>
        </w:rPr>
      </w:pPr>
    </w:p>
    <w:p w14:paraId="3B09660D" w14:textId="77777777" w:rsidR="001622B4" w:rsidRDefault="004E1A42">
      <w:pPr>
        <w:ind w:right="-14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19</w:t>
      </w:r>
      <w:r>
        <w:rPr>
          <w:b/>
          <w:sz w:val="24"/>
          <w:szCs w:val="24"/>
          <w:vertAlign w:val="superscript"/>
        </w:rPr>
        <w:t>o</w:t>
      </w:r>
      <w:r>
        <w:rPr>
          <w:b/>
          <w:sz w:val="24"/>
          <w:szCs w:val="24"/>
        </w:rPr>
        <w:t xml:space="preserve"> – </w:t>
      </w:r>
      <w:r>
        <w:rPr>
          <w:sz w:val="24"/>
          <w:szCs w:val="24"/>
        </w:rPr>
        <w:t>Este Projeto de Lei entra em vigor na data de sua publicação.</w:t>
      </w:r>
    </w:p>
    <w:p w14:paraId="729CC38E" w14:textId="77777777" w:rsidR="001622B4" w:rsidRDefault="001622B4">
      <w:pPr>
        <w:ind w:right="-144"/>
        <w:jc w:val="both"/>
        <w:rPr>
          <w:sz w:val="18"/>
          <w:szCs w:val="18"/>
        </w:rPr>
      </w:pPr>
    </w:p>
    <w:p w14:paraId="03071FB1" w14:textId="77777777" w:rsidR="001622B4" w:rsidRDefault="004E1A42">
      <w:pPr>
        <w:ind w:right="-14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20</w:t>
      </w:r>
      <w:r>
        <w:rPr>
          <w:b/>
          <w:sz w:val="24"/>
          <w:szCs w:val="24"/>
          <w:vertAlign w:val="superscript"/>
        </w:rPr>
        <w:t>o</w:t>
      </w:r>
      <w:r>
        <w:rPr>
          <w:b/>
          <w:sz w:val="24"/>
          <w:szCs w:val="24"/>
        </w:rPr>
        <w:t xml:space="preserve"> –</w:t>
      </w:r>
      <w:r>
        <w:rPr>
          <w:sz w:val="24"/>
          <w:szCs w:val="24"/>
        </w:rPr>
        <w:t xml:space="preserve"> Revog</w:t>
      </w:r>
      <w:r>
        <w:rPr>
          <w:sz w:val="24"/>
          <w:szCs w:val="24"/>
        </w:rPr>
        <w:t>am-se as disposições em contrário</w:t>
      </w:r>
    </w:p>
    <w:p w14:paraId="43577B94" w14:textId="77777777" w:rsidR="001622B4" w:rsidRDefault="001622B4">
      <w:pPr>
        <w:ind w:right="-144"/>
        <w:jc w:val="both"/>
        <w:rPr>
          <w:sz w:val="24"/>
          <w:szCs w:val="24"/>
        </w:rPr>
      </w:pPr>
    </w:p>
    <w:p w14:paraId="0E2CB20A" w14:textId="77777777" w:rsidR="001622B4" w:rsidRDefault="001622B4">
      <w:pPr>
        <w:ind w:right="-144"/>
        <w:jc w:val="right"/>
        <w:rPr>
          <w:b/>
          <w:sz w:val="20"/>
          <w:szCs w:val="20"/>
        </w:rPr>
      </w:pPr>
    </w:p>
    <w:p w14:paraId="63B6E8DF" w14:textId="77777777" w:rsidR="001622B4" w:rsidRDefault="004E1A42">
      <w:pPr>
        <w:ind w:right="-144"/>
        <w:jc w:val="right"/>
        <w:rPr>
          <w:b/>
          <w:color w:val="555555"/>
          <w:sz w:val="24"/>
          <w:szCs w:val="24"/>
          <w:highlight w:val="white"/>
        </w:rPr>
      </w:pPr>
      <w:r>
        <w:rPr>
          <w:b/>
          <w:sz w:val="24"/>
          <w:szCs w:val="24"/>
        </w:rPr>
        <w:t>Sala das Sessões da Câmara Municipal de Conde, em 02 de junho de 2025.</w:t>
      </w:r>
    </w:p>
    <w:p w14:paraId="7B109889" w14:textId="77777777" w:rsidR="001622B4" w:rsidRDefault="001622B4">
      <w:pPr>
        <w:spacing w:line="240" w:lineRule="auto"/>
        <w:jc w:val="center"/>
        <w:rPr>
          <w:sz w:val="24"/>
          <w:szCs w:val="24"/>
          <w:highlight w:val="white"/>
        </w:rPr>
      </w:pPr>
    </w:p>
    <w:p w14:paraId="46B8C4B1" w14:textId="77777777" w:rsidR="001622B4" w:rsidRDefault="004E1A42">
      <w:pPr>
        <w:spacing w:line="240" w:lineRule="auto"/>
        <w:jc w:val="center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14:paraId="395E9D22" w14:textId="77777777" w:rsidR="001622B4" w:rsidRDefault="004E1A4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highlight w:val="white"/>
        </w:rPr>
        <w:t xml:space="preserve">      __________________</w:t>
      </w:r>
      <w:r>
        <w:rPr>
          <w:sz w:val="24"/>
          <w:szCs w:val="24"/>
        </w:rPr>
        <w:t>___________________________________</w:t>
      </w:r>
    </w:p>
    <w:p w14:paraId="7DBEEB3A" w14:textId="77777777" w:rsidR="001622B4" w:rsidRDefault="004E1A42">
      <w:pPr>
        <w:keepLines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Vereador Rodrigo Gonzaga de Sousa (solidariedade)</w:t>
      </w:r>
    </w:p>
    <w:p w14:paraId="20531405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2E33D8B6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160D903E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21635100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7A27227F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4A635680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5FFA49C9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1FED8355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75D40926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626FFCA0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7D3B6FD8" w14:textId="09F3E720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6CF66022" w14:textId="42D2EA51" w:rsidR="004E1A42" w:rsidRDefault="004E1A42">
      <w:pPr>
        <w:keepLines/>
        <w:spacing w:line="240" w:lineRule="auto"/>
        <w:jc w:val="center"/>
        <w:rPr>
          <w:sz w:val="24"/>
          <w:szCs w:val="24"/>
        </w:rPr>
      </w:pPr>
    </w:p>
    <w:p w14:paraId="307409E8" w14:textId="6EACD302" w:rsidR="004E1A42" w:rsidRDefault="004E1A42">
      <w:pPr>
        <w:keepLines/>
        <w:spacing w:line="240" w:lineRule="auto"/>
        <w:jc w:val="center"/>
        <w:rPr>
          <w:sz w:val="24"/>
          <w:szCs w:val="24"/>
        </w:rPr>
      </w:pPr>
    </w:p>
    <w:p w14:paraId="2BF78610" w14:textId="77777777" w:rsidR="004E1A42" w:rsidRDefault="004E1A42">
      <w:pPr>
        <w:keepLines/>
        <w:spacing w:line="240" w:lineRule="auto"/>
        <w:jc w:val="center"/>
        <w:rPr>
          <w:sz w:val="24"/>
          <w:szCs w:val="24"/>
        </w:rPr>
      </w:pPr>
    </w:p>
    <w:p w14:paraId="6C3EBCFC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3DE4F1C7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131C3E3B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3D8C163B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423DA322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51A8370D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3D54D68C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7AB7971E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702D4711" w14:textId="77777777" w:rsidR="001622B4" w:rsidRDefault="001622B4">
      <w:pPr>
        <w:keepLines/>
        <w:spacing w:line="240" w:lineRule="auto"/>
        <w:jc w:val="center"/>
        <w:rPr>
          <w:sz w:val="24"/>
          <w:szCs w:val="24"/>
        </w:rPr>
      </w:pPr>
    </w:p>
    <w:p w14:paraId="140C4A0B" w14:textId="77777777" w:rsidR="001622B4" w:rsidRDefault="004E1A42">
      <w:pPr>
        <w:ind w:right="-1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 </w:t>
      </w:r>
    </w:p>
    <w:p w14:paraId="36814D02" w14:textId="77777777" w:rsidR="001622B4" w:rsidRDefault="001622B4">
      <w:pPr>
        <w:ind w:right="-144"/>
        <w:jc w:val="center"/>
        <w:rPr>
          <w:b/>
          <w:sz w:val="24"/>
          <w:szCs w:val="24"/>
        </w:rPr>
      </w:pPr>
    </w:p>
    <w:p w14:paraId="1974045F" w14:textId="77777777" w:rsidR="001622B4" w:rsidRDefault="004E1A42">
      <w:pPr>
        <w:ind w:right="-144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Sabemos da importância desses espaços públicos de convivência e </w:t>
      </w:r>
      <w:r>
        <w:rPr>
          <w:sz w:val="24"/>
          <w:szCs w:val="24"/>
          <w:highlight w:val="white"/>
        </w:rPr>
        <w:t xml:space="preserve">esta iniciativa em forma de projeto de </w:t>
      </w:r>
      <w:r>
        <w:rPr>
          <w:sz w:val="24"/>
          <w:szCs w:val="24"/>
          <w:highlight w:val="white"/>
        </w:rPr>
        <w:t>lei é de suma importância pois permite que o poder público celebre termos de cooperação entre a iniciativa</w:t>
      </w:r>
      <w:r>
        <w:rPr>
          <w:sz w:val="24"/>
          <w:szCs w:val="24"/>
        </w:rPr>
        <w:t xml:space="preserve"> privada, pessoas físicas ou jurídicas, sociedade civil organizada e</w:t>
      </w:r>
      <w:r>
        <w:rPr>
          <w:sz w:val="24"/>
          <w:szCs w:val="24"/>
          <w:highlight w:val="white"/>
        </w:rPr>
        <w:t xml:space="preserve"> associações para a adoção de espaços públicos.</w:t>
      </w:r>
    </w:p>
    <w:p w14:paraId="12D85E4C" w14:textId="77777777" w:rsidR="001622B4" w:rsidRDefault="004E1A42">
      <w:pPr>
        <w:ind w:right="-144" w:firstLine="720"/>
        <w:jc w:val="both"/>
        <w:rPr>
          <w:b/>
          <w:color w:val="333333"/>
          <w:sz w:val="24"/>
          <w:szCs w:val="24"/>
        </w:rPr>
      </w:pPr>
      <w:r>
        <w:rPr>
          <w:sz w:val="24"/>
          <w:szCs w:val="24"/>
        </w:rPr>
        <w:t>Muitas vezes, faltam recursos públ</w:t>
      </w:r>
      <w:r>
        <w:rPr>
          <w:sz w:val="24"/>
          <w:szCs w:val="24"/>
        </w:rPr>
        <w:t>icos para serem destinados a estes espaços, que acabam ficando obsoletos. E com esta lei, empresas e cidadãos interessados podem ajudar neste cuidado e preservação do patrimônio público, se tornando de forma voluntária, responsável pelos serviços de manute</w:t>
      </w:r>
      <w:r>
        <w:rPr>
          <w:sz w:val="24"/>
          <w:szCs w:val="24"/>
        </w:rPr>
        <w:t>nção, melhorias urbanas e ambientais, contribuindo para o bem coletivo de toda sociedade, fomentando a cidadania e o zelo pelo meio ambiente.</w:t>
      </w:r>
      <w:r>
        <w:rPr>
          <w:b/>
          <w:color w:val="333333"/>
          <w:sz w:val="24"/>
          <w:szCs w:val="24"/>
        </w:rPr>
        <w:t xml:space="preserve"> </w:t>
      </w:r>
    </w:p>
    <w:p w14:paraId="11A63C6A" w14:textId="77777777" w:rsidR="001622B4" w:rsidRDefault="001622B4">
      <w:pPr>
        <w:ind w:right="-144"/>
        <w:jc w:val="right"/>
        <w:rPr>
          <w:b/>
          <w:sz w:val="24"/>
          <w:szCs w:val="24"/>
        </w:rPr>
      </w:pPr>
    </w:p>
    <w:p w14:paraId="316867D4" w14:textId="77777777" w:rsidR="001622B4" w:rsidRDefault="001622B4">
      <w:pPr>
        <w:ind w:right="-144"/>
        <w:jc w:val="right"/>
        <w:rPr>
          <w:b/>
          <w:sz w:val="24"/>
          <w:szCs w:val="24"/>
        </w:rPr>
      </w:pPr>
    </w:p>
    <w:p w14:paraId="0D640822" w14:textId="77777777" w:rsidR="001622B4" w:rsidRDefault="001622B4">
      <w:pPr>
        <w:ind w:right="-144"/>
        <w:jc w:val="right"/>
        <w:rPr>
          <w:b/>
          <w:sz w:val="24"/>
          <w:szCs w:val="24"/>
        </w:rPr>
      </w:pPr>
    </w:p>
    <w:p w14:paraId="5198CB34" w14:textId="77777777" w:rsidR="001622B4" w:rsidRDefault="001622B4">
      <w:pPr>
        <w:ind w:right="-144"/>
        <w:jc w:val="right"/>
        <w:rPr>
          <w:b/>
          <w:sz w:val="24"/>
          <w:szCs w:val="24"/>
        </w:rPr>
      </w:pPr>
    </w:p>
    <w:p w14:paraId="6DB87556" w14:textId="77777777" w:rsidR="001622B4" w:rsidRDefault="004E1A42">
      <w:pPr>
        <w:ind w:right="-144"/>
        <w:jc w:val="right"/>
        <w:rPr>
          <w:b/>
          <w:color w:val="555555"/>
          <w:sz w:val="24"/>
          <w:szCs w:val="24"/>
          <w:highlight w:val="white"/>
        </w:rPr>
      </w:pPr>
      <w:r>
        <w:rPr>
          <w:b/>
          <w:sz w:val="24"/>
          <w:szCs w:val="24"/>
        </w:rPr>
        <w:t>Sala das Sessões da Câmara Municipal de Conde, em 02 de junho de 2025.</w:t>
      </w:r>
    </w:p>
    <w:p w14:paraId="587A5036" w14:textId="77777777" w:rsidR="001622B4" w:rsidRDefault="001622B4">
      <w:pPr>
        <w:spacing w:line="240" w:lineRule="auto"/>
        <w:jc w:val="center"/>
        <w:rPr>
          <w:sz w:val="24"/>
          <w:szCs w:val="24"/>
          <w:highlight w:val="white"/>
        </w:rPr>
      </w:pPr>
    </w:p>
    <w:p w14:paraId="67641E14" w14:textId="77777777" w:rsidR="001622B4" w:rsidRDefault="004E1A42">
      <w:pPr>
        <w:spacing w:line="240" w:lineRule="auto"/>
        <w:jc w:val="center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 </w:t>
      </w:r>
    </w:p>
    <w:p w14:paraId="06E2C5C7" w14:textId="77777777" w:rsidR="001622B4" w:rsidRDefault="004E1A4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  <w:highlight w:val="white"/>
        </w:rPr>
        <w:t xml:space="preserve">      __________________</w:t>
      </w:r>
      <w:r>
        <w:rPr>
          <w:sz w:val="24"/>
          <w:szCs w:val="24"/>
        </w:rPr>
        <w:t>___________</w:t>
      </w:r>
      <w:r>
        <w:rPr>
          <w:sz w:val="24"/>
          <w:szCs w:val="24"/>
        </w:rPr>
        <w:t>________________________</w:t>
      </w:r>
    </w:p>
    <w:p w14:paraId="44CA14F8" w14:textId="77777777" w:rsidR="001622B4" w:rsidRDefault="004E1A42">
      <w:pPr>
        <w:keepLines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Vereador Rodrigo Gonzaga de Sousa (solidariedade)</w:t>
      </w:r>
    </w:p>
    <w:sectPr w:rsidR="001622B4">
      <w:headerReference w:type="default" r:id="rId7"/>
      <w:footerReference w:type="default" r:id="rId8"/>
      <w:pgSz w:w="11909" w:h="16834"/>
      <w:pgMar w:top="198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B6FA1" w14:textId="77777777" w:rsidR="00000000" w:rsidRDefault="004E1A42">
      <w:pPr>
        <w:spacing w:line="240" w:lineRule="auto"/>
      </w:pPr>
      <w:r>
        <w:separator/>
      </w:r>
    </w:p>
  </w:endnote>
  <w:endnote w:type="continuationSeparator" w:id="0">
    <w:p w14:paraId="4192A069" w14:textId="77777777" w:rsidR="00000000" w:rsidRDefault="004E1A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55660" w14:textId="77777777" w:rsidR="001622B4" w:rsidRDefault="001622B4">
    <w:pPr>
      <w:jc w:val="center"/>
    </w:pPr>
  </w:p>
  <w:p w14:paraId="51DF7EE9" w14:textId="77777777" w:rsidR="001622B4" w:rsidRDefault="001622B4">
    <w:pPr>
      <w:jc w:val="center"/>
    </w:pPr>
  </w:p>
  <w:p w14:paraId="061488EA" w14:textId="77777777" w:rsidR="001622B4" w:rsidRDefault="001622B4">
    <w:pPr>
      <w:jc w:val="center"/>
    </w:pPr>
  </w:p>
  <w:p w14:paraId="5CD52B6F" w14:textId="77777777" w:rsidR="001622B4" w:rsidRDefault="004E1A42">
    <w:pPr>
      <w:jc w:val="center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0DF99259" wp14:editId="3A7028F0">
          <wp:simplePos x="0" y="0"/>
          <wp:positionH relativeFrom="column">
            <wp:posOffset>-920582</wp:posOffset>
          </wp:positionH>
          <wp:positionV relativeFrom="paragraph">
            <wp:posOffset>62675</wp:posOffset>
          </wp:positionV>
          <wp:extent cx="7572375" cy="1611038"/>
          <wp:effectExtent l="0" t="0" r="0" b="0"/>
          <wp:wrapNone/>
          <wp:docPr id="1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F02487" w14:textId="77777777" w:rsidR="001622B4" w:rsidRDefault="001622B4">
    <w:pPr>
      <w:jc w:val="center"/>
    </w:pPr>
  </w:p>
  <w:p w14:paraId="2FB63BC4" w14:textId="77777777" w:rsidR="001622B4" w:rsidRDefault="001622B4">
    <w:pPr>
      <w:jc w:val="center"/>
    </w:pPr>
  </w:p>
  <w:p w14:paraId="7D1F9741" w14:textId="77777777" w:rsidR="001622B4" w:rsidRDefault="001622B4">
    <w:pPr>
      <w:jc w:val="center"/>
    </w:pPr>
  </w:p>
  <w:p w14:paraId="3FFA9CA3" w14:textId="77777777" w:rsidR="001622B4" w:rsidRDefault="001622B4">
    <w:pPr>
      <w:jc w:val="center"/>
    </w:pPr>
  </w:p>
  <w:p w14:paraId="0C57F528" w14:textId="77777777" w:rsidR="001622B4" w:rsidRDefault="001622B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35858" w14:textId="77777777" w:rsidR="00000000" w:rsidRDefault="004E1A42">
      <w:pPr>
        <w:spacing w:line="240" w:lineRule="auto"/>
      </w:pPr>
      <w:r>
        <w:separator/>
      </w:r>
    </w:p>
  </w:footnote>
  <w:footnote w:type="continuationSeparator" w:id="0">
    <w:p w14:paraId="41211095" w14:textId="77777777" w:rsidR="00000000" w:rsidRDefault="004E1A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C3F75" w14:textId="77777777" w:rsidR="001622B4" w:rsidRDefault="004E1A42">
    <w:pPr>
      <w:spacing w:before="240" w:after="240"/>
      <w:jc w:val="center"/>
    </w:pPr>
    <w:r>
      <w:rPr>
        <w:noProof/>
      </w:rPr>
      <w:drawing>
        <wp:inline distT="114300" distB="114300" distL="114300" distR="114300" wp14:anchorId="22AAB08E" wp14:editId="0943ED77">
          <wp:extent cx="2152650" cy="947738"/>
          <wp:effectExtent l="0" t="0" r="0" b="0"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33725" b="34782"/>
                  <a:stretch>
                    <a:fillRect/>
                  </a:stretch>
                </pic:blipFill>
                <pic:spPr>
                  <a:xfrm>
                    <a:off x="0" y="0"/>
                    <a:ext cx="2152650" cy="947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24B487E" w14:textId="77777777" w:rsidR="001622B4" w:rsidRDefault="004E1A42">
    <w:pPr>
      <w:jc w:val="center"/>
      <w:rPr>
        <w:color w:val="666666"/>
        <w:sz w:val="28"/>
        <w:szCs w:val="28"/>
      </w:rPr>
    </w:pPr>
    <w:r>
      <w:rPr>
        <w:color w:val="666666"/>
        <w:sz w:val="20"/>
        <w:szCs w:val="20"/>
      </w:rPr>
      <w:t>GABINETE DO VEREADOR RODRIGO GONZAGA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2B4"/>
    <w:rsid w:val="001622B4"/>
    <w:rsid w:val="004E1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59292"/>
  <w15:docId w15:val="{685F84D6-A798-491B-964E-0B988EDE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m26o7QjydlLANvVysrfls/wU2Q==">CgMxLjA4AHIhMUkyVFRBVXpicUZTNXQyWkdfS2p1NmlzMFlkNkpkRktr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1242</Words>
  <Characters>6712</Characters>
  <Application>Microsoft Office Word</Application>
  <DocSecurity>0</DocSecurity>
  <Lines>55</Lines>
  <Paragraphs>15</Paragraphs>
  <ScaleCrop>false</ScaleCrop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2025-06-02T12:35:00Z</cp:lastPrinted>
  <dcterms:created xsi:type="dcterms:W3CDTF">2025-06-02T12:36:00Z</dcterms:created>
  <dcterms:modified xsi:type="dcterms:W3CDTF">2025-06-02T12:36:00Z</dcterms:modified>
</cp:coreProperties>
</file>