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2BB" w:rsidRDefault="003972BB" w:rsidP="003972BB">
      <w:pPr>
        <w:jc w:val="center"/>
        <w:rPr>
          <w:rFonts w:ascii="Times New Roman" w:hAnsi="Times New Roman"/>
          <w:b/>
          <w:sz w:val="28"/>
          <w:szCs w:val="28"/>
        </w:rPr>
      </w:pPr>
    </w:p>
    <w:p w:rsidR="003972BB" w:rsidRDefault="003972BB" w:rsidP="003972BB">
      <w:pPr>
        <w:jc w:val="center"/>
        <w:rPr>
          <w:rFonts w:ascii="Times New Roman" w:hAnsi="Times New Roman"/>
          <w:b/>
          <w:sz w:val="28"/>
          <w:szCs w:val="28"/>
        </w:rPr>
      </w:pPr>
    </w:p>
    <w:p w:rsidR="003972BB" w:rsidRDefault="003972BB" w:rsidP="003972BB">
      <w:pPr>
        <w:jc w:val="center"/>
        <w:rPr>
          <w:rFonts w:ascii="Times New Roman" w:hAnsi="Times New Roman"/>
          <w:b/>
          <w:sz w:val="28"/>
          <w:szCs w:val="28"/>
        </w:rPr>
      </w:pPr>
      <w:r>
        <w:rPr>
          <w:rFonts w:ascii="Times New Roman" w:hAnsi="Times New Roman"/>
          <w:b/>
          <w:sz w:val="28"/>
          <w:szCs w:val="28"/>
        </w:rPr>
        <w:t>LEI ORDINÁRIA Nº 1.526/2017</w:t>
      </w:r>
    </w:p>
    <w:p w:rsidR="003972BB" w:rsidRDefault="003972BB" w:rsidP="003972BB">
      <w:pPr>
        <w:jc w:val="center"/>
        <w:rPr>
          <w:rFonts w:ascii="Times New Roman" w:hAnsi="Times New Roman"/>
          <w:b/>
          <w:sz w:val="28"/>
          <w:szCs w:val="28"/>
        </w:rPr>
      </w:pPr>
    </w:p>
    <w:p w:rsidR="003972BB" w:rsidRDefault="003972BB" w:rsidP="003972BB">
      <w:pPr>
        <w:ind w:left="3540"/>
        <w:rPr>
          <w:rFonts w:ascii="Times New Roman" w:hAnsi="Times New Roman"/>
          <w:b/>
          <w:i/>
          <w:sz w:val="28"/>
          <w:szCs w:val="28"/>
        </w:rPr>
      </w:pPr>
    </w:p>
    <w:p w:rsidR="003972BB" w:rsidRDefault="003972BB" w:rsidP="003972BB">
      <w:pPr>
        <w:ind w:left="4253"/>
        <w:jc w:val="both"/>
        <w:rPr>
          <w:rFonts w:ascii="Times New Roman" w:hAnsi="Times New Roman"/>
          <w:sz w:val="28"/>
          <w:szCs w:val="28"/>
        </w:rPr>
      </w:pPr>
    </w:p>
    <w:p w:rsidR="003972BB" w:rsidRDefault="003972BB" w:rsidP="003972BB">
      <w:pPr>
        <w:ind w:left="4253"/>
        <w:jc w:val="both"/>
        <w:rPr>
          <w:rFonts w:ascii="Times New Roman" w:hAnsi="Times New Roman"/>
          <w:sz w:val="28"/>
          <w:szCs w:val="28"/>
        </w:rPr>
      </w:pPr>
      <w:r>
        <w:rPr>
          <w:rFonts w:ascii="Times New Roman" w:hAnsi="Times New Roman"/>
          <w:sz w:val="28"/>
          <w:szCs w:val="28"/>
        </w:rPr>
        <w:t>Dispões sobre: Retirada ou redução de juros e multa e a concessão de incentivos para recolhimento de tributos municipais vencidos e inscritos em dívida ativa.</w:t>
      </w:r>
    </w:p>
    <w:p w:rsidR="003972BB" w:rsidRDefault="003972BB" w:rsidP="003972BB">
      <w:pPr>
        <w:rPr>
          <w:rFonts w:ascii="Times New Roman" w:hAnsi="Times New Roman"/>
          <w:sz w:val="28"/>
          <w:szCs w:val="28"/>
        </w:rPr>
      </w:pPr>
    </w:p>
    <w:p w:rsidR="003972BB" w:rsidRDefault="003972BB" w:rsidP="003972BB">
      <w:pPr>
        <w:pStyle w:val="Corpodetexto"/>
        <w:rPr>
          <w:szCs w:val="28"/>
        </w:rPr>
      </w:pPr>
    </w:p>
    <w:p w:rsidR="003972BB" w:rsidRDefault="003972BB" w:rsidP="003972BB">
      <w:pPr>
        <w:pStyle w:val="Corpodetexto"/>
        <w:rPr>
          <w:szCs w:val="28"/>
        </w:rPr>
      </w:pPr>
      <w:r>
        <w:rPr>
          <w:szCs w:val="28"/>
        </w:rPr>
        <w:t xml:space="preserve">    </w:t>
      </w:r>
      <w:r>
        <w:rPr>
          <w:szCs w:val="28"/>
        </w:rPr>
        <w:tab/>
      </w:r>
    </w:p>
    <w:p w:rsidR="003972BB" w:rsidRDefault="003972BB" w:rsidP="003972BB">
      <w:pPr>
        <w:pStyle w:val="Corpodetexto"/>
        <w:rPr>
          <w:szCs w:val="28"/>
        </w:rPr>
      </w:pPr>
      <w:r>
        <w:rPr>
          <w:szCs w:val="28"/>
        </w:rPr>
        <w:t>O Povo do Município de Lajinha, Estado de Minas Gerais, por seus representantes na Câmara Municipal, aprovou a seguinte Lei:</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sz w:val="28"/>
          <w:szCs w:val="28"/>
        </w:rPr>
      </w:pPr>
      <w:r>
        <w:rPr>
          <w:rFonts w:ascii="Times New Roman" w:hAnsi="Times New Roman"/>
          <w:b/>
          <w:sz w:val="28"/>
          <w:szCs w:val="28"/>
        </w:rPr>
        <w:t>Art. 1º</w:t>
      </w:r>
      <w:r>
        <w:rPr>
          <w:rFonts w:ascii="Times New Roman" w:hAnsi="Times New Roman"/>
          <w:sz w:val="28"/>
          <w:szCs w:val="28"/>
        </w:rPr>
        <w:t xml:space="preserve"> - O crédito tributário vencido até 31 de dezembro de 2016, inscrito em dívida ativa ou não, poderá ser pago, em moeda corrente, com anistia ou redução da multa, juros moratórios, observados os seguintes percentuais:</w:t>
      </w:r>
    </w:p>
    <w:p w:rsidR="003972BB" w:rsidRDefault="003972BB" w:rsidP="003972BB">
      <w:pPr>
        <w:jc w:val="both"/>
        <w:rPr>
          <w:rFonts w:ascii="Times New Roman" w:hAnsi="Times New Roman"/>
          <w:sz w:val="28"/>
          <w:szCs w:val="28"/>
        </w:rPr>
      </w:pPr>
      <w:r>
        <w:rPr>
          <w:rFonts w:ascii="Times New Roman" w:hAnsi="Times New Roman"/>
          <w:sz w:val="28"/>
          <w:szCs w:val="28"/>
        </w:rPr>
        <w:tab/>
      </w: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 - 90% (noventa por cento) de redução, para pagamento em parcela </w:t>
      </w:r>
      <w:r>
        <w:rPr>
          <w:rFonts w:ascii="Times New Roman" w:hAnsi="Times New Roman"/>
          <w:sz w:val="28"/>
          <w:szCs w:val="28"/>
        </w:rPr>
        <w:tab/>
        <w:t>única;</w:t>
      </w:r>
    </w:p>
    <w:p w:rsidR="003972BB" w:rsidRDefault="003972BB" w:rsidP="003972BB">
      <w:pPr>
        <w:jc w:val="both"/>
        <w:rPr>
          <w:rFonts w:ascii="Times New Roman" w:hAnsi="Times New Roman"/>
          <w:sz w:val="28"/>
          <w:szCs w:val="28"/>
        </w:rPr>
      </w:pPr>
      <w:r>
        <w:rPr>
          <w:rFonts w:ascii="Times New Roman" w:hAnsi="Times New Roman"/>
          <w:sz w:val="28"/>
          <w:szCs w:val="28"/>
        </w:rPr>
        <w:tab/>
      </w: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II - 70% (setenta por cento) de redução, para pagamento em até 03 </w:t>
      </w:r>
      <w:r>
        <w:rPr>
          <w:rFonts w:ascii="Times New Roman" w:hAnsi="Times New Roman"/>
          <w:sz w:val="28"/>
          <w:szCs w:val="28"/>
        </w:rPr>
        <w:tab/>
        <w:t xml:space="preserve">(três), </w:t>
      </w:r>
      <w:r>
        <w:rPr>
          <w:rFonts w:ascii="Times New Roman" w:hAnsi="Times New Roman"/>
          <w:sz w:val="28"/>
          <w:szCs w:val="28"/>
        </w:rPr>
        <w:tab/>
        <w:t>parcelas nos meses subseqüentes;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III - 50% (cinqüenta por cento) de redução, para pagamento em mais </w:t>
      </w:r>
      <w:r>
        <w:rPr>
          <w:rFonts w:ascii="Times New Roman" w:hAnsi="Times New Roman"/>
          <w:sz w:val="28"/>
          <w:szCs w:val="28"/>
        </w:rPr>
        <w:tab/>
        <w:t xml:space="preserve">de </w:t>
      </w:r>
      <w:r>
        <w:rPr>
          <w:rFonts w:ascii="Times New Roman" w:hAnsi="Times New Roman"/>
          <w:sz w:val="28"/>
          <w:szCs w:val="28"/>
        </w:rPr>
        <w:tab/>
        <w:t>03 (três), parcelas nos meses subseqüentes;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IV - 30% (trinta por cento) de redução, para o pagamento em 05 </w:t>
      </w:r>
      <w:r>
        <w:rPr>
          <w:rFonts w:ascii="Times New Roman" w:hAnsi="Times New Roman"/>
          <w:sz w:val="28"/>
          <w:szCs w:val="28"/>
        </w:rPr>
        <w:tab/>
        <w:t xml:space="preserve">(cinco) </w:t>
      </w:r>
      <w:r>
        <w:rPr>
          <w:rFonts w:ascii="Times New Roman" w:hAnsi="Times New Roman"/>
          <w:sz w:val="28"/>
          <w:szCs w:val="28"/>
        </w:rPr>
        <w:tab/>
        <w:t>parcelas nos meses subseqüentes;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V - 20% (vinte por cento) de redução, para o pagamento mediante </w:t>
      </w:r>
      <w:r>
        <w:rPr>
          <w:rFonts w:ascii="Times New Roman" w:hAnsi="Times New Roman"/>
          <w:sz w:val="28"/>
          <w:szCs w:val="28"/>
        </w:rPr>
        <w:tab/>
        <w:t xml:space="preserve">mais de </w:t>
      </w:r>
      <w:r>
        <w:rPr>
          <w:rFonts w:ascii="Times New Roman" w:hAnsi="Times New Roman"/>
          <w:sz w:val="28"/>
          <w:szCs w:val="28"/>
        </w:rPr>
        <w:tab/>
        <w:t>05 (cinco) parcelas nos meses subseqüentes;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 1º. A redução de que trata este artigo não alcança importância já </w:t>
      </w:r>
      <w:r>
        <w:rPr>
          <w:rFonts w:ascii="Times New Roman" w:hAnsi="Times New Roman"/>
          <w:sz w:val="28"/>
          <w:szCs w:val="28"/>
        </w:rPr>
        <w:tab/>
        <w:t>recolhida.</w:t>
      </w:r>
    </w:p>
    <w:p w:rsidR="003972BB" w:rsidRDefault="003972BB" w:rsidP="003972BB">
      <w:pPr>
        <w:jc w:val="both"/>
        <w:rPr>
          <w:rFonts w:ascii="Times New Roman" w:hAnsi="Times New Roman"/>
          <w:sz w:val="28"/>
          <w:szCs w:val="28"/>
        </w:rPr>
      </w:pPr>
      <w:r>
        <w:rPr>
          <w:rFonts w:ascii="Times New Roman" w:hAnsi="Times New Roman"/>
          <w:sz w:val="28"/>
          <w:szCs w:val="28"/>
        </w:rPr>
        <w:lastRenderedPageBreak/>
        <w:tab/>
      </w: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 2º. O crédito tributário será atualizado até a data do pagamento, </w:t>
      </w:r>
      <w:r>
        <w:rPr>
          <w:rFonts w:ascii="Times New Roman" w:hAnsi="Times New Roman"/>
          <w:sz w:val="28"/>
          <w:szCs w:val="28"/>
        </w:rPr>
        <w:tab/>
        <w:t xml:space="preserve">segundo </w:t>
      </w:r>
      <w:r>
        <w:rPr>
          <w:rFonts w:ascii="Times New Roman" w:hAnsi="Times New Roman"/>
          <w:sz w:val="28"/>
          <w:szCs w:val="28"/>
        </w:rPr>
        <w:tab/>
        <w:t>a legislação vigente.</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 3º. O benefício previsto neste artigo somente se aplica a débito </w:t>
      </w:r>
      <w:r>
        <w:rPr>
          <w:rFonts w:ascii="Times New Roman" w:hAnsi="Times New Roman"/>
          <w:sz w:val="28"/>
          <w:szCs w:val="28"/>
        </w:rPr>
        <w:tab/>
        <w:t xml:space="preserve">reconhecido pelo contribuinte, implicando o pagamento em confissão </w:t>
      </w:r>
      <w:r>
        <w:rPr>
          <w:rFonts w:ascii="Times New Roman" w:hAnsi="Times New Roman"/>
          <w:sz w:val="28"/>
          <w:szCs w:val="28"/>
        </w:rPr>
        <w:tab/>
        <w:t>irretratável do débito.</w:t>
      </w:r>
    </w:p>
    <w:p w:rsidR="003972BB" w:rsidRDefault="003972BB" w:rsidP="003972BB">
      <w:pPr>
        <w:jc w:val="both"/>
        <w:rPr>
          <w:rFonts w:ascii="Times New Roman" w:hAnsi="Times New Roman"/>
          <w:sz w:val="28"/>
          <w:szCs w:val="28"/>
        </w:rPr>
      </w:pPr>
      <w:r>
        <w:rPr>
          <w:rFonts w:ascii="Times New Roman" w:hAnsi="Times New Roman"/>
          <w:sz w:val="28"/>
          <w:szCs w:val="28"/>
        </w:rPr>
        <w:tab/>
      </w:r>
    </w:p>
    <w:p w:rsidR="003972BB" w:rsidRDefault="003972BB" w:rsidP="003972BB">
      <w:pPr>
        <w:jc w:val="both"/>
        <w:rPr>
          <w:rFonts w:ascii="Times New Roman" w:hAnsi="Times New Roman"/>
          <w:sz w:val="28"/>
          <w:szCs w:val="28"/>
        </w:rPr>
      </w:pPr>
      <w:r>
        <w:rPr>
          <w:rFonts w:ascii="Times New Roman" w:hAnsi="Times New Roman"/>
          <w:sz w:val="28"/>
          <w:szCs w:val="28"/>
        </w:rPr>
        <w:tab/>
      </w:r>
      <w:r w:rsidRPr="00D428BA">
        <w:rPr>
          <w:rFonts w:ascii="Times New Roman" w:hAnsi="Times New Roman"/>
          <w:sz w:val="28"/>
          <w:szCs w:val="28"/>
        </w:rPr>
        <w:t>§ 4º.</w:t>
      </w:r>
      <w:r>
        <w:rPr>
          <w:rFonts w:ascii="Times New Roman" w:hAnsi="Times New Roman"/>
          <w:sz w:val="28"/>
          <w:szCs w:val="28"/>
        </w:rPr>
        <w:t xml:space="preserve"> O requerimento de pagamento do crédito tributário com a </w:t>
      </w:r>
      <w:r>
        <w:rPr>
          <w:rFonts w:ascii="Times New Roman" w:hAnsi="Times New Roman"/>
          <w:sz w:val="28"/>
          <w:szCs w:val="28"/>
        </w:rPr>
        <w:tab/>
        <w:t xml:space="preserve">redução </w:t>
      </w:r>
      <w:r>
        <w:rPr>
          <w:rFonts w:ascii="Times New Roman" w:hAnsi="Times New Roman"/>
          <w:sz w:val="28"/>
          <w:szCs w:val="28"/>
        </w:rPr>
        <w:tab/>
        <w:t xml:space="preserve">prevista neste artigo, inclusive eventuais parcelamentos, </w:t>
      </w:r>
      <w:r>
        <w:rPr>
          <w:rFonts w:ascii="Times New Roman" w:hAnsi="Times New Roman"/>
          <w:sz w:val="28"/>
          <w:szCs w:val="28"/>
        </w:rPr>
        <w:tab/>
        <w:t xml:space="preserve">deverá ser </w:t>
      </w:r>
      <w:r>
        <w:rPr>
          <w:rFonts w:ascii="Times New Roman" w:hAnsi="Times New Roman"/>
          <w:sz w:val="28"/>
          <w:szCs w:val="28"/>
        </w:rPr>
        <w:tab/>
        <w:t xml:space="preserve">realizado pelo contribuinte interessado até o dia </w:t>
      </w:r>
      <w:r>
        <w:rPr>
          <w:rFonts w:ascii="Times New Roman" w:hAnsi="Times New Roman"/>
          <w:sz w:val="28"/>
          <w:szCs w:val="28"/>
        </w:rPr>
        <w:tab/>
        <w:t>30/11/2017.</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r>
      <w:r w:rsidRPr="00D428BA">
        <w:rPr>
          <w:rFonts w:ascii="Times New Roman" w:hAnsi="Times New Roman"/>
          <w:b/>
          <w:sz w:val="28"/>
          <w:szCs w:val="28"/>
        </w:rPr>
        <w:t>§ 5º.</w:t>
      </w:r>
      <w:r>
        <w:rPr>
          <w:rFonts w:ascii="Times New Roman" w:hAnsi="Times New Roman"/>
          <w:sz w:val="28"/>
          <w:szCs w:val="28"/>
        </w:rPr>
        <w:t xml:space="preserve"> A concessão do benefício não suspende a exigibilidade do </w:t>
      </w:r>
      <w:r>
        <w:rPr>
          <w:rFonts w:ascii="Times New Roman" w:hAnsi="Times New Roman"/>
          <w:sz w:val="28"/>
          <w:szCs w:val="28"/>
        </w:rPr>
        <w:tab/>
        <w:t xml:space="preserve">crédito </w:t>
      </w:r>
      <w:r>
        <w:rPr>
          <w:rFonts w:ascii="Times New Roman" w:hAnsi="Times New Roman"/>
          <w:sz w:val="28"/>
          <w:szCs w:val="28"/>
        </w:rPr>
        <w:tab/>
        <w:t xml:space="preserve">tributário, que somente se opera mediante o </w:t>
      </w:r>
      <w:r>
        <w:rPr>
          <w:rFonts w:ascii="Times New Roman" w:hAnsi="Times New Roman"/>
          <w:sz w:val="28"/>
          <w:szCs w:val="28"/>
        </w:rPr>
        <w:tab/>
        <w:t xml:space="preserve">recolhimento total do crédito </w:t>
      </w:r>
      <w:r>
        <w:rPr>
          <w:rFonts w:ascii="Times New Roman" w:hAnsi="Times New Roman"/>
          <w:sz w:val="28"/>
          <w:szCs w:val="28"/>
        </w:rPr>
        <w:tab/>
        <w:t>tributário.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r>
      <w:r w:rsidRPr="00D428BA">
        <w:rPr>
          <w:rFonts w:ascii="Times New Roman" w:hAnsi="Times New Roman"/>
          <w:b/>
          <w:sz w:val="28"/>
          <w:szCs w:val="28"/>
        </w:rPr>
        <w:t>§ 6º.</w:t>
      </w:r>
      <w:r>
        <w:rPr>
          <w:rFonts w:ascii="Times New Roman" w:hAnsi="Times New Roman"/>
          <w:sz w:val="28"/>
          <w:szCs w:val="28"/>
        </w:rPr>
        <w:t xml:space="preserve"> A redução de multas prevista neste artigo aplica-se a débito </w:t>
      </w:r>
      <w:r>
        <w:rPr>
          <w:rFonts w:ascii="Times New Roman" w:hAnsi="Times New Roman"/>
          <w:sz w:val="28"/>
          <w:szCs w:val="28"/>
        </w:rPr>
        <w:tab/>
        <w:t>remanescente de parcelamento em curso, observado o seguinte:</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 - O parcelamento deverá ser revogado e imediatamente promovido </w:t>
      </w:r>
      <w:r>
        <w:rPr>
          <w:rFonts w:ascii="Times New Roman" w:hAnsi="Times New Roman"/>
          <w:sz w:val="28"/>
          <w:szCs w:val="28"/>
        </w:rPr>
        <w:tab/>
        <w:t xml:space="preserve">a </w:t>
      </w:r>
      <w:r>
        <w:rPr>
          <w:rFonts w:ascii="Times New Roman" w:hAnsi="Times New Roman"/>
          <w:sz w:val="28"/>
          <w:szCs w:val="28"/>
        </w:rPr>
        <w:tab/>
        <w:t xml:space="preserve">apuração do saldo remanescente, com todos os ônus legais e a </w:t>
      </w:r>
      <w:r>
        <w:rPr>
          <w:rFonts w:ascii="Times New Roman" w:hAnsi="Times New Roman"/>
          <w:sz w:val="28"/>
          <w:szCs w:val="28"/>
        </w:rPr>
        <w:tab/>
        <w:t xml:space="preserve">restauração </w:t>
      </w:r>
      <w:r>
        <w:rPr>
          <w:rFonts w:ascii="Times New Roman" w:hAnsi="Times New Roman"/>
          <w:sz w:val="28"/>
          <w:szCs w:val="28"/>
        </w:rPr>
        <w:tab/>
        <w:t xml:space="preserve">das multas que eventualmente tenham sido reduzidas em </w:t>
      </w:r>
      <w:r>
        <w:rPr>
          <w:rFonts w:ascii="Times New Roman" w:hAnsi="Times New Roman"/>
          <w:sz w:val="28"/>
          <w:szCs w:val="28"/>
        </w:rPr>
        <w:tab/>
        <w:t xml:space="preserve">razão da data do </w:t>
      </w:r>
      <w:r>
        <w:rPr>
          <w:rFonts w:ascii="Times New Roman" w:hAnsi="Times New Roman"/>
          <w:sz w:val="28"/>
          <w:szCs w:val="28"/>
        </w:rPr>
        <w:tab/>
        <w:t>parcelamento;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II - Sobre o valor apurado na forma do inciso anterior, incidirão as </w:t>
      </w:r>
      <w:r>
        <w:rPr>
          <w:rFonts w:ascii="Times New Roman" w:hAnsi="Times New Roman"/>
          <w:sz w:val="28"/>
          <w:szCs w:val="28"/>
        </w:rPr>
        <w:tab/>
        <w:t>reduções e eventuais novos parcelamentos.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r>
      <w:r w:rsidRPr="00D428BA">
        <w:rPr>
          <w:rFonts w:ascii="Times New Roman" w:hAnsi="Times New Roman"/>
          <w:sz w:val="28"/>
          <w:szCs w:val="28"/>
        </w:rPr>
        <w:t>§ 7º</w:t>
      </w:r>
      <w:r w:rsidRPr="00D428BA">
        <w:rPr>
          <w:rFonts w:ascii="Times New Roman" w:hAnsi="Times New Roman"/>
          <w:b/>
          <w:sz w:val="28"/>
          <w:szCs w:val="28"/>
        </w:rPr>
        <w:t>.</w:t>
      </w:r>
      <w:r>
        <w:rPr>
          <w:rFonts w:ascii="Times New Roman" w:hAnsi="Times New Roman"/>
          <w:sz w:val="28"/>
          <w:szCs w:val="28"/>
        </w:rPr>
        <w:t xml:space="preserve"> O recolhimento dos valores devidos será efetuado por meio de </w:t>
      </w:r>
      <w:r>
        <w:rPr>
          <w:rFonts w:ascii="Times New Roman" w:hAnsi="Times New Roman"/>
          <w:sz w:val="28"/>
          <w:szCs w:val="28"/>
        </w:rPr>
        <w:tab/>
        <w:t xml:space="preserve">Documento de Arrecadação Municipal (DAM), emitido pelo Serviço </w:t>
      </w:r>
      <w:r>
        <w:rPr>
          <w:rFonts w:ascii="Times New Roman" w:hAnsi="Times New Roman"/>
          <w:sz w:val="28"/>
          <w:szCs w:val="28"/>
        </w:rPr>
        <w:tab/>
        <w:t xml:space="preserve">de </w:t>
      </w:r>
      <w:r>
        <w:rPr>
          <w:rFonts w:ascii="Times New Roman" w:hAnsi="Times New Roman"/>
          <w:sz w:val="28"/>
          <w:szCs w:val="28"/>
        </w:rPr>
        <w:tab/>
        <w:t xml:space="preserve">Tributação da Secretaria Municipal da Fazenda, devendo ser </w:t>
      </w:r>
      <w:r>
        <w:rPr>
          <w:rFonts w:ascii="Times New Roman" w:hAnsi="Times New Roman"/>
          <w:sz w:val="28"/>
          <w:szCs w:val="28"/>
        </w:rPr>
        <w:tab/>
        <w:t xml:space="preserve">cobrada, </w:t>
      </w:r>
      <w:r>
        <w:rPr>
          <w:rFonts w:ascii="Times New Roman" w:hAnsi="Times New Roman"/>
          <w:sz w:val="28"/>
          <w:szCs w:val="28"/>
        </w:rPr>
        <w:tab/>
        <w:t xml:space="preserve">efetivamente, uma única taxa de expediente, mesmo nas </w:t>
      </w:r>
      <w:r>
        <w:rPr>
          <w:rFonts w:ascii="Times New Roman" w:hAnsi="Times New Roman"/>
          <w:sz w:val="28"/>
          <w:szCs w:val="28"/>
        </w:rPr>
        <w:tab/>
        <w:t xml:space="preserve">hipóteses de </w:t>
      </w:r>
      <w:r>
        <w:rPr>
          <w:rFonts w:ascii="Times New Roman" w:hAnsi="Times New Roman"/>
          <w:sz w:val="28"/>
          <w:szCs w:val="28"/>
        </w:rPr>
        <w:tab/>
        <w:t>parcelamento.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r>
      <w:r w:rsidRPr="00D428BA">
        <w:rPr>
          <w:rFonts w:ascii="Times New Roman" w:hAnsi="Times New Roman"/>
          <w:sz w:val="28"/>
          <w:szCs w:val="28"/>
        </w:rPr>
        <w:t>§ 8º.</w:t>
      </w:r>
      <w:r>
        <w:rPr>
          <w:rFonts w:ascii="Times New Roman" w:hAnsi="Times New Roman"/>
          <w:sz w:val="28"/>
          <w:szCs w:val="28"/>
        </w:rPr>
        <w:t xml:space="preserve"> Na hipótese de recolhimento parcial do crédito tributário ou não </w:t>
      </w:r>
      <w:r>
        <w:rPr>
          <w:rFonts w:ascii="Times New Roman" w:hAnsi="Times New Roman"/>
          <w:sz w:val="28"/>
          <w:szCs w:val="28"/>
        </w:rPr>
        <w:tab/>
        <w:t xml:space="preserve">cumprimento dos requisitos legais, será facultado ao Município o </w:t>
      </w:r>
      <w:r>
        <w:rPr>
          <w:rFonts w:ascii="Times New Roman" w:hAnsi="Times New Roman"/>
          <w:sz w:val="28"/>
          <w:szCs w:val="28"/>
        </w:rPr>
        <w:tab/>
        <w:t xml:space="preserve">cancelamento da redução efetivada, restabelecimento das multas e </w:t>
      </w:r>
      <w:r>
        <w:rPr>
          <w:rFonts w:ascii="Times New Roman" w:hAnsi="Times New Roman"/>
          <w:sz w:val="28"/>
          <w:szCs w:val="28"/>
        </w:rPr>
        <w:tab/>
        <w:t xml:space="preserve">juros </w:t>
      </w:r>
      <w:r>
        <w:rPr>
          <w:rFonts w:ascii="Times New Roman" w:hAnsi="Times New Roman"/>
          <w:sz w:val="28"/>
          <w:szCs w:val="28"/>
        </w:rPr>
        <w:tab/>
        <w:t xml:space="preserve">aos seus valores integrais, e cobrança imediata do saldo </w:t>
      </w:r>
      <w:r>
        <w:rPr>
          <w:rFonts w:ascii="Times New Roman" w:hAnsi="Times New Roman"/>
          <w:sz w:val="28"/>
          <w:szCs w:val="28"/>
        </w:rPr>
        <w:tab/>
        <w:t xml:space="preserve">remanescente do </w:t>
      </w:r>
      <w:r>
        <w:rPr>
          <w:rFonts w:ascii="Times New Roman" w:hAnsi="Times New Roman"/>
          <w:sz w:val="28"/>
          <w:szCs w:val="28"/>
        </w:rPr>
        <w:tab/>
        <w:t>crédito tributário.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lastRenderedPageBreak/>
        <w:tab/>
      </w:r>
      <w:r w:rsidRPr="00D428BA">
        <w:rPr>
          <w:rFonts w:ascii="Times New Roman" w:hAnsi="Times New Roman"/>
          <w:sz w:val="28"/>
          <w:szCs w:val="28"/>
        </w:rPr>
        <w:t>§ 9º.</w:t>
      </w:r>
      <w:r>
        <w:rPr>
          <w:rFonts w:ascii="Times New Roman" w:hAnsi="Times New Roman"/>
          <w:sz w:val="28"/>
          <w:szCs w:val="28"/>
        </w:rPr>
        <w:t xml:space="preserve"> Os parcelamentos referidos nesta Lei serão realizados em </w:t>
      </w:r>
      <w:r>
        <w:rPr>
          <w:rFonts w:ascii="Times New Roman" w:hAnsi="Times New Roman"/>
          <w:sz w:val="28"/>
          <w:szCs w:val="28"/>
        </w:rPr>
        <w:tab/>
        <w:t xml:space="preserve">parcelas </w:t>
      </w:r>
      <w:r>
        <w:rPr>
          <w:rFonts w:ascii="Times New Roman" w:hAnsi="Times New Roman"/>
          <w:sz w:val="28"/>
          <w:szCs w:val="28"/>
        </w:rPr>
        <w:tab/>
        <w:t xml:space="preserve">mensais, dentro deste ano fiscal, com pagamento da </w:t>
      </w:r>
      <w:r>
        <w:rPr>
          <w:rFonts w:ascii="Times New Roman" w:hAnsi="Times New Roman"/>
          <w:sz w:val="28"/>
          <w:szCs w:val="28"/>
        </w:rPr>
        <w:tab/>
        <w:t xml:space="preserve">primeira parcela na </w:t>
      </w:r>
      <w:r>
        <w:rPr>
          <w:rFonts w:ascii="Times New Roman" w:hAnsi="Times New Roman"/>
          <w:sz w:val="28"/>
          <w:szCs w:val="28"/>
        </w:rPr>
        <w:tab/>
        <w:t xml:space="preserve">data do requerimento do benefício, e as </w:t>
      </w:r>
      <w:r>
        <w:rPr>
          <w:rFonts w:ascii="Times New Roman" w:hAnsi="Times New Roman"/>
          <w:sz w:val="28"/>
          <w:szCs w:val="28"/>
        </w:rPr>
        <w:tab/>
        <w:t xml:space="preserve">demais vencíveis 30 (trinta) dias </w:t>
      </w:r>
      <w:r>
        <w:rPr>
          <w:rFonts w:ascii="Times New Roman" w:hAnsi="Times New Roman"/>
          <w:sz w:val="28"/>
          <w:szCs w:val="28"/>
        </w:rPr>
        <w:tab/>
        <w:t xml:space="preserve">depois, a contar da data do </w:t>
      </w:r>
      <w:r>
        <w:rPr>
          <w:rFonts w:ascii="Times New Roman" w:hAnsi="Times New Roman"/>
          <w:sz w:val="28"/>
          <w:szCs w:val="28"/>
        </w:rPr>
        <w:tab/>
        <w:t>requerimento do benefício.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r>
      <w:r w:rsidRPr="00D428BA">
        <w:rPr>
          <w:rFonts w:ascii="Times New Roman" w:hAnsi="Times New Roman"/>
          <w:sz w:val="28"/>
          <w:szCs w:val="28"/>
        </w:rPr>
        <w:t>§ 10º.</w:t>
      </w:r>
      <w:r>
        <w:rPr>
          <w:rFonts w:ascii="Times New Roman" w:hAnsi="Times New Roman"/>
          <w:sz w:val="28"/>
          <w:szCs w:val="28"/>
        </w:rPr>
        <w:t xml:space="preserve"> O parcelamento especial concedido na forma desta Lei, e que </w:t>
      </w:r>
      <w:r>
        <w:rPr>
          <w:rFonts w:ascii="Times New Roman" w:hAnsi="Times New Roman"/>
          <w:sz w:val="28"/>
          <w:szCs w:val="28"/>
        </w:rPr>
        <w:tab/>
        <w:t xml:space="preserve">porventura venha a ser cancelado em razão de inadimplência, </w:t>
      </w:r>
      <w:r>
        <w:rPr>
          <w:rFonts w:ascii="Times New Roman" w:hAnsi="Times New Roman"/>
          <w:sz w:val="28"/>
          <w:szCs w:val="28"/>
        </w:rPr>
        <w:tab/>
        <w:t xml:space="preserve">importará </w:t>
      </w:r>
      <w:r>
        <w:rPr>
          <w:rFonts w:ascii="Times New Roman" w:hAnsi="Times New Roman"/>
          <w:sz w:val="28"/>
          <w:szCs w:val="28"/>
        </w:rPr>
        <w:tab/>
        <w:t xml:space="preserve">na vedação de concessão de novos parcelamentos, sejam </w:t>
      </w:r>
      <w:r>
        <w:rPr>
          <w:rFonts w:ascii="Times New Roman" w:hAnsi="Times New Roman"/>
          <w:sz w:val="28"/>
          <w:szCs w:val="28"/>
        </w:rPr>
        <w:tab/>
        <w:t xml:space="preserve">eles especiais ou </w:t>
      </w:r>
      <w:r>
        <w:rPr>
          <w:rFonts w:ascii="Times New Roman" w:hAnsi="Times New Roman"/>
          <w:sz w:val="28"/>
          <w:szCs w:val="28"/>
        </w:rPr>
        <w:tab/>
        <w:t>mesmo ordinários.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 11º. O disposto no parágrafo anterior é aplicável somente aos </w:t>
      </w:r>
      <w:r>
        <w:rPr>
          <w:rFonts w:ascii="Times New Roman" w:hAnsi="Times New Roman"/>
          <w:sz w:val="28"/>
          <w:szCs w:val="28"/>
        </w:rPr>
        <w:tab/>
        <w:t xml:space="preserve">parcelamentos concedidos e/ou eventualmente cancelados a partir da </w:t>
      </w:r>
      <w:r>
        <w:rPr>
          <w:rFonts w:ascii="Times New Roman" w:hAnsi="Times New Roman"/>
          <w:sz w:val="28"/>
          <w:szCs w:val="28"/>
        </w:rPr>
        <w:tab/>
        <w:t>vigência desta Lei.</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sz w:val="28"/>
          <w:szCs w:val="28"/>
        </w:rPr>
      </w:pPr>
      <w:r w:rsidRPr="00D428BA">
        <w:rPr>
          <w:rFonts w:ascii="Times New Roman" w:hAnsi="Times New Roman"/>
          <w:b/>
          <w:sz w:val="28"/>
          <w:szCs w:val="28"/>
        </w:rPr>
        <w:t>Art. 2º</w:t>
      </w:r>
      <w:r>
        <w:rPr>
          <w:rFonts w:ascii="Times New Roman" w:hAnsi="Times New Roman"/>
          <w:sz w:val="28"/>
          <w:szCs w:val="28"/>
        </w:rPr>
        <w:t xml:space="preserve"> - Ultrapassado o prazo previsto no § 4º, do art. 1º, desta Lei, o Executivo Municipal deverá adotar as seguintes medidas: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I - Inscrição em Dívida Ativa dos débitos tributários lançados e não </w:t>
      </w:r>
      <w:r>
        <w:rPr>
          <w:rFonts w:ascii="Times New Roman" w:hAnsi="Times New Roman"/>
          <w:sz w:val="28"/>
          <w:szCs w:val="28"/>
        </w:rPr>
        <w:tab/>
        <w:t>inscritos;</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II - Consolidação da totalidade da Dívida Ativa por contribuinte;</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III - Emissão de Certidão de inscrição em Dívida Ativa (CDA);</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IV - Protesto em Cartório.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ab/>
        <w:t xml:space="preserve">§ 1º. As medidas previstas neste artigo deverão ser adotadas pelo </w:t>
      </w:r>
      <w:r>
        <w:rPr>
          <w:rFonts w:ascii="Times New Roman" w:hAnsi="Times New Roman"/>
          <w:sz w:val="28"/>
          <w:szCs w:val="28"/>
        </w:rPr>
        <w:tab/>
        <w:t xml:space="preserve">Executivo, observado o prazo máximo de 180 (cento e oitenta) dias </w:t>
      </w:r>
      <w:r>
        <w:rPr>
          <w:rFonts w:ascii="Times New Roman" w:hAnsi="Times New Roman"/>
          <w:sz w:val="28"/>
          <w:szCs w:val="28"/>
        </w:rPr>
        <w:tab/>
        <w:t xml:space="preserve">para </w:t>
      </w:r>
      <w:r>
        <w:rPr>
          <w:rFonts w:ascii="Times New Roman" w:hAnsi="Times New Roman"/>
          <w:sz w:val="28"/>
          <w:szCs w:val="28"/>
        </w:rPr>
        <w:tab/>
        <w:t xml:space="preserve">as medidas legais, com notificação extrajudicial do </w:t>
      </w:r>
      <w:r>
        <w:rPr>
          <w:rFonts w:ascii="Times New Roman" w:hAnsi="Times New Roman"/>
          <w:sz w:val="28"/>
          <w:szCs w:val="28"/>
        </w:rPr>
        <w:tab/>
        <w:t xml:space="preserve">contribuinte e após 30 </w:t>
      </w:r>
      <w:r>
        <w:rPr>
          <w:rFonts w:ascii="Times New Roman" w:hAnsi="Times New Roman"/>
          <w:sz w:val="28"/>
          <w:szCs w:val="28"/>
        </w:rPr>
        <w:tab/>
        <w:t xml:space="preserve">(trinta) dias da notificação, protesto em </w:t>
      </w:r>
      <w:r>
        <w:rPr>
          <w:rFonts w:ascii="Times New Roman" w:hAnsi="Times New Roman"/>
          <w:sz w:val="28"/>
          <w:szCs w:val="28"/>
        </w:rPr>
        <w:tab/>
        <w:t>Cartório, da dívida tributária.</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 2º. O prazo a que se refere o parágrafo anterior será contado a </w:t>
      </w:r>
      <w:r>
        <w:rPr>
          <w:rFonts w:ascii="Times New Roman" w:hAnsi="Times New Roman"/>
          <w:sz w:val="28"/>
          <w:szCs w:val="28"/>
        </w:rPr>
        <w:tab/>
        <w:t xml:space="preserve">partir do </w:t>
      </w:r>
      <w:r>
        <w:rPr>
          <w:rFonts w:ascii="Times New Roman" w:hAnsi="Times New Roman"/>
          <w:sz w:val="28"/>
          <w:szCs w:val="28"/>
        </w:rPr>
        <w:tab/>
        <w:t xml:space="preserve">encerramento do prazo previsto no § 4º, do art. 1º, desta </w:t>
      </w:r>
      <w:r>
        <w:rPr>
          <w:rFonts w:ascii="Times New Roman" w:hAnsi="Times New Roman"/>
          <w:sz w:val="28"/>
          <w:szCs w:val="28"/>
        </w:rPr>
        <w:tab/>
        <w:t>Lei.</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b/>
          <w:sz w:val="28"/>
          <w:szCs w:val="28"/>
        </w:rPr>
      </w:pPr>
    </w:p>
    <w:p w:rsidR="003972BB" w:rsidRDefault="003972BB" w:rsidP="003972BB">
      <w:pPr>
        <w:jc w:val="both"/>
        <w:rPr>
          <w:rFonts w:ascii="Times New Roman" w:hAnsi="Times New Roman"/>
          <w:sz w:val="28"/>
          <w:szCs w:val="28"/>
        </w:rPr>
      </w:pPr>
      <w:r w:rsidRPr="00D428BA">
        <w:rPr>
          <w:rFonts w:ascii="Times New Roman" w:hAnsi="Times New Roman"/>
          <w:b/>
          <w:sz w:val="28"/>
          <w:szCs w:val="28"/>
        </w:rPr>
        <w:t>Art. 3º</w:t>
      </w:r>
      <w:r>
        <w:rPr>
          <w:rFonts w:ascii="Times New Roman" w:hAnsi="Times New Roman"/>
          <w:sz w:val="28"/>
          <w:szCs w:val="28"/>
        </w:rPr>
        <w:t xml:space="preserve"> - O Executivo Municipal deverá proceder à realização das estimativas de impacto financeiro decorrentes da aplicação desta Lei.</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sidRPr="00D428BA">
        <w:rPr>
          <w:rFonts w:ascii="Times New Roman" w:hAnsi="Times New Roman"/>
          <w:b/>
          <w:sz w:val="28"/>
          <w:szCs w:val="28"/>
        </w:rPr>
        <w:t>Art. 4º</w:t>
      </w:r>
      <w:r>
        <w:rPr>
          <w:rFonts w:ascii="Times New Roman" w:hAnsi="Times New Roman"/>
          <w:sz w:val="28"/>
          <w:szCs w:val="28"/>
        </w:rPr>
        <w:t xml:space="preserve"> - Esta Lei entra em vigor na data de sua publicação.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r w:rsidRPr="00D428BA">
        <w:rPr>
          <w:rFonts w:ascii="Times New Roman" w:hAnsi="Times New Roman"/>
          <w:b/>
          <w:sz w:val="28"/>
          <w:szCs w:val="28"/>
        </w:rPr>
        <w:t>Art. 5º</w:t>
      </w:r>
      <w:r>
        <w:rPr>
          <w:rFonts w:ascii="Times New Roman" w:hAnsi="Times New Roman"/>
          <w:sz w:val="28"/>
          <w:szCs w:val="28"/>
        </w:rPr>
        <w:t xml:space="preserve"> - Revogam-se as disposições em contrário.</w:t>
      </w:r>
    </w:p>
    <w:p w:rsidR="003972BB" w:rsidRDefault="003972BB" w:rsidP="003972BB">
      <w:pPr>
        <w:jc w:val="both"/>
        <w:rPr>
          <w:rFonts w:ascii="Times New Roman" w:hAnsi="Times New Roman"/>
          <w:sz w:val="28"/>
          <w:szCs w:val="28"/>
        </w:rPr>
      </w:pPr>
    </w:p>
    <w:p w:rsidR="000449B2" w:rsidRDefault="000449B2" w:rsidP="000449B2">
      <w:pPr>
        <w:jc w:val="both"/>
        <w:rPr>
          <w:rFonts w:ascii="Times New Roman" w:hAnsi="Times New Roman"/>
          <w:sz w:val="28"/>
          <w:szCs w:val="28"/>
        </w:rPr>
      </w:pPr>
      <w:r>
        <w:rPr>
          <w:rFonts w:ascii="Times New Roman" w:hAnsi="Times New Roman"/>
          <w:sz w:val="28"/>
          <w:szCs w:val="28"/>
        </w:rPr>
        <w:t xml:space="preserve">GABINETE DA PRESIDÊNCIA DA CÂMARA MUNICIPAL DE LAJINHA, ESTADO DE MINAS GERAIS, AOS DEZ DIAS DO MÊS DE MAIO DO ANO DOIS MIL E DEZESSETE. (10/05/2017) </w:t>
      </w:r>
    </w:p>
    <w:p w:rsidR="000449B2" w:rsidRDefault="000449B2" w:rsidP="000449B2">
      <w:pPr>
        <w:rPr>
          <w:rFonts w:ascii="Times New Roman" w:hAnsi="Times New Roman"/>
          <w:sz w:val="16"/>
          <w:szCs w:val="16"/>
        </w:rPr>
      </w:pPr>
    </w:p>
    <w:p w:rsidR="000449B2" w:rsidRDefault="000449B2" w:rsidP="000449B2">
      <w:pPr>
        <w:rPr>
          <w:rFonts w:ascii="Times New Roman" w:hAnsi="Times New Roman"/>
          <w:sz w:val="16"/>
          <w:szCs w:val="16"/>
        </w:rPr>
      </w:pPr>
    </w:p>
    <w:p w:rsidR="000449B2" w:rsidRDefault="000449B2" w:rsidP="000449B2">
      <w:pPr>
        <w:rPr>
          <w:rFonts w:ascii="Times New Roman" w:hAnsi="Times New Roman"/>
          <w:sz w:val="16"/>
          <w:szCs w:val="16"/>
        </w:rPr>
      </w:pPr>
    </w:p>
    <w:p w:rsidR="000449B2" w:rsidRDefault="000449B2" w:rsidP="000449B2">
      <w:pPr>
        <w:rPr>
          <w:rFonts w:ascii="Times New Roman" w:hAnsi="Times New Roman"/>
          <w:sz w:val="16"/>
          <w:szCs w:val="16"/>
        </w:rPr>
      </w:pPr>
    </w:p>
    <w:p w:rsidR="000449B2" w:rsidRPr="0040311D" w:rsidRDefault="000449B2" w:rsidP="000449B2">
      <w:pPr>
        <w:rPr>
          <w:rFonts w:ascii="Times New Roman" w:hAnsi="Times New Roman"/>
          <w:sz w:val="16"/>
          <w:szCs w:val="16"/>
        </w:rPr>
      </w:pPr>
    </w:p>
    <w:p w:rsidR="000449B2" w:rsidRDefault="000449B2" w:rsidP="000449B2">
      <w:pPr>
        <w:rPr>
          <w:rFonts w:ascii="Times New Roman" w:hAnsi="Times New Roman"/>
          <w:b/>
          <w:i/>
          <w:sz w:val="28"/>
          <w:szCs w:val="28"/>
        </w:rPr>
      </w:pPr>
      <w:r w:rsidRPr="004D689A">
        <w:rPr>
          <w:rFonts w:ascii="Times New Roman" w:hAnsi="Times New Roman"/>
          <w:b/>
          <w:i/>
          <w:sz w:val="28"/>
          <w:szCs w:val="28"/>
        </w:rPr>
        <w:t>Ver ª NEURA DA SILVA PEREIRA</w:t>
      </w:r>
    </w:p>
    <w:p w:rsidR="000449B2" w:rsidRPr="004D689A" w:rsidRDefault="000449B2" w:rsidP="000449B2">
      <w:pPr>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Presidente</w:t>
      </w:r>
    </w:p>
    <w:p w:rsidR="000449B2" w:rsidRDefault="000449B2" w:rsidP="000449B2">
      <w:pPr>
        <w:jc w:val="center"/>
        <w:rPr>
          <w:rFonts w:ascii="Tunga" w:hAnsi="Tunga" w:cs="Tunga"/>
          <w:b/>
          <w:sz w:val="28"/>
          <w:szCs w:val="28"/>
        </w:rPr>
      </w:pPr>
    </w:p>
    <w:p w:rsidR="000449B2" w:rsidRDefault="000449B2" w:rsidP="000449B2">
      <w:pPr>
        <w:rPr>
          <w:rFonts w:ascii="Times New Roman" w:hAnsi="Times New Roman"/>
        </w:rPr>
      </w:pPr>
      <w:r w:rsidRPr="00B45D73">
        <w:rPr>
          <w:rFonts w:ascii="Times New Roman" w:hAnsi="Times New Roman"/>
        </w:rPr>
        <w:t>Sancionada</w:t>
      </w:r>
      <w:r>
        <w:rPr>
          <w:rFonts w:ascii="Times New Roman" w:hAnsi="Times New Roman"/>
        </w:rPr>
        <w:t xml:space="preserve"> pelo Sr. Prefeito Municipal em 11/05/2017, conforme cópia arquivada em pasta própria.</w:t>
      </w:r>
    </w:p>
    <w:p w:rsidR="000449B2" w:rsidRDefault="000449B2" w:rsidP="000449B2">
      <w:pPr>
        <w:rPr>
          <w:rFonts w:ascii="Times New Roman" w:hAnsi="Times New Roman"/>
        </w:rPr>
      </w:pPr>
    </w:p>
    <w:p w:rsidR="000449B2" w:rsidRDefault="000449B2" w:rsidP="000449B2">
      <w:pPr>
        <w:rPr>
          <w:rFonts w:ascii="Times New Roman" w:hAnsi="Times New Roman"/>
        </w:rPr>
      </w:pPr>
    </w:p>
    <w:p w:rsidR="000449B2" w:rsidRDefault="000449B2" w:rsidP="000449B2">
      <w:pPr>
        <w:rPr>
          <w:rFonts w:ascii="Times New Roman" w:hAnsi="Times New Roman"/>
        </w:rPr>
      </w:pPr>
    </w:p>
    <w:p w:rsidR="000449B2" w:rsidRDefault="000449B2" w:rsidP="000449B2">
      <w:pPr>
        <w:rPr>
          <w:rFonts w:ascii="Times New Roman" w:hAnsi="Times New Roman"/>
        </w:rPr>
      </w:pPr>
      <w:r>
        <w:rPr>
          <w:rFonts w:ascii="Times New Roman" w:hAnsi="Times New Roman"/>
        </w:rPr>
        <w:t>Lúcia Maria Miguel Morais</w:t>
      </w:r>
    </w:p>
    <w:p w:rsidR="000449B2" w:rsidRDefault="000449B2" w:rsidP="000449B2">
      <w:r>
        <w:rPr>
          <w:rFonts w:ascii="Times New Roman" w:hAnsi="Times New Roman"/>
        </w:rPr>
        <w:t xml:space="preserve">  Coordenador Legislativo</w:t>
      </w:r>
    </w:p>
    <w:p w:rsidR="003972BB" w:rsidRDefault="003972BB" w:rsidP="003972BB">
      <w:pPr>
        <w:jc w:val="both"/>
        <w:rPr>
          <w:rFonts w:ascii="Times New Roman" w:hAnsi="Times New Roman"/>
          <w:sz w:val="28"/>
          <w:szCs w:val="28"/>
        </w:rPr>
      </w:pPr>
    </w:p>
    <w:p w:rsidR="003972BB" w:rsidRDefault="003972BB" w:rsidP="003972BB">
      <w:pPr>
        <w:jc w:val="both"/>
        <w:rPr>
          <w:rFonts w:ascii="Times New Roman" w:hAnsi="Times New Roman"/>
          <w:sz w:val="28"/>
          <w:szCs w:val="28"/>
        </w:rPr>
      </w:pPr>
    </w:p>
    <w:sectPr w:rsidR="003972BB" w:rsidSect="009F5465">
      <w:headerReference w:type="default" r:id="rId8"/>
      <w:footerReference w:type="default" r:id="rId9"/>
      <w:pgSz w:w="11906" w:h="16838"/>
      <w:pgMar w:top="1418" w:right="1701" w:bottom="1418" w:left="1701"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3589" w:rsidRDefault="00653589" w:rsidP="00C201AD">
      <w:r>
        <w:separator/>
      </w:r>
    </w:p>
  </w:endnote>
  <w:endnote w:type="continuationSeparator" w:id="1">
    <w:p w:rsidR="00653589" w:rsidRDefault="00653589" w:rsidP="00C201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unga">
    <w:panose1 w:val="020B0502040204020203"/>
    <w:charset w:val="00"/>
    <w:family w:val="swiss"/>
    <w:pitch w:val="variable"/>
    <w:sig w:usb0="004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6E1" w:rsidRDefault="004326E1">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3589" w:rsidRDefault="00653589" w:rsidP="00C201AD">
      <w:r>
        <w:separator/>
      </w:r>
    </w:p>
  </w:footnote>
  <w:footnote w:type="continuationSeparator" w:id="1">
    <w:p w:rsidR="00653589" w:rsidRDefault="00653589"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6E1" w:rsidRDefault="004326E1" w:rsidP="00C201AD">
    <w:pPr>
      <w:pStyle w:val="Cabealho"/>
      <w:tabs>
        <w:tab w:val="clear" w:pos="8504"/>
        <w:tab w:val="right" w:pos="8931"/>
      </w:tabs>
      <w:ind w:left="-1701" w:right="-1701"/>
    </w:pPr>
    <w:r>
      <w:rPr>
        <w:noProof/>
        <w:lang w:eastAsia="pt-BR"/>
      </w:rPr>
      <w:drawing>
        <wp:inline distT="0" distB="0" distL="0" distR="0">
          <wp:extent cx="7524000" cy="1100604"/>
          <wp:effectExtent l="19050" t="0" r="750"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110060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C0D6793"/>
    <w:multiLevelType w:val="hybridMultilevel"/>
    <w:tmpl w:val="6A18A9EA"/>
    <w:lvl w:ilvl="0" w:tplc="04160013">
      <w:start w:val="1"/>
      <w:numFmt w:val="upperRoman"/>
      <w:lvlText w:val="%1."/>
      <w:lvlJc w:val="right"/>
      <w:pPr>
        <w:ind w:left="843" w:hanging="360"/>
      </w:pPr>
    </w:lvl>
    <w:lvl w:ilvl="1" w:tplc="04160019">
      <w:start w:val="1"/>
      <w:numFmt w:val="lowerLetter"/>
      <w:lvlText w:val="%2."/>
      <w:lvlJc w:val="left"/>
      <w:pPr>
        <w:ind w:left="1563" w:hanging="360"/>
      </w:pPr>
    </w:lvl>
    <w:lvl w:ilvl="2" w:tplc="0416001B">
      <w:start w:val="1"/>
      <w:numFmt w:val="lowerRoman"/>
      <w:lvlText w:val="%3."/>
      <w:lvlJc w:val="right"/>
      <w:pPr>
        <w:ind w:left="2283" w:hanging="180"/>
      </w:pPr>
    </w:lvl>
    <w:lvl w:ilvl="3" w:tplc="0416000F">
      <w:start w:val="1"/>
      <w:numFmt w:val="decimal"/>
      <w:lvlText w:val="%4."/>
      <w:lvlJc w:val="left"/>
      <w:pPr>
        <w:ind w:left="3003" w:hanging="360"/>
      </w:pPr>
    </w:lvl>
    <w:lvl w:ilvl="4" w:tplc="04160019">
      <w:start w:val="1"/>
      <w:numFmt w:val="lowerLetter"/>
      <w:lvlText w:val="%5."/>
      <w:lvlJc w:val="left"/>
      <w:pPr>
        <w:ind w:left="3723" w:hanging="360"/>
      </w:pPr>
    </w:lvl>
    <w:lvl w:ilvl="5" w:tplc="0416001B">
      <w:start w:val="1"/>
      <w:numFmt w:val="lowerRoman"/>
      <w:lvlText w:val="%6."/>
      <w:lvlJc w:val="right"/>
      <w:pPr>
        <w:ind w:left="4443" w:hanging="180"/>
      </w:pPr>
    </w:lvl>
    <w:lvl w:ilvl="6" w:tplc="0416000F">
      <w:start w:val="1"/>
      <w:numFmt w:val="decimal"/>
      <w:lvlText w:val="%7."/>
      <w:lvlJc w:val="left"/>
      <w:pPr>
        <w:ind w:left="5163" w:hanging="360"/>
      </w:pPr>
    </w:lvl>
    <w:lvl w:ilvl="7" w:tplc="04160019">
      <w:start w:val="1"/>
      <w:numFmt w:val="lowerLetter"/>
      <w:lvlText w:val="%8."/>
      <w:lvlJc w:val="left"/>
      <w:pPr>
        <w:ind w:left="5883" w:hanging="360"/>
      </w:pPr>
    </w:lvl>
    <w:lvl w:ilvl="8" w:tplc="0416001B">
      <w:start w:val="1"/>
      <w:numFmt w:val="lowerRoman"/>
      <w:lvlText w:val="%9."/>
      <w:lvlJc w:val="right"/>
      <w:pPr>
        <w:ind w:left="6603" w:hanging="180"/>
      </w:pPr>
    </w:lvl>
  </w:abstractNum>
  <w:num w:numId="1">
    <w:abstractNumId w:val="2"/>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34818"/>
  </w:hdrShapeDefaults>
  <w:footnotePr>
    <w:footnote w:id="0"/>
    <w:footnote w:id="1"/>
  </w:footnotePr>
  <w:endnotePr>
    <w:endnote w:id="0"/>
    <w:endnote w:id="1"/>
  </w:endnotePr>
  <w:compat/>
  <w:rsids>
    <w:rsidRoot w:val="00C201AD"/>
    <w:rsid w:val="0002134C"/>
    <w:rsid w:val="000449B2"/>
    <w:rsid w:val="0013742B"/>
    <w:rsid w:val="001471C7"/>
    <w:rsid w:val="00152AD5"/>
    <w:rsid w:val="0017020E"/>
    <w:rsid w:val="00175B9E"/>
    <w:rsid w:val="001E209C"/>
    <w:rsid w:val="001F69CE"/>
    <w:rsid w:val="002753AC"/>
    <w:rsid w:val="002F2B71"/>
    <w:rsid w:val="00326031"/>
    <w:rsid w:val="003972BB"/>
    <w:rsid w:val="003B6047"/>
    <w:rsid w:val="003F67F1"/>
    <w:rsid w:val="00422681"/>
    <w:rsid w:val="004326E1"/>
    <w:rsid w:val="004F2B09"/>
    <w:rsid w:val="005017FF"/>
    <w:rsid w:val="005D7A9C"/>
    <w:rsid w:val="00613D82"/>
    <w:rsid w:val="00653589"/>
    <w:rsid w:val="00682F09"/>
    <w:rsid w:val="008761A3"/>
    <w:rsid w:val="00926E99"/>
    <w:rsid w:val="00950D6C"/>
    <w:rsid w:val="009C759B"/>
    <w:rsid w:val="009F5465"/>
    <w:rsid w:val="00A94E7B"/>
    <w:rsid w:val="00AF3201"/>
    <w:rsid w:val="00BB2CDB"/>
    <w:rsid w:val="00C02A14"/>
    <w:rsid w:val="00C201AD"/>
    <w:rsid w:val="00C7478F"/>
    <w:rsid w:val="00DE7709"/>
    <w:rsid w:val="00E13D8A"/>
    <w:rsid w:val="00E226D2"/>
    <w:rsid w:val="00E407CC"/>
    <w:rsid w:val="00E70527"/>
    <w:rsid w:val="00E728CC"/>
    <w:rsid w:val="00F62060"/>
    <w:rsid w:val="00F84C9F"/>
    <w:rsid w:val="00FA05AC"/>
    <w:rsid w:val="00FA724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semiHidden/>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semiHidden/>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paragraph" w:styleId="Corpodetexto">
    <w:name w:val="Body Text"/>
    <w:basedOn w:val="Normal"/>
    <w:link w:val="CorpodetextoChar"/>
    <w:semiHidden/>
    <w:unhideWhenUsed/>
    <w:rsid w:val="003972BB"/>
    <w:pPr>
      <w:jc w:val="both"/>
    </w:pPr>
    <w:rPr>
      <w:rFonts w:ascii="Times New Roman" w:hAnsi="Times New Roman"/>
      <w:sz w:val="28"/>
    </w:rPr>
  </w:style>
  <w:style w:type="character" w:customStyle="1" w:styleId="CorpodetextoChar">
    <w:name w:val="Corpo de texto Char"/>
    <w:basedOn w:val="Fontepargpadro"/>
    <w:link w:val="Corpodetexto"/>
    <w:semiHidden/>
    <w:rsid w:val="003972BB"/>
    <w:rPr>
      <w:rFonts w:ascii="Times New Roman" w:eastAsia="Times New Roman" w:hAnsi="Times New Roman" w:cs="Times New Roman"/>
      <w:sz w:val="28"/>
      <w:szCs w:val="24"/>
      <w:lang w:eastAsia="pt-BR"/>
    </w:rPr>
  </w:style>
</w:styles>
</file>

<file path=word/webSettings.xml><?xml version="1.0" encoding="utf-8"?>
<w:webSettings xmlns:r="http://schemas.openxmlformats.org/officeDocument/2006/relationships" xmlns:w="http://schemas.openxmlformats.org/wordprocessingml/2006/main">
  <w:divs>
    <w:div w:id="208414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A6767-D258-43A0-9FC6-FB5C2FA2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777</Words>
  <Characters>4199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4967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3</cp:revision>
  <cp:lastPrinted>2017-07-17T19:06:00Z</cp:lastPrinted>
  <dcterms:created xsi:type="dcterms:W3CDTF">2017-08-17T12:30:00Z</dcterms:created>
  <dcterms:modified xsi:type="dcterms:W3CDTF">2017-11-01T22:56:00Z</dcterms:modified>
</cp:coreProperties>
</file>