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079C" w14:textId="77777777" w:rsidR="00C1580C" w:rsidRDefault="00C1580C">
      <w:pPr>
        <w:ind w:right="-43"/>
      </w:pPr>
    </w:p>
    <w:p w14:paraId="33A0A6F1" w14:textId="77777777" w:rsidR="00C1580C" w:rsidRDefault="00C1580C"/>
    <w:p w14:paraId="35313907" w14:textId="77777777" w:rsidR="00C1580C" w:rsidRDefault="00E227C7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3C659457" w14:textId="77777777" w:rsidR="00C1580C" w:rsidRDefault="00C1580C">
      <w:pPr>
        <w:pStyle w:val="Normal1"/>
      </w:pPr>
    </w:p>
    <w:p w14:paraId="1FF89C6F" w14:textId="77777777" w:rsidR="00C1580C" w:rsidRDefault="00C1580C">
      <w:pPr>
        <w:pStyle w:val="Normal1"/>
      </w:pPr>
    </w:p>
    <w:p w14:paraId="1F960519" w14:textId="77777777" w:rsidR="00C1580C" w:rsidRDefault="00C1580C">
      <w:pPr>
        <w:spacing w:line="240" w:lineRule="auto"/>
        <w:rPr>
          <w:sz w:val="24"/>
          <w:szCs w:val="24"/>
        </w:rPr>
      </w:pPr>
    </w:p>
    <w:p w14:paraId="594E6174" w14:textId="130CFB9C" w:rsidR="00C1580C" w:rsidRDefault="00E227C7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</w:t>
      </w:r>
      <w:r w:rsidR="00A102B9">
        <w:rPr>
          <w:color w:val="212529"/>
          <w:sz w:val="24"/>
          <w:szCs w:val="24"/>
        </w:rPr>
        <w:t>a Secretaria Municipal de Saúde</w:t>
      </w:r>
      <w:r>
        <w:rPr>
          <w:color w:val="212529"/>
          <w:sz w:val="24"/>
          <w:szCs w:val="24"/>
        </w:rPr>
        <w:t xml:space="preserve">, informações sobre </w:t>
      </w:r>
      <w:r w:rsidR="00A102B9">
        <w:rPr>
          <w:color w:val="212529"/>
          <w:sz w:val="24"/>
          <w:szCs w:val="24"/>
        </w:rPr>
        <w:t xml:space="preserve">a </w:t>
      </w:r>
      <w:r w:rsidR="00B16BF4">
        <w:rPr>
          <w:color w:val="212529"/>
          <w:sz w:val="24"/>
          <w:szCs w:val="24"/>
        </w:rPr>
        <w:t>planejamento familiar no HPM conforme Nota Técnica Conjunta Nº 31/</w:t>
      </w:r>
      <w:r w:rsidR="00C75FD7">
        <w:rPr>
          <w:color w:val="212529"/>
          <w:sz w:val="24"/>
          <w:szCs w:val="24"/>
        </w:rPr>
        <w:t xml:space="preserve">2026 que tem como objetivo </w:t>
      </w:r>
      <w:r w:rsidR="00C75FD7" w:rsidRPr="00C75FD7">
        <w:rPr>
          <w:color w:val="212529"/>
          <w:sz w:val="24"/>
          <w:szCs w:val="24"/>
        </w:rPr>
        <w:t>p</w:t>
      </w:r>
      <w:r w:rsidR="00C75FD7" w:rsidRPr="00C75FD7">
        <w:rPr>
          <w:color w:val="212529"/>
          <w:sz w:val="24"/>
          <w:szCs w:val="24"/>
        </w:rPr>
        <w:t xml:space="preserve">romover o acesso imediato a </w:t>
      </w:r>
      <w:r w:rsidR="00C75FD7" w:rsidRPr="00C75FD7">
        <w:rPr>
          <w:color w:val="212529"/>
          <w:sz w:val="24"/>
          <w:szCs w:val="24"/>
        </w:rPr>
        <w:t>m</w:t>
      </w:r>
      <w:r w:rsidR="00C75FD7" w:rsidRPr="00C75FD7">
        <w:rPr>
          <w:color w:val="212529"/>
          <w:sz w:val="24"/>
          <w:szCs w:val="24"/>
        </w:rPr>
        <w:t xml:space="preserve">étodos </w:t>
      </w:r>
      <w:r w:rsidR="00C75FD7" w:rsidRPr="00C75FD7">
        <w:rPr>
          <w:color w:val="212529"/>
          <w:sz w:val="24"/>
          <w:szCs w:val="24"/>
        </w:rPr>
        <w:t>c</w:t>
      </w:r>
      <w:r w:rsidR="00C75FD7" w:rsidRPr="00C75FD7">
        <w:rPr>
          <w:color w:val="212529"/>
          <w:sz w:val="24"/>
          <w:szCs w:val="24"/>
        </w:rPr>
        <w:t xml:space="preserve">ontraceptivos </w:t>
      </w:r>
      <w:r w:rsidR="00C75FD7" w:rsidRPr="00C75FD7">
        <w:rPr>
          <w:color w:val="212529"/>
          <w:sz w:val="24"/>
          <w:szCs w:val="24"/>
        </w:rPr>
        <w:t>r</w:t>
      </w:r>
      <w:r w:rsidR="00C75FD7" w:rsidRPr="00C75FD7">
        <w:rPr>
          <w:color w:val="212529"/>
          <w:sz w:val="24"/>
          <w:szCs w:val="24"/>
        </w:rPr>
        <w:t xml:space="preserve">eversíveis de </w:t>
      </w:r>
      <w:r w:rsidR="00C75FD7" w:rsidRPr="00C75FD7">
        <w:rPr>
          <w:color w:val="212529"/>
          <w:sz w:val="24"/>
          <w:szCs w:val="24"/>
        </w:rPr>
        <w:t>l</w:t>
      </w:r>
      <w:r w:rsidR="00C75FD7" w:rsidRPr="00C75FD7">
        <w:rPr>
          <w:color w:val="212529"/>
          <w:sz w:val="24"/>
          <w:szCs w:val="24"/>
        </w:rPr>
        <w:t xml:space="preserve">onga </w:t>
      </w:r>
      <w:r w:rsidR="00C75FD7" w:rsidRPr="00C75FD7">
        <w:rPr>
          <w:color w:val="212529"/>
          <w:sz w:val="24"/>
          <w:szCs w:val="24"/>
        </w:rPr>
        <w:t>d</w:t>
      </w:r>
      <w:r w:rsidR="00C75FD7" w:rsidRPr="00C75FD7">
        <w:rPr>
          <w:color w:val="212529"/>
          <w:sz w:val="24"/>
          <w:szCs w:val="24"/>
        </w:rPr>
        <w:t>uração pós-evento obstétrico em maternidades</w:t>
      </w:r>
      <w:r>
        <w:rPr>
          <w:color w:val="212529"/>
          <w:sz w:val="24"/>
          <w:szCs w:val="24"/>
        </w:rPr>
        <w:t>.</w:t>
      </w:r>
    </w:p>
    <w:p w14:paraId="2EFD8305" w14:textId="77777777" w:rsidR="00C1580C" w:rsidRDefault="00C1580C">
      <w:pPr>
        <w:spacing w:line="240" w:lineRule="auto"/>
        <w:jc w:val="both"/>
        <w:rPr>
          <w:color w:val="212529"/>
          <w:sz w:val="24"/>
          <w:szCs w:val="24"/>
        </w:rPr>
      </w:pPr>
    </w:p>
    <w:p w14:paraId="65077F54" w14:textId="4AB56E7F" w:rsidR="00C75FD7" w:rsidRDefault="00C75FD7">
      <w:pPr>
        <w:pStyle w:val="Normal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V</w:t>
      </w:r>
      <w:r w:rsidR="00E227C7">
        <w:rPr>
          <w:bCs/>
          <w:sz w:val="24"/>
          <w:szCs w:val="24"/>
        </w:rPr>
        <w:t>enho através deste solicitar informações atualizadas sobre</w:t>
      </w:r>
      <w:r>
        <w:rPr>
          <w:bCs/>
          <w:sz w:val="24"/>
          <w:szCs w:val="24"/>
        </w:rPr>
        <w:t>:</w:t>
      </w:r>
    </w:p>
    <w:p w14:paraId="2D5CE397" w14:textId="77777777" w:rsidR="00EF619F" w:rsidRDefault="00EF619F">
      <w:pPr>
        <w:pStyle w:val="Normal1"/>
        <w:jc w:val="both"/>
        <w:rPr>
          <w:bCs/>
          <w:sz w:val="24"/>
          <w:szCs w:val="24"/>
        </w:rPr>
      </w:pPr>
    </w:p>
    <w:p w14:paraId="0E1AD359" w14:textId="7677580A" w:rsidR="0044412C" w:rsidRDefault="00EF619F" w:rsidP="00797CA3">
      <w:pPr>
        <w:pStyle w:val="Normal1"/>
        <w:numPr>
          <w:ilvl w:val="0"/>
          <w:numId w:val="11"/>
        </w:numPr>
        <w:ind w:left="567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Quantos procedimentos </w:t>
      </w:r>
      <w:r>
        <w:rPr>
          <w:bCs/>
          <w:sz w:val="24"/>
          <w:szCs w:val="24"/>
        </w:rPr>
        <w:t xml:space="preserve">de </w:t>
      </w:r>
      <w:r w:rsidRPr="00EF619F">
        <w:rPr>
          <w:bCs/>
          <w:sz w:val="24"/>
          <w:szCs w:val="24"/>
        </w:rPr>
        <w:t xml:space="preserve">inserção do DIU </w:t>
      </w:r>
      <w:r>
        <w:rPr>
          <w:bCs/>
          <w:sz w:val="24"/>
          <w:szCs w:val="24"/>
        </w:rPr>
        <w:t xml:space="preserve">e </w:t>
      </w:r>
      <w:r w:rsidRPr="00EF619F">
        <w:rPr>
          <w:bCs/>
          <w:sz w:val="24"/>
          <w:szCs w:val="24"/>
        </w:rPr>
        <w:t>d</w:t>
      </w:r>
      <w:r>
        <w:rPr>
          <w:bCs/>
          <w:sz w:val="24"/>
          <w:szCs w:val="24"/>
        </w:rPr>
        <w:t>e</w:t>
      </w:r>
      <w:r w:rsidRPr="00EF619F">
        <w:rPr>
          <w:bCs/>
          <w:sz w:val="24"/>
          <w:szCs w:val="24"/>
        </w:rPr>
        <w:t xml:space="preserve"> implante subdérmico</w:t>
      </w:r>
      <w:r>
        <w:rPr>
          <w:bCs/>
          <w:sz w:val="24"/>
          <w:szCs w:val="24"/>
        </w:rPr>
        <w:t xml:space="preserve"> pós-evento obstétrico</w:t>
      </w:r>
      <w:r w:rsidR="00F13808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foram realizados no HPM mensalmente em 2025 e em 2026</w:t>
      </w:r>
      <w:r w:rsidR="0044412C">
        <w:rPr>
          <w:bCs/>
          <w:sz w:val="24"/>
          <w:szCs w:val="24"/>
        </w:rPr>
        <w:t xml:space="preserve"> (enviar separadamente por tipo: DIU e implante subdérmico)?</w:t>
      </w:r>
    </w:p>
    <w:p w14:paraId="5626E194" w14:textId="79F6DA1F" w:rsidR="00EF619F" w:rsidRDefault="00EF619F" w:rsidP="00797CA3">
      <w:pPr>
        <w:pStyle w:val="Normal1"/>
        <w:ind w:left="567" w:hanging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60DBE7DE" w14:textId="6A62E3F5" w:rsidR="00EF619F" w:rsidRPr="00797CA3" w:rsidRDefault="0044412C" w:rsidP="00797CA3">
      <w:pPr>
        <w:pStyle w:val="Normal1"/>
        <w:numPr>
          <w:ilvl w:val="0"/>
          <w:numId w:val="11"/>
        </w:numPr>
        <w:ind w:left="567" w:hanging="567"/>
        <w:jc w:val="both"/>
        <w:rPr>
          <w:bCs/>
          <w:sz w:val="24"/>
          <w:szCs w:val="24"/>
        </w:rPr>
      </w:pPr>
      <w:r w:rsidRPr="00797CA3">
        <w:rPr>
          <w:bCs/>
          <w:sz w:val="24"/>
          <w:szCs w:val="24"/>
        </w:rPr>
        <w:t>Quantificar o total de procedimentos de métodos contraceptivos reversíveis de longa duração realizados pós-evento obstétrico por tipo de evento obstét</w:t>
      </w:r>
      <w:r w:rsidR="00797CA3" w:rsidRPr="00797CA3">
        <w:rPr>
          <w:bCs/>
          <w:sz w:val="24"/>
          <w:szCs w:val="24"/>
        </w:rPr>
        <w:t>r</w:t>
      </w:r>
      <w:r w:rsidRPr="00797CA3">
        <w:rPr>
          <w:bCs/>
          <w:sz w:val="24"/>
          <w:szCs w:val="24"/>
        </w:rPr>
        <w:t>ico</w:t>
      </w:r>
      <w:r w:rsidR="00797CA3" w:rsidRPr="00797CA3">
        <w:rPr>
          <w:bCs/>
          <w:sz w:val="24"/>
          <w:szCs w:val="24"/>
        </w:rPr>
        <w:t xml:space="preserve"> (</w:t>
      </w:r>
      <w:r w:rsidR="00797CA3" w:rsidRPr="00797CA3">
        <w:rPr>
          <w:bCs/>
          <w:sz w:val="24"/>
          <w:szCs w:val="24"/>
        </w:rPr>
        <w:t>pós-parto imediato, pós-parto tardio, pós-abortamento e interrupção gestacional prevista em lei</w:t>
      </w:r>
      <w:r w:rsidR="00797CA3" w:rsidRPr="00797CA3">
        <w:rPr>
          <w:bCs/>
          <w:sz w:val="24"/>
          <w:szCs w:val="24"/>
        </w:rPr>
        <w:t>).</w:t>
      </w:r>
    </w:p>
    <w:p w14:paraId="11B05258" w14:textId="77777777" w:rsidR="00797CA3" w:rsidRDefault="00797CA3" w:rsidP="00797CA3">
      <w:pPr>
        <w:pStyle w:val="Normal1"/>
        <w:ind w:left="567" w:hanging="567"/>
        <w:jc w:val="both"/>
        <w:rPr>
          <w:bCs/>
          <w:sz w:val="24"/>
          <w:szCs w:val="24"/>
        </w:rPr>
      </w:pPr>
    </w:p>
    <w:p w14:paraId="6863D7BD" w14:textId="7512D034" w:rsidR="00EF619F" w:rsidRDefault="00EF619F" w:rsidP="00797CA3">
      <w:pPr>
        <w:pStyle w:val="Normal1"/>
        <w:numPr>
          <w:ilvl w:val="0"/>
          <w:numId w:val="11"/>
        </w:numPr>
        <w:ind w:left="567" w:hanging="567"/>
        <w:jc w:val="both"/>
        <w:rPr>
          <w:bCs/>
          <w:sz w:val="24"/>
          <w:szCs w:val="24"/>
        </w:rPr>
      </w:pPr>
      <w:r w:rsidRPr="0044412C">
        <w:rPr>
          <w:bCs/>
          <w:sz w:val="24"/>
          <w:szCs w:val="24"/>
        </w:rPr>
        <w:t>Há f</w:t>
      </w:r>
      <w:r w:rsidRPr="0044412C">
        <w:rPr>
          <w:bCs/>
          <w:sz w:val="24"/>
          <w:szCs w:val="24"/>
        </w:rPr>
        <w:t xml:space="preserve">luxos </w:t>
      </w:r>
      <w:r w:rsidRPr="0044412C">
        <w:rPr>
          <w:bCs/>
          <w:sz w:val="24"/>
          <w:szCs w:val="24"/>
        </w:rPr>
        <w:t>a</w:t>
      </w:r>
      <w:r w:rsidRPr="0044412C">
        <w:rPr>
          <w:bCs/>
          <w:sz w:val="24"/>
          <w:szCs w:val="24"/>
        </w:rPr>
        <w:t xml:space="preserve">ssistenciais </w:t>
      </w:r>
      <w:r w:rsidRPr="0044412C">
        <w:rPr>
          <w:bCs/>
          <w:sz w:val="24"/>
          <w:szCs w:val="24"/>
        </w:rPr>
        <w:t>existentes</w:t>
      </w:r>
      <w:r w:rsidR="005E258A" w:rsidRPr="0044412C">
        <w:rPr>
          <w:bCs/>
          <w:sz w:val="24"/>
          <w:szCs w:val="24"/>
        </w:rPr>
        <w:t xml:space="preserve"> na maternidade do HPM</w:t>
      </w:r>
      <w:r w:rsidRPr="0044412C">
        <w:rPr>
          <w:bCs/>
          <w:sz w:val="24"/>
          <w:szCs w:val="24"/>
        </w:rPr>
        <w:t>? Se sim, enviar os fluxos</w:t>
      </w:r>
      <w:r w:rsidR="005E258A" w:rsidRPr="0044412C">
        <w:rPr>
          <w:bCs/>
          <w:sz w:val="24"/>
          <w:szCs w:val="24"/>
        </w:rPr>
        <w:t>/protocolos</w:t>
      </w:r>
      <w:r w:rsidRPr="0044412C">
        <w:rPr>
          <w:bCs/>
          <w:sz w:val="24"/>
          <w:szCs w:val="24"/>
        </w:rPr>
        <w:t xml:space="preserve"> com </w:t>
      </w:r>
      <w:r w:rsidRPr="0044412C">
        <w:rPr>
          <w:bCs/>
          <w:sz w:val="24"/>
          <w:szCs w:val="24"/>
        </w:rPr>
        <w:t xml:space="preserve">a </w:t>
      </w:r>
      <w:r w:rsidRPr="0044412C">
        <w:rPr>
          <w:bCs/>
          <w:sz w:val="24"/>
          <w:szCs w:val="24"/>
        </w:rPr>
        <w:t>definição das responsabilidades dos profissionais envolvidos no aconselhamento, na avaliação clínica, na inserção dos métodos, no manejo de intercorrências e no encaminhamento para seguimento pós-alta.</w:t>
      </w:r>
    </w:p>
    <w:p w14:paraId="1601CC10" w14:textId="77777777" w:rsidR="00C1580C" w:rsidRDefault="00C1580C">
      <w:pPr>
        <w:pStyle w:val="Normal1"/>
        <w:ind w:left="720"/>
        <w:jc w:val="both"/>
        <w:rPr>
          <w:bCs/>
          <w:sz w:val="24"/>
          <w:szCs w:val="24"/>
        </w:rPr>
      </w:pPr>
    </w:p>
    <w:p w14:paraId="00263D54" w14:textId="5B2B830B" w:rsidR="00C1580C" w:rsidRDefault="00C1580C" w:rsidP="00797CA3">
      <w:pPr>
        <w:pStyle w:val="Normal1"/>
        <w:ind w:left="720"/>
        <w:jc w:val="both"/>
        <w:rPr>
          <w:sz w:val="24"/>
          <w:szCs w:val="24"/>
        </w:rPr>
      </w:pPr>
    </w:p>
    <w:p w14:paraId="2F4F2F0A" w14:textId="77777777" w:rsidR="00797CA3" w:rsidRDefault="00797CA3" w:rsidP="00797CA3">
      <w:pPr>
        <w:pStyle w:val="Normal1"/>
        <w:ind w:left="720"/>
        <w:jc w:val="both"/>
        <w:rPr>
          <w:sz w:val="24"/>
          <w:szCs w:val="24"/>
        </w:rPr>
      </w:pPr>
    </w:p>
    <w:p w14:paraId="5147D4E4" w14:textId="77777777" w:rsidR="00E227C7" w:rsidRDefault="00E227C7" w:rsidP="00E227C7">
      <w:pPr>
        <w:pStyle w:val="Normal1"/>
        <w:ind w:left="720"/>
        <w:jc w:val="both"/>
        <w:rPr>
          <w:sz w:val="24"/>
          <w:szCs w:val="24"/>
        </w:rPr>
      </w:pPr>
    </w:p>
    <w:p w14:paraId="4DE6EBAF" w14:textId="4B091FC4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12 de maio de 2026</w:t>
      </w:r>
    </w:p>
    <w:p w14:paraId="2EEC7C4E" w14:textId="77777777" w:rsidR="00C1580C" w:rsidRDefault="00C1580C">
      <w:pPr>
        <w:pStyle w:val="Normal1"/>
        <w:rPr>
          <w:b/>
        </w:rPr>
      </w:pPr>
    </w:p>
    <w:p w14:paraId="09573DAC" w14:textId="77777777" w:rsidR="00C1580C" w:rsidRDefault="00C1580C">
      <w:pPr>
        <w:pStyle w:val="Normal1"/>
        <w:rPr>
          <w:b/>
          <w:sz w:val="24"/>
          <w:szCs w:val="24"/>
        </w:rPr>
      </w:pPr>
    </w:p>
    <w:p w14:paraId="72E5A26F" w14:textId="77777777" w:rsidR="00C1580C" w:rsidRDefault="00C1580C">
      <w:pPr>
        <w:pStyle w:val="Normal1"/>
        <w:rPr>
          <w:b/>
          <w:sz w:val="24"/>
          <w:szCs w:val="24"/>
        </w:rPr>
      </w:pPr>
    </w:p>
    <w:p w14:paraId="6E9569F1" w14:textId="77777777" w:rsidR="00C1580C" w:rsidRDefault="00C1580C">
      <w:pPr>
        <w:pStyle w:val="Normal1"/>
        <w:rPr>
          <w:b/>
          <w:sz w:val="24"/>
          <w:szCs w:val="24"/>
        </w:rPr>
      </w:pPr>
    </w:p>
    <w:p w14:paraId="750E38DC" w14:textId="77777777" w:rsidR="00C1580C" w:rsidRDefault="00E227C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C02B9C9" w14:textId="394B1395" w:rsidR="00C1580C" w:rsidRDefault="00E227C7" w:rsidP="00797CA3">
      <w:pPr>
        <w:pStyle w:val="Normal1"/>
        <w:jc w:val="center"/>
      </w:pPr>
      <w:r>
        <w:rPr>
          <w:b/>
          <w:sz w:val="24"/>
          <w:szCs w:val="24"/>
        </w:rPr>
        <w:t>Vereadora</w:t>
      </w:r>
      <w:r w:rsidR="00797CA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sectPr w:rsidR="00C1580C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AFDB" w14:textId="77777777" w:rsidR="00C1580C" w:rsidRDefault="00E227C7">
      <w:pPr>
        <w:spacing w:line="240" w:lineRule="auto"/>
      </w:pPr>
      <w:r>
        <w:separator/>
      </w:r>
    </w:p>
  </w:endnote>
  <w:endnote w:type="continuationSeparator" w:id="0">
    <w:p w14:paraId="2CA62EB2" w14:textId="77777777" w:rsidR="00C1580C" w:rsidRDefault="00E227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C7B0" w14:textId="77777777" w:rsidR="00C1580C" w:rsidRDefault="00E227C7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C9E9BF5" wp14:editId="0BD1C41F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095DA2FF" wp14:editId="6842B9E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80E1C97" w14:textId="77777777" w:rsidR="00C1580C" w:rsidRDefault="00E227C7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095DA2FF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480E1C97" w14:textId="77777777" w:rsidR="00C1580C" w:rsidRDefault="00E227C7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E36FCB" wp14:editId="4A44AF8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8D5720B" w14:textId="77777777" w:rsidR="00C1580C" w:rsidRDefault="00E227C7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E405E" w14:textId="77777777" w:rsidR="00C1580C" w:rsidRDefault="00E227C7">
      <w:pPr>
        <w:spacing w:line="240" w:lineRule="auto"/>
      </w:pPr>
      <w:r>
        <w:separator/>
      </w:r>
    </w:p>
  </w:footnote>
  <w:footnote w:type="continuationSeparator" w:id="0">
    <w:p w14:paraId="49FBE558" w14:textId="77777777" w:rsidR="00C1580C" w:rsidRDefault="00E227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A0D6F" w14:textId="77777777" w:rsidR="00C1580C" w:rsidRDefault="00E227C7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0D92F8CC" wp14:editId="5A5F73EA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AEEAEA1" wp14:editId="51AE0910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940028"/>
    <w:multiLevelType w:val="multilevel"/>
    <w:tmpl w:val="6FF0D0B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8043D4"/>
    <w:multiLevelType w:val="multilevel"/>
    <w:tmpl w:val="DE90F296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F81858"/>
    <w:multiLevelType w:val="multilevel"/>
    <w:tmpl w:val="18365258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9FD6A7C"/>
    <w:multiLevelType w:val="multilevel"/>
    <w:tmpl w:val="BFDCE65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365BA"/>
    <w:multiLevelType w:val="multilevel"/>
    <w:tmpl w:val="D6B449F2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F9136C"/>
    <w:multiLevelType w:val="multilevel"/>
    <w:tmpl w:val="7466D6D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9267DD"/>
    <w:multiLevelType w:val="multilevel"/>
    <w:tmpl w:val="D16474F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5C2292"/>
    <w:multiLevelType w:val="multilevel"/>
    <w:tmpl w:val="D208077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1A50D36"/>
    <w:multiLevelType w:val="multilevel"/>
    <w:tmpl w:val="1DA8FEE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6B62C2"/>
    <w:multiLevelType w:val="multilevel"/>
    <w:tmpl w:val="0BCE2B06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DD40967"/>
    <w:multiLevelType w:val="multilevel"/>
    <w:tmpl w:val="D442A5EA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583373655">
    <w:abstractNumId w:val="1"/>
  </w:num>
  <w:num w:numId="2" w16cid:durableId="1010251745">
    <w:abstractNumId w:val="7"/>
  </w:num>
  <w:num w:numId="3" w16cid:durableId="1987278423">
    <w:abstractNumId w:val="6"/>
  </w:num>
  <w:num w:numId="4" w16cid:durableId="1267811850">
    <w:abstractNumId w:val="5"/>
  </w:num>
  <w:num w:numId="5" w16cid:durableId="1022438144">
    <w:abstractNumId w:val="10"/>
  </w:num>
  <w:num w:numId="6" w16cid:durableId="1291597197">
    <w:abstractNumId w:val="4"/>
  </w:num>
  <w:num w:numId="7" w16cid:durableId="13769248">
    <w:abstractNumId w:val="2"/>
  </w:num>
  <w:num w:numId="8" w16cid:durableId="1854951532">
    <w:abstractNumId w:val="0"/>
  </w:num>
  <w:num w:numId="9" w16cid:durableId="748230867">
    <w:abstractNumId w:val="9"/>
  </w:num>
  <w:num w:numId="10" w16cid:durableId="1853760408">
    <w:abstractNumId w:val="8"/>
  </w:num>
  <w:num w:numId="11" w16cid:durableId="666710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80C"/>
    <w:rsid w:val="0044412C"/>
    <w:rsid w:val="005E258A"/>
    <w:rsid w:val="0068777F"/>
    <w:rsid w:val="00797CA3"/>
    <w:rsid w:val="00A102B9"/>
    <w:rsid w:val="00B16BF4"/>
    <w:rsid w:val="00C1580C"/>
    <w:rsid w:val="00C75FD7"/>
    <w:rsid w:val="00E227C7"/>
    <w:rsid w:val="00EF619F"/>
    <w:rsid w:val="00F1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B593E"/>
  <w15:docId w15:val="{825487E2-1299-4E81-8DF1-000298F46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2026-05-12T17:32:00Z</dcterms:created>
  <dcterms:modified xsi:type="dcterms:W3CDTF">2026-05-12T18:44:00Z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