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A4873" w14:textId="3BCB1503" w:rsidR="00D9671C" w:rsidRPr="00602EFB" w:rsidRDefault="00D9671C" w:rsidP="00D9671C">
      <w:pPr>
        <w:tabs>
          <w:tab w:val="left" w:pos="3360"/>
        </w:tabs>
        <w:rPr>
          <w:rFonts w:asciiTheme="minorHAnsi" w:eastAsia="Rasa" w:hAnsiTheme="minorHAnsi" w:cstheme="minorHAnsi"/>
          <w:b/>
          <w:color w:val="333333"/>
        </w:rPr>
      </w:pPr>
      <w:r w:rsidRPr="00602EFB">
        <w:rPr>
          <w:rFonts w:asciiTheme="minorHAnsi" w:eastAsia="Rasa" w:hAnsiTheme="minorHAnsi" w:cstheme="minorHAnsi"/>
          <w:b/>
          <w:color w:val="333333"/>
        </w:rPr>
        <w:t xml:space="preserve">PROJETO DE LEI nº </w:t>
      </w:r>
      <w:r w:rsidR="00D51723">
        <w:rPr>
          <w:rFonts w:asciiTheme="minorHAnsi" w:eastAsia="Rasa" w:hAnsiTheme="minorHAnsi" w:cstheme="minorHAnsi"/>
          <w:b/>
          <w:color w:val="333333"/>
        </w:rPr>
        <w:t>042</w:t>
      </w:r>
      <w:r w:rsidR="00C14C23">
        <w:rPr>
          <w:rFonts w:asciiTheme="minorHAnsi" w:eastAsia="Rasa" w:hAnsiTheme="minorHAnsi" w:cstheme="minorHAnsi"/>
          <w:b/>
          <w:color w:val="333333"/>
        </w:rPr>
        <w:t>/2025</w:t>
      </w:r>
    </w:p>
    <w:p w14:paraId="001A5D04" w14:textId="77777777" w:rsidR="00D9671C" w:rsidRPr="00602EFB" w:rsidRDefault="00D9671C" w:rsidP="00D9671C">
      <w:pPr>
        <w:tabs>
          <w:tab w:val="left" w:pos="3360"/>
        </w:tabs>
        <w:rPr>
          <w:rFonts w:asciiTheme="minorHAnsi" w:eastAsia="Rasa" w:hAnsiTheme="minorHAnsi" w:cstheme="minorHAnsi"/>
          <w:b/>
          <w:color w:val="333333"/>
        </w:rPr>
      </w:pPr>
      <w:r w:rsidRPr="00602EFB">
        <w:rPr>
          <w:rFonts w:asciiTheme="minorHAnsi" w:eastAsia="Rasa" w:hAnsiTheme="minorHAnsi" w:cstheme="minorHAnsi"/>
          <w:b/>
          <w:color w:val="333333"/>
        </w:rPr>
        <w:t>Autor: Aleksandro Pessoa</w:t>
      </w:r>
    </w:p>
    <w:p w14:paraId="0E6F1209" w14:textId="77777777" w:rsidR="00D9671C" w:rsidRPr="00602EFB" w:rsidRDefault="00D9671C" w:rsidP="00D9671C">
      <w:pPr>
        <w:tabs>
          <w:tab w:val="left" w:pos="3360"/>
        </w:tabs>
        <w:rPr>
          <w:rFonts w:asciiTheme="minorHAnsi" w:eastAsia="Rasa" w:hAnsiTheme="minorHAnsi" w:cstheme="minorHAnsi"/>
          <w:b/>
          <w:color w:val="333333"/>
        </w:rPr>
      </w:pPr>
    </w:p>
    <w:p w14:paraId="5613A3DC" w14:textId="77777777" w:rsidR="00D9671C" w:rsidRPr="00602EFB" w:rsidRDefault="00D9671C" w:rsidP="00D9671C">
      <w:pPr>
        <w:tabs>
          <w:tab w:val="left" w:pos="3360"/>
        </w:tabs>
        <w:rPr>
          <w:rFonts w:asciiTheme="minorHAnsi" w:eastAsia="Rasa" w:hAnsiTheme="minorHAnsi" w:cstheme="minorHAnsi"/>
          <w:b/>
          <w:color w:val="333333"/>
        </w:rPr>
      </w:pPr>
    </w:p>
    <w:p w14:paraId="4A8206CB" w14:textId="78F1E3F6" w:rsidR="00D9671C" w:rsidRPr="00602EFB" w:rsidRDefault="000A00C4" w:rsidP="00D9671C">
      <w:pPr>
        <w:ind w:left="5670" w:right="193"/>
        <w:jc w:val="both"/>
        <w:rPr>
          <w:rFonts w:asciiTheme="minorHAnsi" w:hAnsiTheme="minorHAnsi" w:cstheme="minorHAnsi"/>
          <w:b/>
        </w:rPr>
      </w:pPr>
      <w:bookmarkStart w:id="0" w:name="_Hlk213055668"/>
      <w:r w:rsidRPr="000A00C4">
        <w:rPr>
          <w:rFonts w:asciiTheme="minorHAnsi" w:hAnsiTheme="minorHAnsi" w:cstheme="minorHAnsi"/>
          <w:b/>
        </w:rPr>
        <w:t>Proíbe a contratação de shows, artistas e eventos abertos ao público infantojuvenil que envolvam, no decorrer da apresentação, expressão de apologia ao crime organizado ou ao uso de drogas, e dá outras providências</w:t>
      </w:r>
      <w:r w:rsidR="00303765" w:rsidRPr="00303765">
        <w:rPr>
          <w:rFonts w:asciiTheme="minorHAnsi" w:hAnsiTheme="minorHAnsi" w:cstheme="minorHAnsi"/>
          <w:b/>
        </w:rPr>
        <w:t>.</w:t>
      </w:r>
      <w:r w:rsidR="00D9671C" w:rsidRPr="00602EFB">
        <w:rPr>
          <w:rFonts w:asciiTheme="minorHAnsi" w:hAnsiTheme="minorHAnsi" w:cstheme="minorHAnsi"/>
          <w:b/>
        </w:rPr>
        <w:t xml:space="preserve"> </w:t>
      </w:r>
    </w:p>
    <w:bookmarkEnd w:id="0"/>
    <w:p w14:paraId="794B7DEC" w14:textId="77777777" w:rsidR="00D9671C" w:rsidRPr="00602EFB" w:rsidRDefault="00D9671C" w:rsidP="00D9671C">
      <w:pPr>
        <w:jc w:val="both"/>
        <w:rPr>
          <w:rFonts w:asciiTheme="minorHAnsi" w:hAnsiTheme="minorHAnsi" w:cstheme="minorHAnsi"/>
          <w:b/>
          <w:color w:val="333333"/>
        </w:rPr>
      </w:pPr>
    </w:p>
    <w:p w14:paraId="602AC151" w14:textId="77777777" w:rsidR="00D9671C" w:rsidRPr="00602EFB" w:rsidRDefault="00D9671C" w:rsidP="00D9671C">
      <w:pPr>
        <w:jc w:val="both"/>
        <w:rPr>
          <w:rFonts w:asciiTheme="minorHAnsi" w:hAnsiTheme="minorHAnsi" w:cstheme="minorHAnsi"/>
          <w:b/>
          <w:color w:val="333333"/>
        </w:rPr>
      </w:pPr>
    </w:p>
    <w:p w14:paraId="6347208F" w14:textId="77777777" w:rsidR="00D9671C" w:rsidRPr="00602EFB" w:rsidRDefault="00D9671C" w:rsidP="00A45E59">
      <w:pPr>
        <w:spacing w:line="360" w:lineRule="auto"/>
        <w:ind w:right="193" w:firstLine="1134"/>
        <w:jc w:val="both"/>
        <w:rPr>
          <w:rFonts w:asciiTheme="minorHAnsi" w:hAnsiTheme="minorHAnsi" w:cstheme="minorHAnsi"/>
        </w:rPr>
      </w:pPr>
      <w:r w:rsidRPr="00602EFB">
        <w:rPr>
          <w:rFonts w:asciiTheme="minorHAnsi" w:hAnsiTheme="minorHAnsi" w:cstheme="minorHAnsi"/>
        </w:rPr>
        <w:t>O VEREADOR, com assento nesta casa, que dá forma regimental a este subscreve, submete à votação do Plenário a seguinte propositura de Projeto de Lei nos termos abaixo:</w:t>
      </w:r>
    </w:p>
    <w:p w14:paraId="3AB8E983" w14:textId="77777777" w:rsidR="00D9671C" w:rsidRPr="00602EFB" w:rsidRDefault="00D9671C" w:rsidP="00A45E59">
      <w:pPr>
        <w:spacing w:line="360" w:lineRule="auto"/>
        <w:ind w:right="193" w:firstLine="1134"/>
        <w:jc w:val="both"/>
        <w:rPr>
          <w:rFonts w:asciiTheme="minorHAnsi" w:hAnsiTheme="minorHAnsi" w:cstheme="minorHAnsi"/>
        </w:rPr>
      </w:pPr>
    </w:p>
    <w:p w14:paraId="5389A1DE" w14:textId="2E8ED9D8" w:rsidR="00303765" w:rsidRPr="00303765" w:rsidRDefault="00303765" w:rsidP="006E69BB">
      <w:pPr>
        <w:spacing w:after="120"/>
        <w:ind w:right="193" w:firstLine="1134"/>
        <w:jc w:val="both"/>
        <w:rPr>
          <w:rFonts w:asciiTheme="minorHAnsi" w:hAnsiTheme="minorHAnsi" w:cstheme="minorHAnsi"/>
        </w:rPr>
      </w:pPr>
      <w:r w:rsidRPr="00303765">
        <w:rPr>
          <w:rFonts w:asciiTheme="minorHAnsi" w:hAnsiTheme="minorHAnsi" w:cstheme="minorHAnsi"/>
        </w:rPr>
        <w:t xml:space="preserve">Art. 1º </w:t>
      </w:r>
      <w:r w:rsidR="006E69BB" w:rsidRPr="006E69BB">
        <w:rPr>
          <w:rFonts w:asciiTheme="minorHAnsi" w:hAnsiTheme="minorHAnsi" w:cstheme="minorHAnsi"/>
        </w:rPr>
        <w:t>É direito de toda criança e adolescente do Município de Conde/PB desenvolver-se com dignidade, livre da influência do uso de drogas e do crime organizado, com condições adequadas para seu pleno desenvolvimento físico, emocional e educacional, e com proteção contra qualquer forma de exploração, violência ou abuso, assegurando-se o acesso a oportunidades que favoreçam seu crescimento saudável e bem-estar integral.</w:t>
      </w:r>
    </w:p>
    <w:p w14:paraId="0C123E66" w14:textId="328276BD" w:rsidR="00303765" w:rsidRPr="00303765" w:rsidRDefault="00303765" w:rsidP="006E69BB">
      <w:pPr>
        <w:spacing w:before="120" w:after="120"/>
        <w:ind w:right="193" w:firstLine="1134"/>
        <w:jc w:val="both"/>
        <w:rPr>
          <w:rFonts w:asciiTheme="minorHAnsi" w:hAnsiTheme="minorHAnsi" w:cstheme="minorHAnsi"/>
        </w:rPr>
      </w:pPr>
      <w:r w:rsidRPr="00303765">
        <w:rPr>
          <w:rFonts w:asciiTheme="minorHAnsi" w:hAnsiTheme="minorHAnsi" w:cstheme="minorHAnsi"/>
        </w:rPr>
        <w:t xml:space="preserve">Art. 2º </w:t>
      </w:r>
      <w:r w:rsidR="006E69BB" w:rsidRPr="006E69BB">
        <w:rPr>
          <w:rFonts w:asciiTheme="minorHAnsi" w:hAnsiTheme="minorHAnsi" w:cstheme="minorHAnsi"/>
        </w:rPr>
        <w:t>Toda criança e adolescente deve ter acesso à cultura, nas suas mais diversas manifestações, observando-se o princípio do melhor interesse do menor, de modo que não sejam promovidas ou financiadas pelo Poder Público Municipal produções que incentivem condutas criminosas, como o uso de drogas ou a apologia ao crime organizado</w:t>
      </w:r>
      <w:r w:rsidR="008E0C25" w:rsidRPr="008E0C25">
        <w:rPr>
          <w:rFonts w:asciiTheme="minorHAnsi" w:hAnsiTheme="minorHAnsi" w:cstheme="minorHAnsi"/>
        </w:rPr>
        <w:t>.</w:t>
      </w:r>
    </w:p>
    <w:p w14:paraId="1A63922A" w14:textId="6B588839" w:rsidR="00602EFB" w:rsidRPr="00602EFB" w:rsidRDefault="00316614" w:rsidP="00960EC2">
      <w:pPr>
        <w:spacing w:before="120" w:after="120"/>
        <w:ind w:right="193" w:firstLine="1134"/>
        <w:jc w:val="both"/>
        <w:rPr>
          <w:rFonts w:asciiTheme="minorHAnsi" w:hAnsiTheme="minorHAnsi" w:cstheme="minorHAnsi"/>
        </w:rPr>
      </w:pPr>
      <w:r w:rsidRPr="00316614">
        <w:rPr>
          <w:rFonts w:asciiTheme="minorHAnsi" w:hAnsiTheme="minorHAnsi" w:cstheme="minorHAnsi"/>
        </w:rPr>
        <w:t xml:space="preserve">Art. 3º </w:t>
      </w:r>
      <w:r w:rsidR="006E69BB" w:rsidRPr="006E69BB">
        <w:rPr>
          <w:rFonts w:asciiTheme="minorHAnsi" w:hAnsiTheme="minorHAnsi" w:cstheme="minorHAnsi"/>
        </w:rPr>
        <w:t>É dever do Município de Conde/PB e da sociedade em geral garantir, com absoluta prioridade, os direitos fundamentais da criança e do adolescente, protegendo-os da influência de conteúdos e manifestações que estimulem a violência, o uso de drogas ou o envolvimento com o crime organizado</w:t>
      </w:r>
      <w:r w:rsidRPr="006E69BB">
        <w:rPr>
          <w:rFonts w:asciiTheme="minorHAnsi" w:hAnsiTheme="minorHAnsi" w:cstheme="minorHAnsi"/>
        </w:rPr>
        <w:t>.</w:t>
      </w:r>
    </w:p>
    <w:p w14:paraId="465E5B9C" w14:textId="751D5A92" w:rsidR="008E0C25" w:rsidRPr="008E0C25" w:rsidRDefault="00316614" w:rsidP="008E0C25">
      <w:pPr>
        <w:spacing w:before="120" w:after="120"/>
        <w:ind w:right="193" w:firstLine="1134"/>
        <w:jc w:val="both"/>
        <w:rPr>
          <w:rFonts w:asciiTheme="minorHAnsi" w:hAnsiTheme="minorHAnsi" w:cstheme="minorHAnsi"/>
        </w:rPr>
      </w:pPr>
      <w:r w:rsidRPr="00316614">
        <w:rPr>
          <w:rFonts w:asciiTheme="minorHAnsi" w:hAnsiTheme="minorHAnsi" w:cstheme="minorHAnsi"/>
        </w:rPr>
        <w:t xml:space="preserve">Art. 4º </w:t>
      </w:r>
      <w:r w:rsidR="006E69BB" w:rsidRPr="006E69BB">
        <w:rPr>
          <w:rFonts w:asciiTheme="minorHAnsi" w:hAnsiTheme="minorHAnsi" w:cstheme="minorHAnsi"/>
        </w:rPr>
        <w:t>O Município adotará medidas eficazes para a prevenção da violência e da exploração de crianças e adolescentes, bem como para o fomento de iniciativas culturais e educativas que afastem o público infantojuvenil de conteúdos que promovam ou naturalizem a criminalidade</w:t>
      </w:r>
      <w:r w:rsidR="008E0C25" w:rsidRPr="008E0C25">
        <w:rPr>
          <w:rFonts w:asciiTheme="minorHAnsi" w:hAnsiTheme="minorHAnsi" w:cstheme="minorHAnsi"/>
        </w:rPr>
        <w:t>.</w:t>
      </w:r>
    </w:p>
    <w:p w14:paraId="3BABEFC5" w14:textId="77777777" w:rsidR="006E69BB" w:rsidRPr="006E69BB" w:rsidRDefault="00316614" w:rsidP="006E69BB">
      <w:pPr>
        <w:spacing w:before="120" w:after="120"/>
        <w:ind w:right="193" w:firstLine="1134"/>
        <w:jc w:val="both"/>
        <w:rPr>
          <w:rFonts w:asciiTheme="minorHAnsi" w:hAnsiTheme="minorHAnsi" w:cstheme="minorHAnsi"/>
        </w:rPr>
      </w:pPr>
      <w:r w:rsidRPr="00316614">
        <w:rPr>
          <w:rFonts w:asciiTheme="minorHAnsi" w:hAnsiTheme="minorHAnsi" w:cstheme="minorHAnsi"/>
        </w:rPr>
        <w:t xml:space="preserve">Art. 5º </w:t>
      </w:r>
      <w:r w:rsidR="006E69BB" w:rsidRPr="006E69BB">
        <w:rPr>
          <w:rFonts w:asciiTheme="minorHAnsi" w:hAnsiTheme="minorHAnsi" w:cstheme="minorHAnsi"/>
        </w:rPr>
        <w:t>Fica proibida à Administração Pública Municipal, direta ou indireta, a contratação de shows, artistas ou eventos abertos ao público infantojuvenil que envolvam, no decorrer da apresentação, expressão de apologia ao crime organizado ou ao uso de drogas</w:t>
      </w:r>
      <w:r w:rsidR="006E69BB" w:rsidRPr="006E69BB">
        <w:rPr>
          <w:rFonts w:asciiTheme="minorHAnsi" w:hAnsiTheme="minorHAnsi" w:cstheme="minorHAnsi"/>
          <w:b/>
          <w:bCs/>
        </w:rPr>
        <w:t>.</w:t>
      </w:r>
    </w:p>
    <w:p w14:paraId="4E1A38D9" w14:textId="7204C61C" w:rsidR="006E69BB" w:rsidRDefault="006E69BB" w:rsidP="006E69BB">
      <w:pPr>
        <w:spacing w:before="120" w:after="120"/>
        <w:ind w:right="193" w:firstLine="1134"/>
        <w:jc w:val="both"/>
        <w:rPr>
          <w:rFonts w:asciiTheme="minorHAnsi" w:hAnsiTheme="minorHAnsi" w:cstheme="minorHAnsi"/>
        </w:rPr>
      </w:pPr>
      <w:r w:rsidRPr="006E69BB">
        <w:rPr>
          <w:rFonts w:asciiTheme="minorHAnsi" w:hAnsiTheme="minorHAnsi" w:cstheme="minorHAnsi"/>
        </w:rPr>
        <w:t>Parágrafo único</w:t>
      </w:r>
      <w:r w:rsidRPr="006E69BB">
        <w:rPr>
          <w:rFonts w:asciiTheme="minorHAnsi" w:hAnsiTheme="minorHAnsi" w:cstheme="minorHAnsi"/>
          <w:b/>
          <w:bCs/>
        </w:rPr>
        <w:t>.</w:t>
      </w:r>
      <w:r w:rsidRPr="006E69BB">
        <w:rPr>
          <w:rFonts w:asciiTheme="minorHAnsi" w:hAnsiTheme="minorHAnsi" w:cstheme="minorHAnsi"/>
        </w:rPr>
        <w:t xml:space="preserve"> Os pais ou responsáveis legais são solidariamente responsáveis, junto aos organizadores, pela presença de menores de idade em apresentações que se enquadrem no </w:t>
      </w:r>
      <w:r w:rsidRPr="006E69BB">
        <w:rPr>
          <w:rFonts w:asciiTheme="minorHAnsi" w:hAnsiTheme="minorHAnsi" w:cstheme="minorHAnsi"/>
        </w:rPr>
        <w:lastRenderedPageBreak/>
        <w:t>caput, devendo observar a classificação indicativa do evento, quando não apropriado ao público infantojuvenil</w:t>
      </w:r>
      <w:r>
        <w:rPr>
          <w:rFonts w:asciiTheme="minorHAnsi" w:hAnsiTheme="minorHAnsi" w:cstheme="minorHAnsi"/>
        </w:rPr>
        <w:t>.</w:t>
      </w:r>
    </w:p>
    <w:p w14:paraId="06F94EDF" w14:textId="0C2196D0" w:rsidR="006E69BB" w:rsidRPr="006E69BB" w:rsidRDefault="006E69BB" w:rsidP="006E69BB">
      <w:pPr>
        <w:spacing w:before="120" w:after="120"/>
        <w:ind w:right="193" w:firstLine="1134"/>
        <w:jc w:val="both"/>
        <w:rPr>
          <w:rFonts w:asciiTheme="minorHAnsi" w:hAnsiTheme="minorHAnsi" w:cstheme="minorHAnsi"/>
        </w:rPr>
      </w:pPr>
      <w:r w:rsidRPr="006E69BB">
        <w:rPr>
          <w:rFonts w:asciiTheme="minorHAnsi" w:hAnsiTheme="minorHAnsi" w:cstheme="minorHAnsi"/>
        </w:rPr>
        <w:t>Art. 6º Nas contratações de shows, artistas ou eventos de qualquer natureza feitas pela Administração Pública Municipal, que possam ser acessadas pelo público infantojuvenil, deverá constar cláusula expressa de não expressão de apologia ao crime ou ao uso de drogas, com a obrigação de o contratado se comprometer formalmente a cumpri-la.</w:t>
      </w:r>
    </w:p>
    <w:p w14:paraId="25536608" w14:textId="77777777" w:rsidR="006E69BB" w:rsidRPr="006E69BB" w:rsidRDefault="006E69BB" w:rsidP="006E69BB">
      <w:pPr>
        <w:spacing w:before="120" w:after="120"/>
        <w:ind w:right="193" w:firstLine="1134"/>
        <w:jc w:val="both"/>
        <w:rPr>
          <w:rFonts w:asciiTheme="minorHAnsi" w:hAnsiTheme="minorHAnsi" w:cstheme="minorHAnsi"/>
        </w:rPr>
      </w:pPr>
      <w:r w:rsidRPr="006E69BB">
        <w:rPr>
          <w:rFonts w:asciiTheme="minorHAnsi" w:hAnsiTheme="minorHAnsi" w:cstheme="minorHAnsi"/>
        </w:rPr>
        <w:t>§ 1º Em caso de descumprimento, o contratado estará sujeito à rescisão imediata do contrato, às sanções administrativas cabíveis e à multa correspondente a 100% (cem por cento) do valor contratual, cuja receita será destinada ao Fundo Municipal dos Direitos da Criança e do Adolescente de Conde/PB.</w:t>
      </w:r>
    </w:p>
    <w:p w14:paraId="0B7DF58C" w14:textId="77777777" w:rsidR="006E69BB" w:rsidRPr="006E69BB" w:rsidRDefault="006E69BB" w:rsidP="006E69BB">
      <w:pPr>
        <w:spacing w:before="120" w:after="120"/>
        <w:ind w:right="193" w:firstLine="1134"/>
        <w:jc w:val="both"/>
        <w:rPr>
          <w:rFonts w:asciiTheme="minorHAnsi" w:hAnsiTheme="minorHAnsi" w:cstheme="minorHAnsi"/>
        </w:rPr>
      </w:pPr>
      <w:r w:rsidRPr="006E69BB">
        <w:rPr>
          <w:rFonts w:asciiTheme="minorHAnsi" w:hAnsiTheme="minorHAnsi" w:cstheme="minorHAnsi"/>
        </w:rPr>
        <w:t>§ 2º O descumprimento poderá ser denunciado por qualquer cidadão, entidade ou órgão público municipal à Prefeitura de Conde/PB, por meio da Ouvidoria ou outro canal oficial.</w:t>
      </w:r>
    </w:p>
    <w:p w14:paraId="7A41B344" w14:textId="77777777" w:rsidR="006E69BB" w:rsidRPr="006E69BB" w:rsidRDefault="006E69BB" w:rsidP="006E69BB">
      <w:pPr>
        <w:spacing w:before="120" w:after="120"/>
        <w:ind w:right="193" w:firstLine="1134"/>
        <w:jc w:val="both"/>
        <w:rPr>
          <w:rFonts w:asciiTheme="minorHAnsi" w:hAnsiTheme="minorHAnsi" w:cstheme="minorHAnsi"/>
        </w:rPr>
      </w:pPr>
      <w:r w:rsidRPr="006E69BB">
        <w:rPr>
          <w:rFonts w:asciiTheme="minorHAnsi" w:hAnsiTheme="minorHAnsi" w:cstheme="minorHAnsi"/>
        </w:rPr>
        <w:t>§ 3º O auto de infração e a imposição de multa poderão ser lavrados pelos órgãos competentes da Prefeitura de Conde/PB, inclusive pela Guarda Civil Municipal ou, mediante convênio, pela Polícia Militar da Paraíba.</w:t>
      </w:r>
    </w:p>
    <w:p w14:paraId="63940DEE" w14:textId="696BC020" w:rsidR="006E69BB" w:rsidRPr="006E69BB" w:rsidRDefault="006E69BB" w:rsidP="006E69BB">
      <w:pPr>
        <w:spacing w:before="120" w:after="120"/>
        <w:ind w:right="193" w:firstLine="1134"/>
        <w:jc w:val="both"/>
        <w:rPr>
          <w:rFonts w:asciiTheme="minorHAnsi" w:hAnsiTheme="minorHAnsi" w:cstheme="minorHAnsi"/>
        </w:rPr>
      </w:pPr>
      <w:r w:rsidRPr="006E69BB">
        <w:rPr>
          <w:rFonts w:asciiTheme="minorHAnsi" w:hAnsiTheme="minorHAnsi" w:cstheme="minorHAnsi"/>
        </w:rPr>
        <w:t>Art. 7º É vedado ao Município de Conde/PB apoiar, patrocinar, divulgar ou financiar shows, artistas ou eventos que envolvam expressão de apologia ao crime organizado ou ao uso de drogas.</w:t>
      </w:r>
    </w:p>
    <w:p w14:paraId="41E75D5F" w14:textId="77777777" w:rsidR="006E69BB" w:rsidRPr="006E69BB" w:rsidRDefault="006E69BB" w:rsidP="006E69BB">
      <w:pPr>
        <w:spacing w:before="120" w:after="120"/>
        <w:ind w:right="193" w:firstLine="1134"/>
        <w:jc w:val="both"/>
        <w:rPr>
          <w:rFonts w:asciiTheme="minorHAnsi" w:hAnsiTheme="minorHAnsi" w:cstheme="minorHAnsi"/>
        </w:rPr>
      </w:pPr>
      <w:r w:rsidRPr="006E69BB">
        <w:rPr>
          <w:rFonts w:asciiTheme="minorHAnsi" w:hAnsiTheme="minorHAnsi" w:cstheme="minorHAnsi"/>
        </w:rPr>
        <w:t>Parágrafo único. O descumprimento desta vedação sujeitará o infrator às mesmas sanções previstas no §1º do art. 6º.</w:t>
      </w:r>
    </w:p>
    <w:p w14:paraId="450AFB13" w14:textId="42E3A93A" w:rsidR="006E69BB" w:rsidRPr="006E69BB" w:rsidRDefault="006E69BB" w:rsidP="006E69BB">
      <w:pPr>
        <w:spacing w:before="120" w:after="120"/>
        <w:ind w:right="193" w:firstLine="1134"/>
        <w:jc w:val="both"/>
        <w:rPr>
          <w:rFonts w:asciiTheme="minorHAnsi" w:hAnsiTheme="minorHAnsi" w:cstheme="minorHAnsi"/>
        </w:rPr>
      </w:pPr>
      <w:r w:rsidRPr="006E69BB">
        <w:rPr>
          <w:rFonts w:asciiTheme="minorHAnsi" w:hAnsiTheme="minorHAnsi" w:cstheme="minorHAnsi"/>
        </w:rPr>
        <w:t>Art. 8º O Poder Executivo regulamentará esta Lei, no que couber, no prazo de 60 (sessenta) dias, contados da data de sua publicação.</w:t>
      </w:r>
    </w:p>
    <w:p w14:paraId="28FBF7EE" w14:textId="5D97BB81" w:rsidR="006E69BB" w:rsidRPr="006E69BB" w:rsidRDefault="006E69BB" w:rsidP="006E69BB">
      <w:pPr>
        <w:spacing w:before="120" w:after="120"/>
        <w:ind w:right="193" w:firstLine="1134"/>
        <w:jc w:val="both"/>
        <w:rPr>
          <w:rFonts w:asciiTheme="minorHAnsi" w:hAnsiTheme="minorHAnsi" w:cstheme="minorHAnsi"/>
        </w:rPr>
      </w:pPr>
      <w:r w:rsidRPr="006E69BB">
        <w:rPr>
          <w:rFonts w:asciiTheme="minorHAnsi" w:hAnsiTheme="minorHAnsi" w:cstheme="minorHAnsi"/>
        </w:rPr>
        <w:t>Art. 9º As despesas decorrentes da execução desta Lei correrão à conta de dotações orçamentárias próprias, podendo ser suplementadas, se necessário</w:t>
      </w:r>
      <w:r>
        <w:rPr>
          <w:rFonts w:asciiTheme="minorHAnsi" w:hAnsiTheme="minorHAnsi" w:cstheme="minorHAnsi"/>
        </w:rPr>
        <w:t>.</w:t>
      </w:r>
    </w:p>
    <w:p w14:paraId="013B83D4" w14:textId="0438E695" w:rsidR="006E69BB" w:rsidRPr="006E69BB" w:rsidRDefault="006E69BB" w:rsidP="006E69BB">
      <w:pPr>
        <w:spacing w:before="120" w:after="120"/>
        <w:ind w:right="193" w:firstLine="1134"/>
        <w:jc w:val="both"/>
        <w:rPr>
          <w:rFonts w:asciiTheme="minorHAnsi" w:hAnsiTheme="minorHAnsi" w:cstheme="minorHAnsi"/>
        </w:rPr>
      </w:pPr>
      <w:r w:rsidRPr="006E69BB">
        <w:rPr>
          <w:rFonts w:asciiTheme="minorHAnsi" w:hAnsiTheme="minorHAnsi" w:cstheme="minorHAnsi"/>
          <w:b/>
          <w:bCs/>
        </w:rPr>
        <w:t>Art. 10º</w:t>
      </w:r>
      <w:r>
        <w:rPr>
          <w:rFonts w:asciiTheme="minorHAnsi" w:hAnsiTheme="minorHAnsi" w:cstheme="minorHAnsi"/>
          <w:b/>
          <w:bCs/>
        </w:rPr>
        <w:t xml:space="preserve"> </w:t>
      </w:r>
      <w:r w:rsidRPr="006E69BB">
        <w:rPr>
          <w:rFonts w:asciiTheme="minorHAnsi" w:hAnsiTheme="minorHAnsi" w:cstheme="minorHAnsi"/>
        </w:rPr>
        <w:t>Esta Lei entra em vigor na data de sua publicação.</w:t>
      </w:r>
    </w:p>
    <w:p w14:paraId="06810357" w14:textId="7FA35671" w:rsidR="00D9671C" w:rsidRDefault="00D9671C" w:rsidP="00960EC2">
      <w:pPr>
        <w:spacing w:before="120" w:after="120"/>
        <w:ind w:right="193" w:firstLine="1134"/>
        <w:jc w:val="both"/>
        <w:rPr>
          <w:rFonts w:asciiTheme="minorHAnsi" w:hAnsiTheme="minorHAnsi" w:cstheme="minorHAnsi"/>
        </w:rPr>
      </w:pPr>
    </w:p>
    <w:p w14:paraId="5D54CDA2" w14:textId="77777777" w:rsidR="00316614" w:rsidRPr="00602EFB" w:rsidRDefault="00316614" w:rsidP="00602EFB">
      <w:pPr>
        <w:spacing w:before="120" w:after="120" w:line="360" w:lineRule="auto"/>
        <w:ind w:right="193" w:firstLine="1134"/>
        <w:jc w:val="both"/>
        <w:rPr>
          <w:rFonts w:asciiTheme="minorHAnsi" w:hAnsiTheme="minorHAnsi" w:cstheme="minorHAnsi"/>
        </w:rPr>
      </w:pPr>
    </w:p>
    <w:p w14:paraId="380B1035" w14:textId="53ED911A" w:rsidR="00D9671C" w:rsidRPr="00602EFB" w:rsidRDefault="00D9671C" w:rsidP="00D9671C">
      <w:pPr>
        <w:ind w:left="1560" w:firstLine="708"/>
        <w:jc w:val="right"/>
        <w:rPr>
          <w:rFonts w:asciiTheme="minorHAnsi" w:hAnsiTheme="minorHAnsi" w:cstheme="minorHAnsi"/>
        </w:rPr>
      </w:pPr>
      <w:r w:rsidRPr="00602EFB">
        <w:rPr>
          <w:rFonts w:asciiTheme="minorHAnsi" w:hAnsiTheme="minorHAnsi" w:cstheme="minorHAnsi"/>
        </w:rPr>
        <w:t xml:space="preserve">Sala das Sessões, </w:t>
      </w:r>
      <w:r w:rsidR="00D51723">
        <w:rPr>
          <w:rFonts w:asciiTheme="minorHAnsi" w:hAnsiTheme="minorHAnsi" w:cstheme="minorHAnsi"/>
        </w:rPr>
        <w:t>03 de novembro</w:t>
      </w:r>
      <w:r w:rsidRPr="00602EFB">
        <w:rPr>
          <w:rFonts w:asciiTheme="minorHAnsi" w:hAnsiTheme="minorHAnsi" w:cstheme="minorHAnsi"/>
        </w:rPr>
        <w:t xml:space="preserve"> d</w:t>
      </w:r>
      <w:proofErr w:type="spellStart"/>
      <w:r w:rsidRPr="00602EFB">
        <w:rPr>
          <w:rFonts w:asciiTheme="minorHAnsi" w:hAnsiTheme="minorHAnsi" w:cstheme="minorHAnsi"/>
        </w:rPr>
        <w:t>e</w:t>
      </w:r>
      <w:proofErr w:type="spellEnd"/>
      <w:r w:rsidRPr="00602EFB">
        <w:rPr>
          <w:rFonts w:asciiTheme="minorHAnsi" w:hAnsiTheme="minorHAnsi" w:cstheme="minorHAnsi"/>
        </w:rPr>
        <w:t xml:space="preserve"> 2025.</w:t>
      </w:r>
    </w:p>
    <w:p w14:paraId="26BE512A" w14:textId="77777777" w:rsidR="00B06AA7" w:rsidRPr="00602EFB" w:rsidRDefault="00B06AA7" w:rsidP="00226E28">
      <w:pPr>
        <w:tabs>
          <w:tab w:val="left" w:pos="3360"/>
        </w:tabs>
        <w:jc w:val="center"/>
        <w:rPr>
          <w:rFonts w:asciiTheme="minorHAnsi" w:hAnsiTheme="minorHAnsi" w:cstheme="minorHAnsi"/>
          <w:b/>
          <w:color w:val="000000"/>
        </w:rPr>
      </w:pPr>
    </w:p>
    <w:p w14:paraId="364E3D50" w14:textId="77777777" w:rsidR="00D9671C" w:rsidRPr="00602EFB" w:rsidRDefault="00D9671C" w:rsidP="00226E28">
      <w:pPr>
        <w:tabs>
          <w:tab w:val="left" w:pos="3360"/>
        </w:tabs>
        <w:jc w:val="center"/>
        <w:rPr>
          <w:rFonts w:asciiTheme="minorHAnsi" w:hAnsiTheme="minorHAnsi" w:cstheme="minorHAnsi"/>
          <w:b/>
          <w:color w:val="000000"/>
        </w:rPr>
      </w:pPr>
    </w:p>
    <w:p w14:paraId="0D64679A" w14:textId="77777777" w:rsidR="00D9671C" w:rsidRPr="00602EFB" w:rsidRDefault="00D9671C" w:rsidP="00226E28">
      <w:pPr>
        <w:tabs>
          <w:tab w:val="left" w:pos="3360"/>
        </w:tabs>
        <w:jc w:val="center"/>
        <w:rPr>
          <w:rFonts w:asciiTheme="minorHAnsi" w:hAnsiTheme="minorHAnsi" w:cstheme="minorHAnsi"/>
          <w:b/>
          <w:color w:val="000000"/>
        </w:rPr>
      </w:pPr>
    </w:p>
    <w:p w14:paraId="6CED357A" w14:textId="72930645" w:rsidR="00226E28" w:rsidRPr="00602EFB" w:rsidRDefault="00226E28" w:rsidP="00226E28">
      <w:pPr>
        <w:tabs>
          <w:tab w:val="left" w:pos="3360"/>
        </w:tabs>
        <w:jc w:val="center"/>
        <w:rPr>
          <w:rFonts w:asciiTheme="minorHAnsi" w:hAnsiTheme="minorHAnsi" w:cstheme="minorHAnsi"/>
          <w:b/>
          <w:color w:val="000000"/>
        </w:rPr>
      </w:pPr>
      <w:r w:rsidRPr="00602EFB">
        <w:rPr>
          <w:rFonts w:asciiTheme="minorHAnsi" w:hAnsiTheme="minorHAnsi" w:cstheme="minorHAnsi"/>
          <w:b/>
          <w:color w:val="000000"/>
        </w:rPr>
        <w:t>ALEKSANDRO PESSOA</w:t>
      </w:r>
    </w:p>
    <w:p w14:paraId="37FFD874" w14:textId="28137439" w:rsidR="00D9671C" w:rsidRPr="00602EFB" w:rsidRDefault="00226E28" w:rsidP="00D9671C">
      <w:pPr>
        <w:jc w:val="center"/>
        <w:rPr>
          <w:rFonts w:asciiTheme="minorHAnsi" w:hAnsiTheme="minorHAnsi" w:cstheme="minorHAnsi"/>
          <w:b/>
          <w:color w:val="000000"/>
        </w:rPr>
      </w:pPr>
      <w:r w:rsidRPr="00602EFB">
        <w:rPr>
          <w:rFonts w:asciiTheme="minorHAnsi" w:hAnsiTheme="minorHAnsi" w:cstheme="minorHAnsi"/>
          <w:b/>
          <w:color w:val="000000"/>
        </w:rPr>
        <w:t>Vereador</w:t>
      </w:r>
    </w:p>
    <w:p w14:paraId="0D5E85A1" w14:textId="77777777" w:rsidR="00D9671C" w:rsidRPr="00602EFB" w:rsidRDefault="00D9671C">
      <w:pPr>
        <w:spacing w:after="160" w:line="259" w:lineRule="auto"/>
        <w:rPr>
          <w:rFonts w:asciiTheme="minorHAnsi" w:hAnsiTheme="minorHAnsi" w:cstheme="minorHAnsi"/>
          <w:b/>
          <w:color w:val="000000"/>
        </w:rPr>
      </w:pPr>
      <w:r w:rsidRPr="00602EFB">
        <w:rPr>
          <w:rFonts w:asciiTheme="minorHAnsi" w:hAnsiTheme="minorHAnsi" w:cstheme="minorHAnsi"/>
          <w:b/>
          <w:color w:val="000000"/>
        </w:rPr>
        <w:br w:type="page"/>
      </w:r>
    </w:p>
    <w:p w14:paraId="3E323B23" w14:textId="1AD10517" w:rsidR="00D9671C" w:rsidRPr="00602EFB" w:rsidRDefault="00D9671C" w:rsidP="00D9671C">
      <w:pPr>
        <w:jc w:val="center"/>
        <w:rPr>
          <w:rFonts w:asciiTheme="minorHAnsi" w:hAnsiTheme="minorHAnsi" w:cstheme="minorHAnsi"/>
          <w:b/>
          <w:color w:val="000000"/>
        </w:rPr>
      </w:pPr>
      <w:r w:rsidRPr="00602EFB">
        <w:rPr>
          <w:rFonts w:asciiTheme="minorHAnsi" w:hAnsiTheme="minorHAnsi" w:cstheme="minorHAnsi"/>
          <w:b/>
          <w:color w:val="000000"/>
        </w:rPr>
        <w:lastRenderedPageBreak/>
        <w:t>JUSTIFICATIVA</w:t>
      </w:r>
    </w:p>
    <w:p w14:paraId="15F30F61" w14:textId="77777777" w:rsidR="00D9671C" w:rsidRPr="00602EFB" w:rsidRDefault="00D9671C" w:rsidP="00D9671C">
      <w:pPr>
        <w:jc w:val="center"/>
        <w:rPr>
          <w:rFonts w:asciiTheme="minorHAnsi" w:hAnsiTheme="minorHAnsi" w:cstheme="minorHAnsi"/>
          <w:b/>
          <w:color w:val="000000"/>
        </w:rPr>
      </w:pPr>
    </w:p>
    <w:p w14:paraId="60456462" w14:textId="77777777" w:rsidR="006E69BB" w:rsidRPr="006E69BB" w:rsidRDefault="006E69BB" w:rsidP="006E69BB">
      <w:pPr>
        <w:spacing w:after="120"/>
        <w:ind w:firstLine="1134"/>
        <w:jc w:val="both"/>
        <w:rPr>
          <w:rFonts w:asciiTheme="minorHAnsi" w:hAnsiTheme="minorHAnsi" w:cstheme="minorHAnsi"/>
          <w:bCs/>
          <w:color w:val="000000"/>
        </w:rPr>
      </w:pPr>
      <w:r w:rsidRPr="006E69BB">
        <w:rPr>
          <w:rFonts w:asciiTheme="minorHAnsi" w:hAnsiTheme="minorHAnsi" w:cstheme="minorHAnsi"/>
          <w:bCs/>
          <w:color w:val="000000"/>
        </w:rPr>
        <w:t>O presente Projeto de Lei tem por finalidade proibir a contratação de artistas, shows e eventos com acesso ao público infantojuvenil que promovam apologia ao crime organizado ou ao uso de drogas, assegurando que os recursos públicos municipais sejam empregados de forma ética e responsável.</w:t>
      </w:r>
    </w:p>
    <w:p w14:paraId="6128EA67" w14:textId="77777777" w:rsidR="006E69BB" w:rsidRPr="006E69BB" w:rsidRDefault="006E69BB" w:rsidP="006E69BB">
      <w:pPr>
        <w:spacing w:after="120"/>
        <w:ind w:firstLine="1134"/>
        <w:jc w:val="both"/>
        <w:rPr>
          <w:rFonts w:asciiTheme="minorHAnsi" w:hAnsiTheme="minorHAnsi" w:cstheme="minorHAnsi"/>
          <w:bCs/>
          <w:color w:val="000000"/>
        </w:rPr>
      </w:pPr>
      <w:r w:rsidRPr="006E69BB">
        <w:rPr>
          <w:rFonts w:asciiTheme="minorHAnsi" w:hAnsiTheme="minorHAnsi" w:cstheme="minorHAnsi"/>
          <w:bCs/>
          <w:color w:val="000000"/>
        </w:rPr>
        <w:t>A iniciativa visa proteger as crianças e adolescentes de Conde/PB, garantindo-lhes acesso a manifestações culturais saudáveis, que contribuam para seu desenvolvimento integral, conforme determina o Estatuto da Criança e do Adolescente (Lei Federal nº 8.069/1990).</w:t>
      </w:r>
    </w:p>
    <w:p w14:paraId="79B55359" w14:textId="77777777" w:rsidR="006E69BB" w:rsidRPr="006E69BB" w:rsidRDefault="006E69BB" w:rsidP="006E69BB">
      <w:pPr>
        <w:spacing w:after="120"/>
        <w:ind w:firstLine="1134"/>
        <w:jc w:val="both"/>
        <w:rPr>
          <w:rFonts w:asciiTheme="minorHAnsi" w:hAnsiTheme="minorHAnsi" w:cstheme="minorHAnsi"/>
          <w:bCs/>
          <w:color w:val="000000"/>
        </w:rPr>
      </w:pPr>
      <w:r w:rsidRPr="006E69BB">
        <w:rPr>
          <w:rFonts w:asciiTheme="minorHAnsi" w:hAnsiTheme="minorHAnsi" w:cstheme="minorHAnsi"/>
          <w:bCs/>
          <w:color w:val="000000"/>
        </w:rPr>
        <w:t>O princípio do melhor interesse da criança exige que toda ação pública voltada a esse público tenha como finalidade a preservação de seus direitos fundamentais, afastando-os de qualquer influência que estimule comportamentos ilícitos ou antissociais.</w:t>
      </w:r>
    </w:p>
    <w:p w14:paraId="3C4B66AF" w14:textId="77777777" w:rsidR="006E69BB" w:rsidRPr="006E69BB" w:rsidRDefault="006E69BB" w:rsidP="006E69BB">
      <w:pPr>
        <w:spacing w:after="120"/>
        <w:ind w:firstLine="1134"/>
        <w:jc w:val="both"/>
        <w:rPr>
          <w:rFonts w:asciiTheme="minorHAnsi" w:hAnsiTheme="minorHAnsi" w:cstheme="minorHAnsi"/>
          <w:bCs/>
          <w:color w:val="000000"/>
        </w:rPr>
      </w:pPr>
      <w:r w:rsidRPr="006E69BB">
        <w:rPr>
          <w:rFonts w:asciiTheme="minorHAnsi" w:hAnsiTheme="minorHAnsi" w:cstheme="minorHAnsi"/>
          <w:bCs/>
          <w:color w:val="000000"/>
        </w:rPr>
        <w:t>A proposta também busca evitar a chamada “adultização precoce”, fenômeno cada vez mais comum, em que crianças e adolescentes são expostos a conteúdos impróprios para sua idade, como músicas, letras e performances que exaltam o tráfico de drogas, o consumo de entorpecentes e a violência urbana.</w:t>
      </w:r>
    </w:p>
    <w:p w14:paraId="33AF0A09" w14:textId="77777777" w:rsidR="006E69BB" w:rsidRPr="006E69BB" w:rsidRDefault="006E69BB" w:rsidP="006E69BB">
      <w:pPr>
        <w:spacing w:after="120"/>
        <w:ind w:firstLine="1134"/>
        <w:jc w:val="both"/>
        <w:rPr>
          <w:rFonts w:asciiTheme="minorHAnsi" w:hAnsiTheme="minorHAnsi" w:cstheme="minorHAnsi"/>
          <w:bCs/>
          <w:color w:val="000000"/>
        </w:rPr>
      </w:pPr>
      <w:r w:rsidRPr="006E69BB">
        <w:rPr>
          <w:rFonts w:asciiTheme="minorHAnsi" w:hAnsiTheme="minorHAnsi" w:cstheme="minorHAnsi"/>
          <w:bCs/>
          <w:color w:val="000000"/>
        </w:rPr>
        <w:t>Estudos da Sociedade Brasileira de Psicologia apontam que a exposição repetida a conteúdos audiovisuais que normalizam a criminalidade e o uso de drogas constitui fator de risco para o desenvolvimento de comportamentos violentos e para a banalização de condutas criminosas.</w:t>
      </w:r>
    </w:p>
    <w:p w14:paraId="5D20D987" w14:textId="77777777" w:rsidR="006E69BB" w:rsidRPr="006E69BB" w:rsidRDefault="006E69BB" w:rsidP="006E69BB">
      <w:pPr>
        <w:spacing w:after="120"/>
        <w:ind w:firstLine="1134"/>
        <w:jc w:val="both"/>
        <w:rPr>
          <w:rFonts w:asciiTheme="minorHAnsi" w:hAnsiTheme="minorHAnsi" w:cstheme="minorHAnsi"/>
          <w:bCs/>
          <w:color w:val="000000"/>
        </w:rPr>
      </w:pPr>
      <w:r w:rsidRPr="006E69BB">
        <w:rPr>
          <w:rFonts w:asciiTheme="minorHAnsi" w:hAnsiTheme="minorHAnsi" w:cstheme="minorHAnsi"/>
          <w:bCs/>
          <w:color w:val="000000"/>
        </w:rPr>
        <w:t>Cabe ao Município, como ente mais próximo do cidadão, atuar de forma preventiva e protetiva, garantindo que as manifestações culturais financiadas com recursos públicos estejam em consonância com os valores sociais e com a proteção integral das crianças e adolescentes.</w:t>
      </w:r>
    </w:p>
    <w:p w14:paraId="5045FD36" w14:textId="77777777" w:rsidR="006E69BB" w:rsidRPr="006E69BB" w:rsidRDefault="006E69BB" w:rsidP="006E69BB">
      <w:pPr>
        <w:spacing w:after="120"/>
        <w:ind w:firstLine="1134"/>
        <w:jc w:val="both"/>
        <w:rPr>
          <w:rFonts w:asciiTheme="minorHAnsi" w:hAnsiTheme="minorHAnsi" w:cstheme="minorHAnsi"/>
          <w:bCs/>
          <w:color w:val="000000"/>
        </w:rPr>
      </w:pPr>
      <w:r w:rsidRPr="006E69BB">
        <w:rPr>
          <w:rFonts w:asciiTheme="minorHAnsi" w:hAnsiTheme="minorHAnsi" w:cstheme="minorHAnsi"/>
          <w:bCs/>
          <w:color w:val="000000"/>
        </w:rPr>
        <w:t>Por se tratar de medida de defesa da infância, da família e da cultura de paz, solicito o apoio dos nobres pares para a aprovação deste Projeto de Lei.</w:t>
      </w:r>
    </w:p>
    <w:p w14:paraId="137A7224" w14:textId="0755BB2E" w:rsidR="00316614" w:rsidRPr="00316614" w:rsidRDefault="00316614" w:rsidP="00960EC2">
      <w:pPr>
        <w:spacing w:after="120"/>
        <w:ind w:firstLine="1134"/>
        <w:jc w:val="both"/>
        <w:rPr>
          <w:rFonts w:asciiTheme="minorHAnsi" w:hAnsiTheme="minorHAnsi" w:cstheme="minorHAnsi"/>
          <w:bCs/>
          <w:color w:val="000000"/>
        </w:rPr>
      </w:pPr>
      <w:r w:rsidRPr="00316614">
        <w:rPr>
          <w:rFonts w:asciiTheme="minorHAnsi" w:hAnsiTheme="minorHAnsi" w:cstheme="minorHAnsi"/>
          <w:bCs/>
          <w:color w:val="000000"/>
        </w:rPr>
        <w:t>.</w:t>
      </w:r>
    </w:p>
    <w:p w14:paraId="76C36CBB" w14:textId="77777777" w:rsidR="00316614" w:rsidRPr="00A45E59" w:rsidRDefault="00316614" w:rsidP="00602EFB">
      <w:pPr>
        <w:spacing w:line="360" w:lineRule="auto"/>
        <w:ind w:firstLine="1134"/>
        <w:jc w:val="both"/>
        <w:rPr>
          <w:rFonts w:asciiTheme="minorHAnsi" w:hAnsiTheme="minorHAnsi" w:cstheme="minorHAnsi"/>
          <w:bCs/>
          <w:color w:val="000000"/>
        </w:rPr>
      </w:pPr>
    </w:p>
    <w:p w14:paraId="41D0DEBD" w14:textId="77777777" w:rsidR="00D51723" w:rsidRPr="00602EFB" w:rsidRDefault="00D51723" w:rsidP="00D51723">
      <w:pPr>
        <w:ind w:left="1560" w:firstLine="708"/>
        <w:jc w:val="right"/>
        <w:rPr>
          <w:rFonts w:asciiTheme="minorHAnsi" w:hAnsiTheme="minorHAnsi" w:cstheme="minorHAnsi"/>
        </w:rPr>
      </w:pPr>
      <w:r w:rsidRPr="00602EFB">
        <w:rPr>
          <w:rFonts w:asciiTheme="minorHAnsi" w:hAnsiTheme="minorHAnsi" w:cstheme="minorHAnsi"/>
        </w:rPr>
        <w:t xml:space="preserve">Sala das Sessões, </w:t>
      </w:r>
      <w:r>
        <w:rPr>
          <w:rFonts w:asciiTheme="minorHAnsi" w:hAnsiTheme="minorHAnsi" w:cstheme="minorHAnsi"/>
        </w:rPr>
        <w:t>03 de novembro</w:t>
      </w:r>
      <w:r w:rsidRPr="00602EFB">
        <w:rPr>
          <w:rFonts w:asciiTheme="minorHAnsi" w:hAnsiTheme="minorHAnsi" w:cstheme="minorHAnsi"/>
        </w:rPr>
        <w:t xml:space="preserve"> de 2025.</w:t>
      </w:r>
    </w:p>
    <w:p w14:paraId="731ED413" w14:textId="04FDDCFE" w:rsidR="00602EFB" w:rsidRDefault="00602EFB" w:rsidP="00A45E59">
      <w:pPr>
        <w:tabs>
          <w:tab w:val="left" w:pos="3360"/>
        </w:tabs>
        <w:jc w:val="center"/>
        <w:rPr>
          <w:rFonts w:asciiTheme="minorHAnsi" w:hAnsiTheme="minorHAnsi" w:cstheme="minorHAnsi"/>
          <w:b/>
          <w:color w:val="000000"/>
        </w:rPr>
      </w:pPr>
    </w:p>
    <w:p w14:paraId="1A13B812" w14:textId="08D2347E" w:rsidR="00D51723" w:rsidRDefault="00D51723" w:rsidP="00A45E59">
      <w:pPr>
        <w:tabs>
          <w:tab w:val="left" w:pos="3360"/>
        </w:tabs>
        <w:jc w:val="center"/>
        <w:rPr>
          <w:rFonts w:asciiTheme="minorHAnsi" w:hAnsiTheme="minorHAnsi" w:cstheme="minorHAnsi"/>
          <w:b/>
          <w:color w:val="000000"/>
        </w:rPr>
      </w:pPr>
    </w:p>
    <w:p w14:paraId="7A06F5BC" w14:textId="77777777" w:rsidR="006E69BB" w:rsidRDefault="006E69BB" w:rsidP="00A45E59">
      <w:pPr>
        <w:tabs>
          <w:tab w:val="left" w:pos="3360"/>
        </w:tabs>
        <w:jc w:val="center"/>
        <w:rPr>
          <w:rFonts w:asciiTheme="minorHAnsi" w:hAnsiTheme="minorHAnsi" w:cstheme="minorHAnsi"/>
          <w:b/>
          <w:color w:val="000000"/>
        </w:rPr>
      </w:pPr>
    </w:p>
    <w:p w14:paraId="526890C5" w14:textId="502D6EF8" w:rsidR="00A45E59" w:rsidRPr="00602EFB" w:rsidRDefault="00A45E59" w:rsidP="00A45E59">
      <w:pPr>
        <w:tabs>
          <w:tab w:val="left" w:pos="3360"/>
        </w:tabs>
        <w:jc w:val="center"/>
        <w:rPr>
          <w:rFonts w:asciiTheme="minorHAnsi" w:hAnsiTheme="minorHAnsi" w:cstheme="minorHAnsi"/>
          <w:b/>
          <w:color w:val="000000"/>
        </w:rPr>
      </w:pPr>
      <w:r w:rsidRPr="00602EFB">
        <w:rPr>
          <w:rFonts w:asciiTheme="minorHAnsi" w:hAnsiTheme="minorHAnsi" w:cstheme="minorHAnsi"/>
          <w:b/>
          <w:color w:val="000000"/>
        </w:rPr>
        <w:t>ALEKSANDRO PESSOA</w:t>
      </w:r>
    </w:p>
    <w:p w14:paraId="1BC3BB91" w14:textId="67874C4D" w:rsidR="00A45E59" w:rsidRPr="00602EFB" w:rsidRDefault="00A45E59" w:rsidP="00602EFB">
      <w:pPr>
        <w:jc w:val="center"/>
        <w:rPr>
          <w:rFonts w:asciiTheme="minorHAnsi" w:hAnsiTheme="minorHAnsi" w:cstheme="minorHAnsi"/>
          <w:b/>
          <w:color w:val="000000"/>
        </w:rPr>
      </w:pPr>
      <w:r w:rsidRPr="00602EFB">
        <w:rPr>
          <w:rFonts w:asciiTheme="minorHAnsi" w:hAnsiTheme="minorHAnsi" w:cstheme="minorHAnsi"/>
          <w:b/>
          <w:color w:val="000000"/>
        </w:rPr>
        <w:t>Vereador</w:t>
      </w:r>
    </w:p>
    <w:sectPr w:rsidR="00A45E59" w:rsidRPr="00602EFB" w:rsidSect="00602EFB">
      <w:headerReference w:type="default" r:id="rId8"/>
      <w:pgSz w:w="11906" w:h="16838"/>
      <w:pgMar w:top="1701" w:right="1134" w:bottom="2127" w:left="1134" w:header="709" w:footer="18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34085" w14:textId="77777777" w:rsidR="00A92CDA" w:rsidRDefault="00A92CDA" w:rsidP="00B45B44">
      <w:r>
        <w:separator/>
      </w:r>
    </w:p>
  </w:endnote>
  <w:endnote w:type="continuationSeparator" w:id="0">
    <w:p w14:paraId="572A801B" w14:textId="77777777" w:rsidR="00A92CDA" w:rsidRDefault="00A92CDA" w:rsidP="00B45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asa">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9D3DC" w14:textId="77777777" w:rsidR="00A92CDA" w:rsidRDefault="00A92CDA" w:rsidP="00B45B44">
      <w:r>
        <w:separator/>
      </w:r>
    </w:p>
  </w:footnote>
  <w:footnote w:type="continuationSeparator" w:id="0">
    <w:p w14:paraId="49706EC8" w14:textId="77777777" w:rsidR="00A92CDA" w:rsidRDefault="00A92CDA" w:rsidP="00B45B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FA2DC" w14:textId="06E4B31A" w:rsidR="00B45B44" w:rsidRDefault="00B45B44" w:rsidP="00B45B44">
    <w:pPr>
      <w:pStyle w:val="Cabealho"/>
      <w:tabs>
        <w:tab w:val="clear" w:pos="4252"/>
        <w:tab w:val="clear" w:pos="8504"/>
        <w:tab w:val="left" w:pos="1410"/>
      </w:tabs>
    </w:pPr>
    <w:r>
      <w:rPr>
        <w:noProof/>
      </w:rPr>
      <w:drawing>
        <wp:anchor distT="0" distB="0" distL="114300" distR="114300" simplePos="0" relativeHeight="251659264" behindDoc="1" locked="0" layoutInCell="1" allowOverlap="1" wp14:anchorId="684816DC" wp14:editId="1451FB13">
          <wp:simplePos x="0" y="0"/>
          <wp:positionH relativeFrom="page">
            <wp:align>left</wp:align>
          </wp:positionH>
          <wp:positionV relativeFrom="paragraph">
            <wp:posOffset>-440055</wp:posOffset>
          </wp:positionV>
          <wp:extent cx="7562215" cy="10667614"/>
          <wp:effectExtent l="0" t="0" r="635" b="635"/>
          <wp:wrapNone/>
          <wp:docPr id="850128203" name="Imagem 850128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562215" cy="10667614"/>
                  </a:xfrm>
                  <a:prstGeom prst="rect">
                    <a:avLst/>
                  </a:prstGeom>
                </pic:spPr>
              </pic:pic>
            </a:graphicData>
          </a:graphic>
          <wp14:sizeRelH relativeFrom="page">
            <wp14:pctWidth>0</wp14:pctWidth>
          </wp14:sizeRelH>
          <wp14:sizeRelV relativeFrom="page">
            <wp14:pctHeight>0</wp14:pctHeight>
          </wp14:sizeRelV>
        </wp:anchor>
      </w:drawing>
    </w:r>
  </w:p>
  <w:p w14:paraId="721518F5" w14:textId="77777777" w:rsidR="00B45B44" w:rsidRDefault="00B45B44" w:rsidP="00B45B44">
    <w:pPr>
      <w:pStyle w:val="Cabealho"/>
      <w:tabs>
        <w:tab w:val="clear" w:pos="4252"/>
        <w:tab w:val="clear" w:pos="8504"/>
        <w:tab w:val="left" w:pos="1410"/>
      </w:tabs>
    </w:pPr>
  </w:p>
  <w:p w14:paraId="66350870" w14:textId="77777777" w:rsidR="00B45B44" w:rsidRDefault="00B45B44" w:rsidP="00B45B44">
    <w:pPr>
      <w:pStyle w:val="Cabealho"/>
      <w:tabs>
        <w:tab w:val="clear" w:pos="4252"/>
        <w:tab w:val="clear" w:pos="8504"/>
        <w:tab w:val="left" w:pos="1410"/>
      </w:tabs>
    </w:pPr>
  </w:p>
  <w:p w14:paraId="39DB0A73" w14:textId="77777777" w:rsidR="00B45B44" w:rsidRDefault="00B45B44" w:rsidP="00B45B44">
    <w:pPr>
      <w:pStyle w:val="Cabealho"/>
      <w:tabs>
        <w:tab w:val="clear" w:pos="4252"/>
        <w:tab w:val="clear" w:pos="8504"/>
        <w:tab w:val="left" w:pos="1410"/>
      </w:tabs>
    </w:pPr>
  </w:p>
  <w:p w14:paraId="7C2C8B7A" w14:textId="6DA25005" w:rsidR="00B45B44" w:rsidRDefault="00B45B44" w:rsidP="00B45B44">
    <w:pPr>
      <w:pStyle w:val="Cabealho"/>
      <w:tabs>
        <w:tab w:val="clear" w:pos="4252"/>
        <w:tab w:val="clear" w:pos="8504"/>
        <w:tab w:val="left" w:pos="1410"/>
      </w:tabs>
    </w:pPr>
    <w:r>
      <w:tab/>
    </w:r>
  </w:p>
  <w:p w14:paraId="12E4BECD" w14:textId="77777777" w:rsidR="00B45B44" w:rsidRDefault="00B45B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A54C2"/>
    <w:multiLevelType w:val="hybridMultilevel"/>
    <w:tmpl w:val="5D0ADA4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 w15:restartNumberingAfterBreak="0">
    <w:nsid w:val="41935E09"/>
    <w:multiLevelType w:val="multilevel"/>
    <w:tmpl w:val="B54CD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320C3B"/>
    <w:multiLevelType w:val="hybridMultilevel"/>
    <w:tmpl w:val="A8625E04"/>
    <w:lvl w:ilvl="0" w:tplc="6478BDE6">
      <w:start w:val="1"/>
      <w:numFmt w:val="upp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4EAE2292"/>
    <w:multiLevelType w:val="hybridMultilevel"/>
    <w:tmpl w:val="3A6A5DAE"/>
    <w:lvl w:ilvl="0" w:tplc="47BC58EE">
      <w:start w:val="1"/>
      <w:numFmt w:val="upp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 w15:restartNumberingAfterBreak="0">
    <w:nsid w:val="59FD0C78"/>
    <w:multiLevelType w:val="hybridMultilevel"/>
    <w:tmpl w:val="F8E8A384"/>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 w15:restartNumberingAfterBreak="0">
    <w:nsid w:val="60416F6E"/>
    <w:multiLevelType w:val="multilevel"/>
    <w:tmpl w:val="1EC01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5"/>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B44"/>
    <w:rsid w:val="00060B1A"/>
    <w:rsid w:val="000A00C4"/>
    <w:rsid w:val="000B11A2"/>
    <w:rsid w:val="001D2197"/>
    <w:rsid w:val="001E393C"/>
    <w:rsid w:val="001E4CFC"/>
    <w:rsid w:val="00226E28"/>
    <w:rsid w:val="00240C91"/>
    <w:rsid w:val="00303765"/>
    <w:rsid w:val="00316614"/>
    <w:rsid w:val="004428BE"/>
    <w:rsid w:val="004D24DC"/>
    <w:rsid w:val="004F2810"/>
    <w:rsid w:val="00546C14"/>
    <w:rsid w:val="00582F25"/>
    <w:rsid w:val="00602EFB"/>
    <w:rsid w:val="006E69BB"/>
    <w:rsid w:val="006F785F"/>
    <w:rsid w:val="00800788"/>
    <w:rsid w:val="008203F6"/>
    <w:rsid w:val="0085352B"/>
    <w:rsid w:val="008B573C"/>
    <w:rsid w:val="008E0C25"/>
    <w:rsid w:val="008F7D07"/>
    <w:rsid w:val="00960EC2"/>
    <w:rsid w:val="00A218B3"/>
    <w:rsid w:val="00A45E59"/>
    <w:rsid w:val="00A92CDA"/>
    <w:rsid w:val="00B06AA7"/>
    <w:rsid w:val="00B45B44"/>
    <w:rsid w:val="00B47D9D"/>
    <w:rsid w:val="00C14C23"/>
    <w:rsid w:val="00D51723"/>
    <w:rsid w:val="00D9671C"/>
    <w:rsid w:val="00DE2189"/>
    <w:rsid w:val="00EC168B"/>
    <w:rsid w:val="00EE6E64"/>
    <w:rsid w:val="00F01DDC"/>
    <w:rsid w:val="00F5013A"/>
    <w:rsid w:val="00FB753D"/>
    <w:rsid w:val="00FE55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C7B5E"/>
  <w15:chartTrackingRefBased/>
  <w15:docId w15:val="{3F84ACFB-261E-4A0D-B8FC-7103B5034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2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45B44"/>
    <w:pPr>
      <w:tabs>
        <w:tab w:val="center" w:pos="4252"/>
        <w:tab w:val="right" w:pos="8504"/>
      </w:tabs>
    </w:pPr>
  </w:style>
  <w:style w:type="character" w:customStyle="1" w:styleId="CabealhoChar">
    <w:name w:val="Cabeçalho Char"/>
    <w:basedOn w:val="Fontepargpadro"/>
    <w:link w:val="Cabealho"/>
    <w:uiPriority w:val="99"/>
    <w:rsid w:val="00B45B44"/>
  </w:style>
  <w:style w:type="paragraph" w:styleId="Rodap">
    <w:name w:val="footer"/>
    <w:basedOn w:val="Normal"/>
    <w:link w:val="RodapChar"/>
    <w:uiPriority w:val="99"/>
    <w:unhideWhenUsed/>
    <w:rsid w:val="00B45B44"/>
    <w:pPr>
      <w:tabs>
        <w:tab w:val="center" w:pos="4252"/>
        <w:tab w:val="right" w:pos="8504"/>
      </w:tabs>
    </w:pPr>
  </w:style>
  <w:style w:type="character" w:customStyle="1" w:styleId="RodapChar">
    <w:name w:val="Rodapé Char"/>
    <w:basedOn w:val="Fontepargpadro"/>
    <w:link w:val="Rodap"/>
    <w:uiPriority w:val="99"/>
    <w:rsid w:val="00B45B44"/>
  </w:style>
  <w:style w:type="paragraph" w:styleId="SemEspaamento">
    <w:name w:val="No Spacing"/>
    <w:uiPriority w:val="1"/>
    <w:qFormat/>
    <w:rsid w:val="00582F25"/>
    <w:pPr>
      <w:spacing w:after="0" w:line="240" w:lineRule="auto"/>
    </w:pPr>
  </w:style>
  <w:style w:type="paragraph" w:styleId="NormalWeb">
    <w:name w:val="Normal (Web)"/>
    <w:basedOn w:val="Normal"/>
    <w:uiPriority w:val="99"/>
    <w:semiHidden/>
    <w:unhideWhenUsed/>
    <w:rsid w:val="00EE6E64"/>
  </w:style>
  <w:style w:type="character" w:styleId="Hyperlink">
    <w:name w:val="Hyperlink"/>
    <w:basedOn w:val="Fontepargpadro"/>
    <w:uiPriority w:val="99"/>
    <w:unhideWhenUsed/>
    <w:rsid w:val="00D9671C"/>
    <w:rPr>
      <w:color w:val="0563C1" w:themeColor="hyperlink"/>
      <w:u w:val="single"/>
    </w:rPr>
  </w:style>
  <w:style w:type="character" w:styleId="MenoPendente">
    <w:name w:val="Unresolved Mention"/>
    <w:basedOn w:val="Fontepargpadro"/>
    <w:uiPriority w:val="99"/>
    <w:semiHidden/>
    <w:unhideWhenUsed/>
    <w:rsid w:val="00D9671C"/>
    <w:rPr>
      <w:color w:val="605E5C"/>
      <w:shd w:val="clear" w:color="auto" w:fill="E1DFDD"/>
    </w:rPr>
  </w:style>
  <w:style w:type="paragraph" w:styleId="PargrafodaLista">
    <w:name w:val="List Paragraph"/>
    <w:basedOn w:val="Normal"/>
    <w:uiPriority w:val="34"/>
    <w:qFormat/>
    <w:rsid w:val="00D967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93964">
      <w:bodyDiv w:val="1"/>
      <w:marLeft w:val="0"/>
      <w:marRight w:val="0"/>
      <w:marTop w:val="0"/>
      <w:marBottom w:val="0"/>
      <w:divBdr>
        <w:top w:val="none" w:sz="0" w:space="0" w:color="auto"/>
        <w:left w:val="none" w:sz="0" w:space="0" w:color="auto"/>
        <w:bottom w:val="none" w:sz="0" w:space="0" w:color="auto"/>
        <w:right w:val="none" w:sz="0" w:space="0" w:color="auto"/>
      </w:divBdr>
    </w:div>
    <w:div w:id="285083942">
      <w:bodyDiv w:val="1"/>
      <w:marLeft w:val="0"/>
      <w:marRight w:val="0"/>
      <w:marTop w:val="0"/>
      <w:marBottom w:val="0"/>
      <w:divBdr>
        <w:top w:val="none" w:sz="0" w:space="0" w:color="auto"/>
        <w:left w:val="none" w:sz="0" w:space="0" w:color="auto"/>
        <w:bottom w:val="none" w:sz="0" w:space="0" w:color="auto"/>
        <w:right w:val="none" w:sz="0" w:space="0" w:color="auto"/>
      </w:divBdr>
    </w:div>
    <w:div w:id="499545795">
      <w:bodyDiv w:val="1"/>
      <w:marLeft w:val="0"/>
      <w:marRight w:val="0"/>
      <w:marTop w:val="0"/>
      <w:marBottom w:val="0"/>
      <w:divBdr>
        <w:top w:val="none" w:sz="0" w:space="0" w:color="auto"/>
        <w:left w:val="none" w:sz="0" w:space="0" w:color="auto"/>
        <w:bottom w:val="none" w:sz="0" w:space="0" w:color="auto"/>
        <w:right w:val="none" w:sz="0" w:space="0" w:color="auto"/>
      </w:divBdr>
    </w:div>
    <w:div w:id="517698556">
      <w:bodyDiv w:val="1"/>
      <w:marLeft w:val="0"/>
      <w:marRight w:val="0"/>
      <w:marTop w:val="0"/>
      <w:marBottom w:val="0"/>
      <w:divBdr>
        <w:top w:val="none" w:sz="0" w:space="0" w:color="auto"/>
        <w:left w:val="none" w:sz="0" w:space="0" w:color="auto"/>
        <w:bottom w:val="none" w:sz="0" w:space="0" w:color="auto"/>
        <w:right w:val="none" w:sz="0" w:space="0" w:color="auto"/>
      </w:divBdr>
    </w:div>
    <w:div w:id="851147592">
      <w:bodyDiv w:val="1"/>
      <w:marLeft w:val="0"/>
      <w:marRight w:val="0"/>
      <w:marTop w:val="0"/>
      <w:marBottom w:val="0"/>
      <w:divBdr>
        <w:top w:val="none" w:sz="0" w:space="0" w:color="auto"/>
        <w:left w:val="none" w:sz="0" w:space="0" w:color="auto"/>
        <w:bottom w:val="none" w:sz="0" w:space="0" w:color="auto"/>
        <w:right w:val="none" w:sz="0" w:space="0" w:color="auto"/>
      </w:divBdr>
    </w:div>
    <w:div w:id="858544353">
      <w:bodyDiv w:val="1"/>
      <w:marLeft w:val="0"/>
      <w:marRight w:val="0"/>
      <w:marTop w:val="0"/>
      <w:marBottom w:val="0"/>
      <w:divBdr>
        <w:top w:val="none" w:sz="0" w:space="0" w:color="auto"/>
        <w:left w:val="none" w:sz="0" w:space="0" w:color="auto"/>
        <w:bottom w:val="none" w:sz="0" w:space="0" w:color="auto"/>
        <w:right w:val="none" w:sz="0" w:space="0" w:color="auto"/>
      </w:divBdr>
    </w:div>
    <w:div w:id="967127324">
      <w:bodyDiv w:val="1"/>
      <w:marLeft w:val="0"/>
      <w:marRight w:val="0"/>
      <w:marTop w:val="0"/>
      <w:marBottom w:val="0"/>
      <w:divBdr>
        <w:top w:val="none" w:sz="0" w:space="0" w:color="auto"/>
        <w:left w:val="none" w:sz="0" w:space="0" w:color="auto"/>
        <w:bottom w:val="none" w:sz="0" w:space="0" w:color="auto"/>
        <w:right w:val="none" w:sz="0" w:space="0" w:color="auto"/>
      </w:divBdr>
    </w:div>
    <w:div w:id="979116961">
      <w:bodyDiv w:val="1"/>
      <w:marLeft w:val="0"/>
      <w:marRight w:val="0"/>
      <w:marTop w:val="0"/>
      <w:marBottom w:val="0"/>
      <w:divBdr>
        <w:top w:val="none" w:sz="0" w:space="0" w:color="auto"/>
        <w:left w:val="none" w:sz="0" w:space="0" w:color="auto"/>
        <w:bottom w:val="none" w:sz="0" w:space="0" w:color="auto"/>
        <w:right w:val="none" w:sz="0" w:space="0" w:color="auto"/>
      </w:divBdr>
    </w:div>
    <w:div w:id="1038777461">
      <w:bodyDiv w:val="1"/>
      <w:marLeft w:val="0"/>
      <w:marRight w:val="0"/>
      <w:marTop w:val="0"/>
      <w:marBottom w:val="0"/>
      <w:divBdr>
        <w:top w:val="none" w:sz="0" w:space="0" w:color="auto"/>
        <w:left w:val="none" w:sz="0" w:space="0" w:color="auto"/>
        <w:bottom w:val="none" w:sz="0" w:space="0" w:color="auto"/>
        <w:right w:val="none" w:sz="0" w:space="0" w:color="auto"/>
      </w:divBdr>
    </w:div>
    <w:div w:id="1196697997">
      <w:bodyDiv w:val="1"/>
      <w:marLeft w:val="0"/>
      <w:marRight w:val="0"/>
      <w:marTop w:val="0"/>
      <w:marBottom w:val="0"/>
      <w:divBdr>
        <w:top w:val="none" w:sz="0" w:space="0" w:color="auto"/>
        <w:left w:val="none" w:sz="0" w:space="0" w:color="auto"/>
        <w:bottom w:val="none" w:sz="0" w:space="0" w:color="auto"/>
        <w:right w:val="none" w:sz="0" w:space="0" w:color="auto"/>
      </w:divBdr>
    </w:div>
    <w:div w:id="1677539903">
      <w:bodyDiv w:val="1"/>
      <w:marLeft w:val="0"/>
      <w:marRight w:val="0"/>
      <w:marTop w:val="0"/>
      <w:marBottom w:val="0"/>
      <w:divBdr>
        <w:top w:val="none" w:sz="0" w:space="0" w:color="auto"/>
        <w:left w:val="none" w:sz="0" w:space="0" w:color="auto"/>
        <w:bottom w:val="none" w:sz="0" w:space="0" w:color="auto"/>
        <w:right w:val="none" w:sz="0" w:space="0" w:color="auto"/>
      </w:divBdr>
    </w:div>
    <w:div w:id="1757242468">
      <w:bodyDiv w:val="1"/>
      <w:marLeft w:val="0"/>
      <w:marRight w:val="0"/>
      <w:marTop w:val="0"/>
      <w:marBottom w:val="0"/>
      <w:divBdr>
        <w:top w:val="none" w:sz="0" w:space="0" w:color="auto"/>
        <w:left w:val="none" w:sz="0" w:space="0" w:color="auto"/>
        <w:bottom w:val="none" w:sz="0" w:space="0" w:color="auto"/>
        <w:right w:val="none" w:sz="0" w:space="0" w:color="auto"/>
      </w:divBdr>
    </w:div>
    <w:div w:id="1931961590">
      <w:bodyDiv w:val="1"/>
      <w:marLeft w:val="0"/>
      <w:marRight w:val="0"/>
      <w:marTop w:val="0"/>
      <w:marBottom w:val="0"/>
      <w:divBdr>
        <w:top w:val="none" w:sz="0" w:space="0" w:color="auto"/>
        <w:left w:val="none" w:sz="0" w:space="0" w:color="auto"/>
        <w:bottom w:val="none" w:sz="0" w:space="0" w:color="auto"/>
        <w:right w:val="none" w:sz="0" w:space="0" w:color="auto"/>
      </w:divBdr>
    </w:div>
    <w:div w:id="204748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A9E09-ED21-4EB2-9E12-22B98B0AA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930</Words>
  <Characters>5026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2</cp:revision>
  <cp:lastPrinted>2025-11-03T12:47:00Z</cp:lastPrinted>
  <dcterms:created xsi:type="dcterms:W3CDTF">2025-11-03T12:50:00Z</dcterms:created>
  <dcterms:modified xsi:type="dcterms:W3CDTF">2025-11-03T12:50:00Z</dcterms:modified>
</cp:coreProperties>
</file>