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Pr="00F95778">
        <w:rPr>
          <w:rFonts w:ascii="Arial" w:hAnsi="Arial" w:cs="Arial"/>
          <w:szCs w:val="24"/>
          <w:u w:val="none"/>
        </w:rPr>
        <w:t>0</w:t>
      </w:r>
      <w:r w:rsidR="00764626">
        <w:rPr>
          <w:rFonts w:ascii="Arial" w:hAnsi="Arial" w:cs="Arial"/>
          <w:szCs w:val="24"/>
          <w:u w:val="none"/>
        </w:rPr>
        <w:t>4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E24CB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De </w:t>
      </w:r>
      <w:r w:rsidR="005F2190" w:rsidRPr="00F95778">
        <w:rPr>
          <w:rFonts w:ascii="Arial" w:hAnsi="Arial" w:cs="Arial"/>
          <w:szCs w:val="24"/>
          <w:u w:val="none"/>
        </w:rPr>
        <w:t>0</w:t>
      </w:r>
      <w:r w:rsidR="00871501">
        <w:rPr>
          <w:rFonts w:ascii="Arial" w:hAnsi="Arial" w:cs="Arial"/>
          <w:szCs w:val="24"/>
          <w:u w:val="none"/>
        </w:rPr>
        <w:t>5</w:t>
      </w:r>
      <w:r w:rsidRPr="00F95778">
        <w:rPr>
          <w:rFonts w:ascii="Arial" w:hAnsi="Arial" w:cs="Arial"/>
          <w:szCs w:val="24"/>
          <w:u w:val="none"/>
        </w:rPr>
        <w:t xml:space="preserve"> de </w:t>
      </w:r>
      <w:r w:rsidR="005F2190" w:rsidRPr="00F95778">
        <w:rPr>
          <w:rFonts w:ascii="Arial" w:hAnsi="Arial" w:cs="Arial"/>
          <w:szCs w:val="24"/>
          <w:u w:val="none"/>
        </w:rPr>
        <w:t>março</w:t>
      </w:r>
      <w:r w:rsidR="00992B5F" w:rsidRPr="00F95778">
        <w:rPr>
          <w:rFonts w:ascii="Arial" w:hAnsi="Arial" w:cs="Arial"/>
          <w:szCs w:val="24"/>
          <w:u w:val="none"/>
        </w:rPr>
        <w:t xml:space="preserve"> 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764626">
        <w:rPr>
          <w:rFonts w:ascii="Arial" w:hAnsi="Arial" w:cs="Arial"/>
          <w:szCs w:val="24"/>
          <w:u w:val="none"/>
        </w:rPr>
        <w:t>Mesa da Câmara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5F2190" w:rsidRPr="00F95778">
        <w:rPr>
          <w:rFonts w:ascii="Arial" w:hAnsi="Arial" w:cs="Arial"/>
          <w:sz w:val="22"/>
          <w:szCs w:val="22"/>
        </w:rPr>
        <w:t xml:space="preserve">ALTERA A RESOLUÇÃO 103/2021 – </w:t>
      </w:r>
      <w:r w:rsidR="00F95778" w:rsidRPr="00F95778">
        <w:rPr>
          <w:rFonts w:ascii="Arial" w:hAnsi="Arial" w:cs="Arial"/>
          <w:sz w:val="22"/>
          <w:szCs w:val="22"/>
        </w:rPr>
        <w:t xml:space="preserve">ALTERAÇÃO </w:t>
      </w:r>
      <w:r w:rsidR="005F2190" w:rsidRPr="00F95778">
        <w:rPr>
          <w:rFonts w:ascii="Arial" w:hAnsi="Arial" w:cs="Arial"/>
          <w:sz w:val="22"/>
          <w:szCs w:val="22"/>
        </w:rPr>
        <w:t>HORÁRIO DAS SESSÕES ORDINÁRIAS</w:t>
      </w:r>
      <w:r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Pr="00F95778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Fica </w:t>
      </w:r>
      <w:r w:rsidR="005F2190" w:rsidRPr="00F95778">
        <w:rPr>
          <w:rFonts w:ascii="Arial" w:hAnsi="Arial" w:cs="Arial"/>
          <w:szCs w:val="24"/>
        </w:rPr>
        <w:t>alterado o horário das sessões ordinárias estabelecidas na resolução 103/2021</w:t>
      </w:r>
      <w:r w:rsidR="00A61CB8">
        <w:rPr>
          <w:rFonts w:ascii="Arial" w:hAnsi="Arial" w:cs="Arial"/>
          <w:szCs w:val="24"/>
        </w:rPr>
        <w:t xml:space="preserve">, passando a ser realizadas às </w:t>
      </w:r>
      <w:r w:rsidR="002F4925">
        <w:rPr>
          <w:rFonts w:ascii="Arial" w:hAnsi="Arial" w:cs="Arial"/>
          <w:szCs w:val="24"/>
        </w:rPr>
        <w:t>16</w:t>
      </w:r>
      <w:bookmarkStart w:id="0" w:name="_GoBack"/>
      <w:bookmarkEnd w:id="0"/>
      <w:r w:rsidR="002F4925">
        <w:rPr>
          <w:rFonts w:ascii="Arial" w:hAnsi="Arial" w:cs="Arial"/>
          <w:szCs w:val="24"/>
        </w:rPr>
        <w:t>h00</w:t>
      </w:r>
      <w:r w:rsidR="005F2190" w:rsidRPr="00F95778">
        <w:rPr>
          <w:rFonts w:ascii="Arial" w:hAnsi="Arial" w:cs="Arial"/>
          <w:szCs w:val="24"/>
        </w:rPr>
        <w:t>min conforme restrições de funcionamento dispostas no Decreto Estadual 836/2021.</w:t>
      </w:r>
    </w:p>
    <w:p w:rsidR="00CE46D6" w:rsidRPr="00F95778" w:rsidRDefault="005F2190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§1°.</w:t>
      </w:r>
      <w:r w:rsidRPr="00F95778">
        <w:rPr>
          <w:rFonts w:ascii="Arial" w:hAnsi="Arial" w:cs="Arial"/>
          <w:szCs w:val="24"/>
        </w:rPr>
        <w:t xml:space="preserve"> A mudança de horário das sessões terá vigência de 15 (quinze) dias, conforme Decreto Estadual 836/2021, podendo ser prorrogado o prazo de acordo com o novo Decreto Estadual.</w:t>
      </w:r>
    </w:p>
    <w:p w:rsidR="005F2190" w:rsidRDefault="005F2190" w:rsidP="005F2190">
      <w:pPr>
        <w:tabs>
          <w:tab w:val="left" w:pos="7937"/>
        </w:tabs>
        <w:spacing w:line="360" w:lineRule="auto"/>
        <w:ind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  <w:b/>
        </w:rPr>
        <w:t xml:space="preserve">§2°. </w:t>
      </w:r>
      <w:r w:rsidRPr="00F95778">
        <w:rPr>
          <w:rFonts w:ascii="Arial" w:hAnsi="Arial" w:cs="Arial"/>
        </w:rPr>
        <w:t>Durante as sessões, audiências públicas e reuniões na Câmara de Tapurah serão permitidos no máximo 30% da capacidade máxima do local observados os limites de horários definidos no §3° do art. 2° do Decreto Estadual 836/2021.</w:t>
      </w:r>
    </w:p>
    <w:p w:rsidR="008B6229" w:rsidRPr="00F95778" w:rsidRDefault="008B6229" w:rsidP="005F2190">
      <w:pPr>
        <w:tabs>
          <w:tab w:val="left" w:pos="7937"/>
        </w:tabs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</w:t>
      </w:r>
      <w:r w:rsidRPr="008B6229">
        <w:rPr>
          <w:rFonts w:ascii="Arial" w:hAnsi="Arial" w:cs="Arial"/>
          <w:b/>
        </w:rPr>
        <w:t>°.</w:t>
      </w:r>
      <w:r>
        <w:rPr>
          <w:rFonts w:ascii="Arial" w:hAnsi="Arial" w:cs="Arial"/>
        </w:rPr>
        <w:t xml:space="preserve"> Com o t</w:t>
      </w:r>
      <w:r w:rsidR="00CF73C7">
        <w:rPr>
          <w:rFonts w:ascii="Arial" w:hAnsi="Arial" w:cs="Arial"/>
        </w:rPr>
        <w:t>érmino das medidas de restrição</w:t>
      </w:r>
      <w:r>
        <w:rPr>
          <w:rFonts w:ascii="Arial" w:hAnsi="Arial" w:cs="Arial"/>
        </w:rPr>
        <w:t xml:space="preserve"> de horários de funcionamento contidas em Decreto Estadual ou Municipal como m</w:t>
      </w:r>
      <w:r w:rsidR="00764626">
        <w:rPr>
          <w:rFonts w:ascii="Arial" w:hAnsi="Arial" w:cs="Arial"/>
        </w:rPr>
        <w:t xml:space="preserve">edida de prevenção e contenção </w:t>
      </w:r>
      <w:r>
        <w:rPr>
          <w:rFonts w:ascii="Arial" w:hAnsi="Arial" w:cs="Arial"/>
        </w:rPr>
        <w:t>ao contágio do COVI-19</w:t>
      </w:r>
      <w:r w:rsidR="00CF73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será retornado as sessões ordinárias no horário estabelecido na Resolução 103/2021.</w:t>
      </w: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 xml:space="preserve">Art. </w:t>
      </w:r>
      <w:r w:rsidR="008B6229">
        <w:rPr>
          <w:rFonts w:ascii="Arial" w:hAnsi="Arial" w:cs="Arial"/>
          <w:b/>
          <w:szCs w:val="24"/>
        </w:rPr>
        <w:t>3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publicação, revogadas as disposições em contrário.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CF73C7">
        <w:rPr>
          <w:rFonts w:ascii="Arial" w:hAnsi="Arial" w:cs="Arial"/>
        </w:rPr>
        <w:t>cinco</w:t>
      </w:r>
      <w:r w:rsidR="00C579AF" w:rsidRPr="00F95778">
        <w:rPr>
          <w:rFonts w:ascii="Arial" w:hAnsi="Arial" w:cs="Arial"/>
        </w:rPr>
        <w:t xml:space="preserve"> </w:t>
      </w:r>
      <w:r w:rsidR="00561982" w:rsidRPr="00F95778">
        <w:rPr>
          <w:rFonts w:ascii="Arial" w:hAnsi="Arial" w:cs="Arial"/>
        </w:rPr>
        <w:t xml:space="preserve">dias do mês de </w:t>
      </w:r>
      <w:r w:rsidR="008C04ED">
        <w:rPr>
          <w:rFonts w:ascii="Arial" w:hAnsi="Arial" w:cs="Arial"/>
        </w:rPr>
        <w:t xml:space="preserve">março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AD16C3" w:rsidRPr="00F95778">
        <w:rPr>
          <w:rFonts w:ascii="Arial" w:hAnsi="Arial" w:cs="Arial"/>
        </w:rPr>
        <w:t>1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</w:t>
      </w:r>
      <w:r w:rsidR="00CF73C7">
        <w:rPr>
          <w:rFonts w:ascii="Arial" w:hAnsi="Arial" w:cs="Arial"/>
          <w:b/>
          <w:bCs/>
          <w:iCs/>
          <w:color w:val="000000"/>
        </w:rPr>
        <w:t>4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/2021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F95778">
        <w:rPr>
          <w:rFonts w:ascii="Arial" w:hAnsi="Arial" w:cs="Arial"/>
          <w:color w:val="000000"/>
        </w:rPr>
        <w:t xml:space="preserve"> da resolução 103/2021 -</w:t>
      </w:r>
      <w:r>
        <w:rPr>
          <w:rFonts w:ascii="Arial" w:hAnsi="Arial" w:cs="Arial"/>
          <w:color w:val="000000"/>
        </w:rPr>
        <w:t xml:space="preserve"> </w:t>
      </w:r>
      <w:r w:rsidR="00F95778">
        <w:rPr>
          <w:rFonts w:ascii="Arial" w:hAnsi="Arial" w:cs="Arial"/>
          <w:color w:val="000000"/>
        </w:rPr>
        <w:t>ho</w:t>
      </w:r>
      <w:r w:rsidR="00F95778" w:rsidRPr="00F95778">
        <w:rPr>
          <w:rFonts w:ascii="Arial" w:hAnsi="Arial" w:cs="Arial"/>
          <w:color w:val="000000"/>
        </w:rPr>
        <w:t>rário das sessões ordinárias.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resolução tem o objetivo de alterar 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>os horários</w:t>
      </w:r>
      <w:r w:rsidRPr="008C04ED">
        <w:rPr>
          <w:rFonts w:ascii="Arial" w:hAnsi="Arial" w:cs="Arial"/>
          <w:color w:val="000000"/>
          <w:sz w:val="22"/>
          <w:szCs w:val="22"/>
        </w:rPr>
        <w:t xml:space="preserve"> das sessões ordinárias estabelecidas em calendário legislativo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 xml:space="preserve"> de 2021 (Resolução 103/2021)</w:t>
      </w:r>
      <w:r w:rsidRPr="008C04ED">
        <w:rPr>
          <w:rFonts w:ascii="Arial" w:hAnsi="Arial" w:cs="Arial"/>
          <w:color w:val="000000"/>
          <w:sz w:val="22"/>
          <w:szCs w:val="22"/>
        </w:rPr>
        <w:t>,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 xml:space="preserve"> a alteração de horário visa cumprir </w:t>
      </w:r>
      <w:r w:rsidR="008C04ED" w:rsidRPr="008C04ED">
        <w:rPr>
          <w:rFonts w:ascii="Arial" w:hAnsi="Arial" w:cs="Arial"/>
          <w:sz w:val="22"/>
          <w:szCs w:val="22"/>
        </w:rPr>
        <w:t>o disposto no Decreto Estadual 462/2020 e o Decreto Estadual 836 de 01 de março de 2021 que definiu critérios restritivos de funcionamento e limitação de pessoas nos espaços como medida de prevenção ao contágio pelo COVID-19 – Novo Corona Vírus pelo período de 15 (quinze) dias.</w:t>
      </w: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a alteração temporária do horário das sessões ordinárias será pelo período do Decreto Estadual 836/2021 ou de uma possível prorrogação, passado</w:t>
      </w:r>
      <w:r w:rsid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 medidas de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restrições de horário de funcionamento volta a prevalecer os horários estabelecidos no calendário legislativo de 2021 regulamentado pela Resolução 103/2021.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87E64"/>
    <w:rsid w:val="002952BF"/>
    <w:rsid w:val="00295754"/>
    <w:rsid w:val="002E2609"/>
    <w:rsid w:val="002F4925"/>
    <w:rsid w:val="002F6C4F"/>
    <w:rsid w:val="00341AB0"/>
    <w:rsid w:val="00346EEE"/>
    <w:rsid w:val="00383BC8"/>
    <w:rsid w:val="00387980"/>
    <w:rsid w:val="003E6B86"/>
    <w:rsid w:val="003F0530"/>
    <w:rsid w:val="00421164"/>
    <w:rsid w:val="00463CFB"/>
    <w:rsid w:val="004D6B54"/>
    <w:rsid w:val="004E2F56"/>
    <w:rsid w:val="00523736"/>
    <w:rsid w:val="00561982"/>
    <w:rsid w:val="005946BF"/>
    <w:rsid w:val="005A542D"/>
    <w:rsid w:val="005B3DD5"/>
    <w:rsid w:val="005D10A9"/>
    <w:rsid w:val="005D3B07"/>
    <w:rsid w:val="005D686B"/>
    <w:rsid w:val="005F2190"/>
    <w:rsid w:val="005F43BE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2BF80428-B2E0-4674-A246-6227E71D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7</cp:revision>
  <cp:lastPrinted>2021-03-05T12:18:00Z</cp:lastPrinted>
  <dcterms:created xsi:type="dcterms:W3CDTF">2021-03-03T17:35:00Z</dcterms:created>
  <dcterms:modified xsi:type="dcterms:W3CDTF">2021-03-08T13:52:00Z</dcterms:modified>
</cp:coreProperties>
</file>