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F20" w:rsidRDefault="00CD5F20" w:rsidP="00A37082">
      <w:pPr>
        <w:pStyle w:val="Recuodecorpodetexto3"/>
        <w:ind w:left="0"/>
        <w:jc w:val="center"/>
        <w:rPr>
          <w:bCs/>
          <w:i w:val="0"/>
          <w:szCs w:val="28"/>
        </w:rPr>
      </w:pPr>
    </w:p>
    <w:p w:rsidR="00CD7DD0" w:rsidRDefault="00CD7DD0" w:rsidP="00CD7DD0">
      <w:pPr>
        <w:jc w:val="both"/>
        <w:rPr>
          <w:sz w:val="28"/>
          <w:szCs w:val="28"/>
        </w:rPr>
      </w:pPr>
      <w:r>
        <w:rPr>
          <w:sz w:val="28"/>
          <w:szCs w:val="28"/>
        </w:rPr>
        <w:t>Carlos Shyton, Vereador no uso de suas atribuições legais, propõe o seguinte:</w:t>
      </w:r>
    </w:p>
    <w:p w:rsidR="00CD7DD0" w:rsidRDefault="00CD7DD0" w:rsidP="00CD7DD0"/>
    <w:p w:rsidR="00CD7DD0" w:rsidRDefault="00CD7DD0" w:rsidP="00CD7DD0">
      <w:pPr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>PROJETO   DE   LEI         Nº       013/2017</w:t>
      </w:r>
    </w:p>
    <w:p w:rsidR="00CD7DD0" w:rsidRDefault="00CD7DD0" w:rsidP="00CD7DD0">
      <w:pPr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(Institui o “IPTU VERDE” no Município de Embu-Guaçu).</w:t>
      </w:r>
    </w:p>
    <w:p w:rsidR="00CD7DD0" w:rsidRDefault="00CD7DD0" w:rsidP="00CD7DD0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Art.</w:t>
      </w:r>
      <w:r w:rsidR="003963A1">
        <w:rPr>
          <w:rFonts w:eastAsia="Times New Roman"/>
          <w:sz w:val="28"/>
          <w:szCs w:val="28"/>
          <w:lang w:eastAsia="pt-BR"/>
        </w:rPr>
        <w:t xml:space="preserve"> </w:t>
      </w:r>
      <w:r>
        <w:rPr>
          <w:rFonts w:eastAsia="Times New Roman"/>
          <w:sz w:val="28"/>
          <w:szCs w:val="28"/>
          <w:lang w:eastAsia="pt-BR"/>
        </w:rPr>
        <w:t>1º</w:t>
      </w:r>
      <w:r w:rsidR="007E44FE">
        <w:rPr>
          <w:rFonts w:eastAsia="Times New Roman"/>
          <w:sz w:val="28"/>
          <w:szCs w:val="28"/>
          <w:lang w:eastAsia="pt-BR"/>
        </w:rPr>
        <w:t>.</w:t>
      </w:r>
      <w:r>
        <w:rPr>
          <w:rFonts w:eastAsia="Times New Roman"/>
          <w:sz w:val="28"/>
          <w:szCs w:val="28"/>
          <w:lang w:eastAsia="pt-BR"/>
        </w:rPr>
        <w:t xml:space="preserve"> Institui no Município o IPTU VERDE, cujo objetivo é fomentar medidas que preserve, proteja e recupere o meio ambiente, por intermédio da concessão de benefício tributário ao contribuinte.</w:t>
      </w:r>
    </w:p>
    <w:p w:rsidR="00CD7DD0" w:rsidRDefault="00CD7DD0" w:rsidP="00CD7DD0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Art. </w:t>
      </w:r>
      <w:r w:rsidR="008711B8">
        <w:rPr>
          <w:rFonts w:eastAsia="Times New Roman"/>
          <w:sz w:val="28"/>
          <w:szCs w:val="28"/>
          <w:lang w:eastAsia="pt-BR"/>
        </w:rPr>
        <w:t xml:space="preserve"> </w:t>
      </w:r>
      <w:r>
        <w:rPr>
          <w:rFonts w:eastAsia="Times New Roman"/>
          <w:sz w:val="28"/>
          <w:szCs w:val="28"/>
          <w:lang w:eastAsia="pt-BR"/>
        </w:rPr>
        <w:t>2º</w:t>
      </w:r>
      <w:r w:rsidR="00424102">
        <w:rPr>
          <w:rFonts w:eastAsia="Times New Roman"/>
          <w:sz w:val="28"/>
          <w:szCs w:val="28"/>
          <w:lang w:eastAsia="pt-BR"/>
        </w:rPr>
        <w:t>.</w:t>
      </w:r>
      <w:r w:rsidR="005256A4">
        <w:rPr>
          <w:rFonts w:eastAsia="Times New Roman"/>
          <w:sz w:val="28"/>
          <w:szCs w:val="28"/>
          <w:lang w:eastAsia="pt-BR"/>
        </w:rPr>
        <w:t xml:space="preserve"> </w:t>
      </w:r>
      <w:r w:rsidR="006737D5">
        <w:rPr>
          <w:rFonts w:eastAsia="Times New Roman"/>
          <w:sz w:val="28"/>
          <w:szCs w:val="28"/>
          <w:lang w:eastAsia="pt-BR"/>
        </w:rPr>
        <w:t xml:space="preserve"> </w:t>
      </w:r>
      <w:r>
        <w:rPr>
          <w:rFonts w:eastAsia="Times New Roman"/>
          <w:sz w:val="28"/>
          <w:szCs w:val="28"/>
          <w:lang w:eastAsia="pt-BR"/>
        </w:rPr>
        <w:t>O benefício tributário consiste na redução do valor do Imposto Predial e Territorial Urbano (IPTU) ao imóvel residencial e não-residencial que estiver dotado das seguintes medidas:</w:t>
      </w:r>
    </w:p>
    <w:p w:rsidR="00CD7DD0" w:rsidRDefault="00CD7DD0" w:rsidP="00CD7DD0">
      <w:pPr>
        <w:spacing w:before="100" w:beforeAutospacing="1" w:after="100" w:afterAutospacing="1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I- Sistema de captação da água da chuva;</w:t>
      </w:r>
    </w:p>
    <w:p w:rsidR="00CD7DD0" w:rsidRDefault="00CD7DD0" w:rsidP="00CD7DD0">
      <w:pPr>
        <w:spacing w:before="100" w:beforeAutospacing="1" w:after="100" w:afterAutospacing="1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II- Sistema de reuso de água;</w:t>
      </w:r>
    </w:p>
    <w:p w:rsidR="00CD7DD0" w:rsidRDefault="00CD7DD0" w:rsidP="00CD7DD0">
      <w:pPr>
        <w:spacing w:before="100" w:beforeAutospacing="1" w:after="100" w:afterAutospacing="1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III- Sistema de aquecimento hidráulico solar;</w:t>
      </w:r>
    </w:p>
    <w:p w:rsidR="00CD7DD0" w:rsidRDefault="00CD7DD0" w:rsidP="00CD7DD0">
      <w:pPr>
        <w:spacing w:before="100" w:beforeAutospacing="1" w:after="100" w:afterAutospacing="1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IV- Construção com materiais sustentáveis.</w:t>
      </w:r>
    </w:p>
    <w:p w:rsidR="00CD7DD0" w:rsidRDefault="00CD7DD0" w:rsidP="00CD7DD0">
      <w:pPr>
        <w:spacing w:before="100" w:beforeAutospacing="1" w:after="100" w:afterAutospacing="1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Art. </w:t>
      </w:r>
      <w:r w:rsidR="006737D5">
        <w:rPr>
          <w:rFonts w:eastAsia="Times New Roman"/>
          <w:sz w:val="28"/>
          <w:szCs w:val="28"/>
          <w:lang w:eastAsia="pt-BR"/>
        </w:rPr>
        <w:t xml:space="preserve"> </w:t>
      </w:r>
      <w:r w:rsidR="008711B8">
        <w:rPr>
          <w:rFonts w:eastAsia="Times New Roman"/>
          <w:sz w:val="28"/>
          <w:szCs w:val="28"/>
          <w:lang w:eastAsia="pt-BR"/>
        </w:rPr>
        <w:t xml:space="preserve"> </w:t>
      </w:r>
      <w:r>
        <w:rPr>
          <w:rFonts w:eastAsia="Times New Roman"/>
          <w:sz w:val="28"/>
          <w:szCs w:val="28"/>
          <w:lang w:eastAsia="pt-BR"/>
        </w:rPr>
        <w:t>3º</w:t>
      </w:r>
      <w:r w:rsidR="00425733">
        <w:rPr>
          <w:rFonts w:eastAsia="Times New Roman"/>
          <w:sz w:val="28"/>
          <w:szCs w:val="28"/>
          <w:lang w:eastAsia="pt-BR"/>
        </w:rPr>
        <w:t xml:space="preserve">. </w:t>
      </w:r>
      <w:r>
        <w:rPr>
          <w:rFonts w:eastAsia="Times New Roman"/>
          <w:sz w:val="28"/>
          <w:szCs w:val="28"/>
          <w:lang w:eastAsia="pt-BR"/>
        </w:rPr>
        <w:t xml:space="preserve"> Para efeito desta Lei considere-se;</w:t>
      </w:r>
    </w:p>
    <w:p w:rsidR="00CD7DD0" w:rsidRDefault="00CD7DD0" w:rsidP="00CD7DD0">
      <w:pPr>
        <w:spacing w:before="100" w:beforeAutospacing="1" w:after="100" w:afterAutospacing="1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I- Sistema de captação da água da chuva: aquele que capta água da chuva e armazena em reservatório para utilização no próprio imóvel;</w:t>
      </w:r>
    </w:p>
    <w:p w:rsidR="00CD7DD0" w:rsidRDefault="00CD7DD0" w:rsidP="00CD7DD0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II- Sistema de reuso de água: aquele utilizado após o devido tratamento da água residual do próprio imóvel, para atividades que não exijam que a mesma seja potável;</w:t>
      </w:r>
    </w:p>
    <w:p w:rsidR="00CD7DD0" w:rsidRDefault="00CD7DD0" w:rsidP="00CD7DD0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III- Sistema de aquecimento hidráulico solar: aquele que utiliza sistema de captação de energia solar térmica para aquecimento de água, com a captação </w:t>
      </w:r>
    </w:p>
    <w:p w:rsidR="00CD7DD0" w:rsidRDefault="00CD7DD0" w:rsidP="00CD7DD0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lastRenderedPageBreak/>
        <w:t>Continuação do Projeto de Lei nº 013/2017.</w:t>
      </w:r>
    </w:p>
    <w:p w:rsidR="00CD7DD0" w:rsidRDefault="00CD7DD0" w:rsidP="00CD7DD0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de energia solar térmica para aquecimento de água, com a finalidade de reduzir parcialmente o consumo de energia elétrica na residência;</w:t>
      </w:r>
    </w:p>
    <w:p w:rsidR="00CD7DD0" w:rsidRDefault="00CD7DD0" w:rsidP="00CD7DD0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IV- Construção com materiais sustentáveis: aquele que utiliza matérias que atuem os impactos ambientais, o que deve ser comprovado mediante apresentação de selo certificado.</w:t>
      </w:r>
    </w:p>
    <w:p w:rsidR="00CD7DD0" w:rsidRDefault="00CD7DD0" w:rsidP="00CD7DD0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Art.</w:t>
      </w:r>
      <w:r w:rsidR="006737D5">
        <w:rPr>
          <w:rFonts w:eastAsia="Times New Roman"/>
          <w:sz w:val="28"/>
          <w:szCs w:val="28"/>
          <w:lang w:eastAsia="pt-BR"/>
        </w:rPr>
        <w:t xml:space="preserve"> </w:t>
      </w:r>
      <w:r w:rsidR="008711B8">
        <w:rPr>
          <w:rFonts w:eastAsia="Times New Roman"/>
          <w:sz w:val="28"/>
          <w:szCs w:val="28"/>
          <w:lang w:eastAsia="pt-BR"/>
        </w:rPr>
        <w:t xml:space="preserve"> </w:t>
      </w:r>
      <w:r>
        <w:rPr>
          <w:rFonts w:eastAsia="Times New Roman"/>
          <w:sz w:val="28"/>
          <w:szCs w:val="28"/>
          <w:lang w:eastAsia="pt-BR"/>
        </w:rPr>
        <w:t xml:space="preserve"> 4º</w:t>
      </w:r>
      <w:r w:rsidR="007E44FE">
        <w:rPr>
          <w:rFonts w:eastAsia="Times New Roman"/>
          <w:sz w:val="28"/>
          <w:szCs w:val="28"/>
          <w:lang w:eastAsia="pt-BR"/>
        </w:rPr>
        <w:t>.</w:t>
      </w:r>
      <w:r>
        <w:rPr>
          <w:rFonts w:eastAsia="Times New Roman"/>
          <w:sz w:val="28"/>
          <w:szCs w:val="28"/>
          <w:lang w:eastAsia="pt-BR"/>
        </w:rPr>
        <w:t xml:space="preserve">  Os percentuais de desconto no Imposto Predial e Territorial Urbano (IPTU) para as medidas preconizadas no Art. 2º, </w:t>
      </w:r>
      <w:r w:rsidR="00B25C0D">
        <w:rPr>
          <w:rFonts w:eastAsia="Times New Roman"/>
          <w:sz w:val="28"/>
          <w:szCs w:val="28"/>
          <w:lang w:eastAsia="pt-BR"/>
        </w:rPr>
        <w:t xml:space="preserve"> </w:t>
      </w:r>
      <w:r>
        <w:rPr>
          <w:rFonts w:eastAsia="Times New Roman"/>
          <w:sz w:val="28"/>
          <w:szCs w:val="28"/>
          <w:lang w:eastAsia="pt-BR"/>
        </w:rPr>
        <w:t>serão estabelecidos por Lei específica.</w:t>
      </w:r>
    </w:p>
    <w:p w:rsidR="00CD7DD0" w:rsidRDefault="00CD7DD0" w:rsidP="00CD7DD0">
      <w:pPr>
        <w:spacing w:before="100" w:beforeAutospacing="1" w:after="100" w:afterAutospacing="1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Art. </w:t>
      </w:r>
      <w:r w:rsidR="00CA2B11">
        <w:rPr>
          <w:rFonts w:eastAsia="Times New Roman"/>
          <w:sz w:val="28"/>
          <w:szCs w:val="28"/>
          <w:lang w:eastAsia="pt-BR"/>
        </w:rPr>
        <w:t xml:space="preserve"> </w:t>
      </w:r>
      <w:bookmarkStart w:id="0" w:name="_GoBack"/>
      <w:bookmarkEnd w:id="0"/>
      <w:r>
        <w:rPr>
          <w:rFonts w:eastAsia="Times New Roman"/>
          <w:sz w:val="28"/>
          <w:szCs w:val="28"/>
          <w:lang w:eastAsia="pt-BR"/>
        </w:rPr>
        <w:t>5º</w:t>
      </w:r>
      <w:r w:rsidR="007E44FE">
        <w:rPr>
          <w:rFonts w:eastAsia="Times New Roman"/>
          <w:sz w:val="28"/>
          <w:szCs w:val="28"/>
          <w:lang w:eastAsia="pt-BR"/>
        </w:rPr>
        <w:t xml:space="preserve">. </w:t>
      </w:r>
      <w:r>
        <w:rPr>
          <w:rFonts w:eastAsia="Times New Roman"/>
          <w:sz w:val="28"/>
          <w:szCs w:val="28"/>
          <w:lang w:eastAsia="pt-BR"/>
        </w:rPr>
        <w:t xml:space="preserve"> Esta Lei entra em vigor na data de sua publicação.</w:t>
      </w:r>
    </w:p>
    <w:p w:rsidR="00CD7DD0" w:rsidRDefault="00CD7DD0" w:rsidP="00CD7DD0">
      <w:pPr>
        <w:spacing w:before="100" w:beforeAutospacing="1" w:after="100" w:afterAutospacing="1"/>
        <w:jc w:val="center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JUSTIFICATIVA</w:t>
      </w:r>
    </w:p>
    <w:p w:rsidR="00CD7DD0" w:rsidRDefault="00CD7DD0" w:rsidP="00CD7DD0">
      <w:pPr>
        <w:spacing w:before="100" w:beforeAutospacing="1" w:after="100" w:afterAutospacing="1"/>
        <w:ind w:firstLine="1134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O presente projeto tem o objetivo de incentivar e beneficiar os contribuintes de IPTU que se propõe a preservar o meio ambiente e, prima pelo conceito da sustentabilidade, ou seja, em ações e atividades humanas que visam suprir as necessidades atuais dos seres humanos, sem comprometer o futuro das próximas gerações.</w:t>
      </w:r>
    </w:p>
    <w:p w:rsidR="00CD7DD0" w:rsidRDefault="00CD7DD0" w:rsidP="00CD7DD0">
      <w:pPr>
        <w:spacing w:before="100" w:beforeAutospacing="1" w:after="100" w:afterAutospacing="1"/>
        <w:ind w:firstLine="1134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Como Embu Guaçu está inserido em área de proteção e recuperação dos mananciais, entendo ser viável a implantação do “IPTU VERDE”. Para tanto, espero contar com o beneplácito dos nobres pares. </w:t>
      </w:r>
    </w:p>
    <w:p w:rsidR="00CD7DD0" w:rsidRDefault="00CD7DD0" w:rsidP="00CD7DD0">
      <w:pPr>
        <w:ind w:firstLine="1134"/>
        <w:rPr>
          <w:sz w:val="28"/>
          <w:szCs w:val="28"/>
        </w:rPr>
      </w:pPr>
      <w:r>
        <w:rPr>
          <w:sz w:val="28"/>
          <w:szCs w:val="28"/>
        </w:rPr>
        <w:t>Embu-Guaçu, aos 26 (vinte e seis) dias do mês de maio de 2017.</w:t>
      </w:r>
    </w:p>
    <w:p w:rsidR="00CD7DD0" w:rsidRDefault="00CD7DD0" w:rsidP="00CD7DD0">
      <w:pPr>
        <w:rPr>
          <w:sz w:val="28"/>
          <w:szCs w:val="28"/>
        </w:rPr>
      </w:pPr>
    </w:p>
    <w:p w:rsidR="00CD7DD0" w:rsidRDefault="00CD7DD0" w:rsidP="00CD7DD0">
      <w:pPr>
        <w:rPr>
          <w:sz w:val="28"/>
          <w:szCs w:val="28"/>
        </w:rPr>
      </w:pPr>
    </w:p>
    <w:p w:rsidR="00CD7DD0" w:rsidRDefault="00CD7DD0" w:rsidP="00CD7DD0">
      <w:pPr>
        <w:jc w:val="center"/>
        <w:rPr>
          <w:sz w:val="28"/>
          <w:szCs w:val="28"/>
        </w:rPr>
      </w:pPr>
      <w:r>
        <w:rPr>
          <w:sz w:val="28"/>
          <w:szCs w:val="28"/>
        </w:rPr>
        <w:t>Prof. Carlos Shyton</w:t>
      </w:r>
    </w:p>
    <w:p w:rsidR="00CD7DD0" w:rsidRDefault="00CD7DD0" w:rsidP="00CD7DD0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Vereador-PR</w:t>
      </w:r>
    </w:p>
    <w:p w:rsidR="00CD7DD0" w:rsidRDefault="00CD7DD0" w:rsidP="00CD7DD0"/>
    <w:p w:rsidR="00CD7DD0" w:rsidRDefault="00CD7DD0" w:rsidP="00CD7DD0"/>
    <w:sectPr w:rsidR="00CD7DD0" w:rsidSect="00851BC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411" w:rsidRDefault="00F51411">
      <w:r>
        <w:separator/>
      </w:r>
    </w:p>
  </w:endnote>
  <w:endnote w:type="continuationSeparator" w:id="0">
    <w:p w:rsidR="00F51411" w:rsidRDefault="00F51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38870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7DD0" w:rsidRPr="00CD7DD0" w:rsidRDefault="00CD7DD0" w:rsidP="00CD7DD0">
        <w:pPr>
          <w:pStyle w:val="Rodap"/>
          <w:jc w:val="center"/>
          <w:rPr>
            <w:sz w:val="16"/>
            <w:szCs w:val="16"/>
          </w:rPr>
        </w:pPr>
        <w:r w:rsidRPr="00CD7DD0">
          <w:rPr>
            <w:sz w:val="16"/>
            <w:szCs w:val="16"/>
          </w:rPr>
          <w:fldChar w:fldCharType="begin"/>
        </w:r>
        <w:r w:rsidRPr="00CD7DD0">
          <w:rPr>
            <w:sz w:val="16"/>
            <w:szCs w:val="16"/>
          </w:rPr>
          <w:instrText>PAGE   \* MERGEFORMAT</w:instrText>
        </w:r>
        <w:r w:rsidRPr="00CD7DD0">
          <w:rPr>
            <w:sz w:val="16"/>
            <w:szCs w:val="16"/>
          </w:rPr>
          <w:fldChar w:fldCharType="separate"/>
        </w:r>
        <w:r w:rsidR="00CA2B11">
          <w:rPr>
            <w:noProof/>
            <w:sz w:val="16"/>
            <w:szCs w:val="16"/>
          </w:rPr>
          <w:t>2</w:t>
        </w:r>
        <w:r w:rsidRPr="00CD7DD0">
          <w:rPr>
            <w:sz w:val="16"/>
            <w:szCs w:val="16"/>
          </w:rPr>
          <w:fldChar w:fldCharType="end"/>
        </w:r>
      </w:p>
    </w:sdtContent>
  </w:sdt>
  <w:p w:rsidR="00F51411" w:rsidRPr="00266AE5" w:rsidRDefault="00F51411" w:rsidP="00851BC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411" w:rsidRDefault="00F51411">
      <w:r>
        <w:separator/>
      </w:r>
    </w:p>
  </w:footnote>
  <w:footnote w:type="continuationSeparator" w:id="0">
    <w:p w:rsidR="00F51411" w:rsidRDefault="00F514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411" w:rsidRDefault="00F51411">
    <w:pPr>
      <w:pStyle w:val="Ttulo3"/>
    </w:pPr>
    <w:r>
      <w:t>PODER LEGISLATIVO</w:t>
    </w:r>
  </w:p>
  <w:p w:rsidR="00F51411" w:rsidRDefault="00F51411">
    <w:pPr>
      <w:jc w:val="center"/>
    </w:pPr>
    <w:r>
      <w:rPr>
        <w:noProof/>
        <w:lang w:eastAsia="pt-BR"/>
      </w:rPr>
      <w:drawing>
        <wp:inline distT="0" distB="0" distL="0" distR="0" wp14:anchorId="38ECF59A" wp14:editId="7596DC9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1411" w:rsidRDefault="00F5141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51411" w:rsidRDefault="00F51411">
    <w:pPr>
      <w:pStyle w:val="Ttulo4"/>
    </w:pPr>
    <w:r>
      <w:t>PALÁCIO VEREADOR ALBERTO RIBEIRO PINTO</w:t>
    </w:r>
  </w:p>
  <w:p w:rsidR="00F51411" w:rsidRDefault="00F5141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F51411" w:rsidRDefault="00F51411" w:rsidP="00186BA5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</w:t>
    </w:r>
    <w:r w:rsidR="00AC71AC">
      <w:rPr>
        <w:rFonts w:ascii="Arial" w:hAnsi="Arial"/>
        <w:b/>
        <w:color w:val="000000"/>
        <w:spacing w:val="30"/>
        <w:sz w:val="16"/>
      </w:rPr>
      <w:t>.</w:t>
    </w:r>
    <w:r>
      <w:rPr>
        <w:rFonts w:ascii="Arial" w:hAnsi="Arial"/>
        <w:b/>
        <w:color w:val="000000"/>
        <w:spacing w:val="30"/>
        <w:sz w:val="16"/>
      </w:rPr>
      <w:t xml:space="preserve"> 4661-1078 </w:t>
    </w:r>
    <w:r w:rsidR="00AC71AC">
      <w:rPr>
        <w:rFonts w:ascii="Arial" w:hAnsi="Arial"/>
        <w:b/>
        <w:color w:val="000000"/>
        <w:spacing w:val="30"/>
        <w:sz w:val="16"/>
      </w:rPr>
      <w:t>–</w:t>
    </w:r>
    <w:r>
      <w:rPr>
        <w:rFonts w:ascii="Arial" w:hAnsi="Arial"/>
        <w:b/>
        <w:color w:val="000000"/>
        <w:spacing w:val="30"/>
        <w:sz w:val="16"/>
      </w:rPr>
      <w:t xml:space="preserve"> </w:t>
    </w:r>
    <w:r w:rsidR="00AC71AC">
      <w:rPr>
        <w:rFonts w:ascii="Arial" w:hAnsi="Arial"/>
        <w:b/>
        <w:color w:val="000000"/>
        <w:spacing w:val="30"/>
        <w:sz w:val="16"/>
      </w:rPr>
      <w:t>e-mail</w:t>
    </w:r>
    <w:r>
      <w:rPr>
        <w:rFonts w:ascii="Arial" w:hAnsi="Arial"/>
        <w:b/>
        <w:color w:val="000000"/>
        <w:spacing w:val="30"/>
        <w:sz w:val="16"/>
      </w:rPr>
      <w:t xml:space="preserve"> camaraembuguacu@camaraembuguacu.sp.gov.br</w:t>
    </w:r>
  </w:p>
  <w:p w:rsidR="00F51411" w:rsidRDefault="00F5141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061FB"/>
    <w:multiLevelType w:val="hybridMultilevel"/>
    <w:tmpl w:val="2F7AAC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C216AF"/>
    <w:multiLevelType w:val="hybridMultilevel"/>
    <w:tmpl w:val="C030891A"/>
    <w:lvl w:ilvl="0" w:tplc="0416001B">
      <w:start w:val="1"/>
      <w:numFmt w:val="low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A02"/>
    <w:rsid w:val="00002D4D"/>
    <w:rsid w:val="00005C78"/>
    <w:rsid w:val="000078FD"/>
    <w:rsid w:val="00044472"/>
    <w:rsid w:val="000866C1"/>
    <w:rsid w:val="00102925"/>
    <w:rsid w:val="0014009D"/>
    <w:rsid w:val="00183991"/>
    <w:rsid w:val="00186BA5"/>
    <w:rsid w:val="001B7AE5"/>
    <w:rsid w:val="001F18B2"/>
    <w:rsid w:val="00205787"/>
    <w:rsid w:val="002267BA"/>
    <w:rsid w:val="002338A8"/>
    <w:rsid w:val="002A7B1B"/>
    <w:rsid w:val="002B3407"/>
    <w:rsid w:val="002D1610"/>
    <w:rsid w:val="00387D75"/>
    <w:rsid w:val="0039116C"/>
    <w:rsid w:val="003963A1"/>
    <w:rsid w:val="003F62BD"/>
    <w:rsid w:val="004207D4"/>
    <w:rsid w:val="00424102"/>
    <w:rsid w:val="00425733"/>
    <w:rsid w:val="005256A4"/>
    <w:rsid w:val="00542665"/>
    <w:rsid w:val="00553D00"/>
    <w:rsid w:val="0058274D"/>
    <w:rsid w:val="005828DF"/>
    <w:rsid w:val="005A7037"/>
    <w:rsid w:val="005C03AF"/>
    <w:rsid w:val="005D20F6"/>
    <w:rsid w:val="005E5C4F"/>
    <w:rsid w:val="00616227"/>
    <w:rsid w:val="0063612C"/>
    <w:rsid w:val="00655071"/>
    <w:rsid w:val="00657479"/>
    <w:rsid w:val="006737D5"/>
    <w:rsid w:val="006847E1"/>
    <w:rsid w:val="006934FF"/>
    <w:rsid w:val="006A3343"/>
    <w:rsid w:val="006C0A40"/>
    <w:rsid w:val="007E44FE"/>
    <w:rsid w:val="008205CA"/>
    <w:rsid w:val="00851BC9"/>
    <w:rsid w:val="008711B8"/>
    <w:rsid w:val="008C745A"/>
    <w:rsid w:val="00935A02"/>
    <w:rsid w:val="00936E69"/>
    <w:rsid w:val="009771EF"/>
    <w:rsid w:val="0098407E"/>
    <w:rsid w:val="009A32B0"/>
    <w:rsid w:val="009D4F90"/>
    <w:rsid w:val="009E6442"/>
    <w:rsid w:val="00A15FFA"/>
    <w:rsid w:val="00A23894"/>
    <w:rsid w:val="00A259B0"/>
    <w:rsid w:val="00A25E3B"/>
    <w:rsid w:val="00A27019"/>
    <w:rsid w:val="00A37082"/>
    <w:rsid w:val="00A66439"/>
    <w:rsid w:val="00AC02D2"/>
    <w:rsid w:val="00AC71AC"/>
    <w:rsid w:val="00B25C0D"/>
    <w:rsid w:val="00B27D5E"/>
    <w:rsid w:val="00B96C41"/>
    <w:rsid w:val="00BA3D82"/>
    <w:rsid w:val="00BD4538"/>
    <w:rsid w:val="00BF59E2"/>
    <w:rsid w:val="00C336EA"/>
    <w:rsid w:val="00C44C29"/>
    <w:rsid w:val="00C77078"/>
    <w:rsid w:val="00CA2B11"/>
    <w:rsid w:val="00CD5F20"/>
    <w:rsid w:val="00CD7DD0"/>
    <w:rsid w:val="00CF58C9"/>
    <w:rsid w:val="00D2409B"/>
    <w:rsid w:val="00DB79DB"/>
    <w:rsid w:val="00DC2A14"/>
    <w:rsid w:val="00DD583F"/>
    <w:rsid w:val="00E16E05"/>
    <w:rsid w:val="00E31F30"/>
    <w:rsid w:val="00E43FBD"/>
    <w:rsid w:val="00E81654"/>
    <w:rsid w:val="00EC2E59"/>
    <w:rsid w:val="00F02E1C"/>
    <w:rsid w:val="00F32D77"/>
    <w:rsid w:val="00F40447"/>
    <w:rsid w:val="00F51411"/>
    <w:rsid w:val="00F5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A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35A02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935A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35A02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35A02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935A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35A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35A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35A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35A02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935A02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935A02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35A02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935A02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35A02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5A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5A02"/>
    <w:rPr>
      <w:rFonts w:ascii="Tahoma" w:eastAsia="SimSun" w:hAnsi="Tahoma" w:cs="Tahoma"/>
      <w:sz w:val="16"/>
      <w:szCs w:val="16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0866C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866C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9D4F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4F9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A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35A02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935A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35A02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35A02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935A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35A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35A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35A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35A02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935A02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935A02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35A02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935A02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35A02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5A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5A02"/>
    <w:rPr>
      <w:rFonts w:ascii="Tahoma" w:eastAsia="SimSun" w:hAnsi="Tahoma" w:cs="Tahoma"/>
      <w:sz w:val="16"/>
      <w:szCs w:val="16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0866C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866C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9D4F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4F9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D58BC-B65D-4026-87F3-D39B0A8BD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22</cp:revision>
  <cp:lastPrinted>2016-11-21T17:47:00Z</cp:lastPrinted>
  <dcterms:created xsi:type="dcterms:W3CDTF">2017-05-19T12:26:00Z</dcterms:created>
  <dcterms:modified xsi:type="dcterms:W3CDTF">2017-05-30T17:09:00Z</dcterms:modified>
</cp:coreProperties>
</file>