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8D656E" w:rsidRDefault="008D656E"/>
    <w:p w14:paraId="00000002" w14:textId="77777777" w:rsidR="008D656E" w:rsidRDefault="008D656E"/>
    <w:p w14:paraId="00000003" w14:textId="77777777" w:rsidR="008D656E" w:rsidRDefault="008D656E">
      <w:pPr>
        <w:spacing w:line="360" w:lineRule="auto"/>
        <w:jc w:val="both"/>
        <w:rPr>
          <w:rFonts w:ascii="Arial" w:eastAsia="Arial" w:hAnsi="Arial" w:cs="Arial"/>
          <w:b/>
        </w:rPr>
      </w:pPr>
    </w:p>
    <w:p w14:paraId="00000004" w14:textId="7B043A2C" w:rsidR="008D656E" w:rsidRDefault="00773A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bookmarkStart w:id="0" w:name="_GoBack"/>
      <w:bookmarkEnd w:id="0"/>
      <w:r w:rsidR="00700CA4">
        <w:rPr>
          <w:rFonts w:ascii="Arial" w:eastAsia="Arial" w:hAnsi="Arial" w:cs="Arial"/>
          <w:b/>
          <w:color w:val="000000"/>
        </w:rPr>
        <w:t>/2025</w:t>
      </w:r>
    </w:p>
    <w:p w14:paraId="00000005" w14:textId="77777777" w:rsidR="008D656E" w:rsidRDefault="008D656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</w:rPr>
      </w:pPr>
    </w:p>
    <w:p w14:paraId="00000006" w14:textId="77777777" w:rsidR="008D656E" w:rsidRDefault="00700CA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Indica ao Poder Executivo Municipal que avalie a criação do programa “Crédito Verde Municipal”, concedendo descontos no IPTU para imóveis que adotem práticas sustentáveis, como a instalação de painéis solares, sistemas de captação de água de chuva (cistern</w:t>
      </w:r>
      <w:r>
        <w:rPr>
          <w:rFonts w:ascii="Arial" w:eastAsia="Arial" w:hAnsi="Arial" w:cs="Arial"/>
          <w:color w:val="000000"/>
        </w:rPr>
        <w:t>as) ou telhados verdes, devidamente certificados pela Prefeitura.</w:t>
      </w:r>
    </w:p>
    <w:p w14:paraId="00000007" w14:textId="77777777" w:rsidR="008D656E" w:rsidRDefault="008D656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</w:p>
    <w:p w14:paraId="00000008" w14:textId="77777777" w:rsidR="008D656E" w:rsidRDefault="00700CA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Justificativa:</w:t>
      </w:r>
    </w:p>
    <w:p w14:paraId="00000009" w14:textId="77777777" w:rsidR="008D656E" w:rsidRDefault="00700CA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O incentivo fiscal proposto visa estimular ações ambientais voluntárias que reduzam o consumo de energia elétrica, aproveitem recursos hídricos de forma eficiente e melhorem </w:t>
      </w:r>
      <w:r>
        <w:rPr>
          <w:rFonts w:ascii="Arial" w:eastAsia="Arial" w:hAnsi="Arial" w:cs="Arial"/>
          <w:color w:val="000000"/>
        </w:rPr>
        <w:t>o microclima urbano.</w:t>
      </w:r>
    </w:p>
    <w:p w14:paraId="0000000A" w14:textId="77777777" w:rsidR="008D656E" w:rsidRDefault="00700CA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Com o Crédito Verde Municipal, o cidadão que investir em soluções sustentáveis seria recompensado com redução proporcional no valor do IPTU, mediante vistoria e certificação </w:t>
      </w:r>
      <w:proofErr w:type="gramStart"/>
      <w:r>
        <w:rPr>
          <w:rFonts w:ascii="Arial" w:eastAsia="Arial" w:hAnsi="Arial" w:cs="Arial"/>
          <w:color w:val="000000"/>
        </w:rPr>
        <w:t>ambiental</w:t>
      </w:r>
      <w:proofErr w:type="gramEnd"/>
      <w:r>
        <w:rPr>
          <w:rFonts w:ascii="Arial" w:eastAsia="Arial" w:hAnsi="Arial" w:cs="Arial"/>
          <w:color w:val="000000"/>
        </w:rPr>
        <w:t xml:space="preserve"> do imóvel.</w:t>
      </w:r>
    </w:p>
    <w:p w14:paraId="0000000B" w14:textId="77777777" w:rsidR="008D656E" w:rsidRDefault="00700CA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medida contribui diretamente para a su</w:t>
      </w:r>
      <w:r>
        <w:rPr>
          <w:rFonts w:ascii="Arial" w:eastAsia="Arial" w:hAnsi="Arial" w:cs="Arial"/>
          <w:color w:val="000000"/>
        </w:rPr>
        <w:t>stentabilidade urbana, educação ambiental e fortalecimento da responsabilidade ecológica, alinhando Mário Campos às práticas de cidades modernas e comprometidas com o meio ambiente.</w:t>
      </w:r>
    </w:p>
    <w:p w14:paraId="0000000C" w14:textId="77777777" w:rsidR="008D656E" w:rsidRDefault="008D656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</w:p>
    <w:p w14:paraId="0000000D" w14:textId="77777777" w:rsidR="008D656E" w:rsidRDefault="00700CA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Sala das Sessões, </w:t>
      </w:r>
      <w:r>
        <w:rPr>
          <w:rFonts w:ascii="Arial" w:eastAsia="Arial" w:hAnsi="Arial" w:cs="Arial"/>
        </w:rPr>
        <w:t xml:space="preserve">14 </w:t>
      </w:r>
      <w:r>
        <w:rPr>
          <w:rFonts w:ascii="Arial" w:eastAsia="Arial" w:hAnsi="Arial" w:cs="Arial"/>
          <w:color w:val="000000"/>
        </w:rPr>
        <w:t>de outubro de 2025</w:t>
      </w:r>
    </w:p>
    <w:p w14:paraId="0000000E" w14:textId="77777777" w:rsidR="008D656E" w:rsidRDefault="00700C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sectPr w:rsidR="008D65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5EF837" w14:textId="77777777" w:rsidR="00700CA4" w:rsidRDefault="00700CA4">
      <w:pPr>
        <w:spacing w:after="0" w:line="240" w:lineRule="auto"/>
      </w:pPr>
      <w:r>
        <w:separator/>
      </w:r>
    </w:p>
  </w:endnote>
  <w:endnote w:type="continuationSeparator" w:id="0">
    <w:p w14:paraId="414DA67A" w14:textId="77777777" w:rsidR="00700CA4" w:rsidRDefault="00700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2" w14:textId="77777777" w:rsidR="008D656E" w:rsidRDefault="008D656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3" w14:textId="77777777" w:rsidR="008D656E" w:rsidRDefault="008D656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4" w14:textId="77777777" w:rsidR="008D656E" w:rsidRDefault="008D656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F454B3" w14:textId="77777777" w:rsidR="00700CA4" w:rsidRDefault="00700CA4">
      <w:pPr>
        <w:spacing w:after="0" w:line="240" w:lineRule="auto"/>
      </w:pPr>
      <w:r>
        <w:separator/>
      </w:r>
    </w:p>
  </w:footnote>
  <w:footnote w:type="continuationSeparator" w:id="0">
    <w:p w14:paraId="0FA93574" w14:textId="77777777" w:rsidR="00700CA4" w:rsidRDefault="00700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0F" w14:textId="77777777" w:rsidR="008D656E" w:rsidRDefault="00700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A4282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93.85pt;height:840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0" w14:textId="77777777" w:rsidR="008D656E" w:rsidRDefault="00700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1E8C0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alt="" style="position:absolute;margin-left:0;margin-top:0;width:593.85pt;height:840pt;z-index:-251659776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1" w14:textId="77777777" w:rsidR="008D656E" w:rsidRDefault="00700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57A89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93.85pt;height:840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56E"/>
    <w:rsid w:val="00700CA4"/>
    <w:rsid w:val="00773A44"/>
    <w:rsid w:val="008D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4F5EE32-B0F6-4A5B-9D38-AA96EABFC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858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TAYNÁ</cp:lastModifiedBy>
  <cp:revision>2</cp:revision>
  <dcterms:created xsi:type="dcterms:W3CDTF">2025-10-13T11:43:00Z</dcterms:created>
  <dcterms:modified xsi:type="dcterms:W3CDTF">2025-10-13T11:44:00Z</dcterms:modified>
</cp:coreProperties>
</file>