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9AE" w:rsidRPr="00951189" w:rsidRDefault="00B259AE" w:rsidP="00B259AE">
      <w:pPr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951189">
        <w:rPr>
          <w:b/>
          <w:bCs/>
          <w:color w:val="000000"/>
          <w:sz w:val="28"/>
          <w:szCs w:val="28"/>
        </w:rPr>
        <w:t xml:space="preserve">LEI Nº </w:t>
      </w:r>
      <w:r>
        <w:rPr>
          <w:b/>
          <w:bCs/>
          <w:color w:val="000000"/>
          <w:sz w:val="28"/>
          <w:szCs w:val="28"/>
        </w:rPr>
        <w:t>1.455</w:t>
      </w:r>
      <w:r w:rsidRPr="00951189">
        <w:rPr>
          <w:b/>
          <w:bCs/>
          <w:color w:val="000000"/>
          <w:sz w:val="28"/>
          <w:szCs w:val="28"/>
        </w:rPr>
        <w:t>/2014</w:t>
      </w:r>
    </w:p>
    <w:p w:rsidR="00B259AE" w:rsidRPr="00951189" w:rsidRDefault="00B259AE" w:rsidP="00B259AE">
      <w:pPr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B259AE" w:rsidRPr="00951189" w:rsidRDefault="00B259AE" w:rsidP="00B259AE">
      <w:pPr>
        <w:spacing w:line="276" w:lineRule="auto"/>
        <w:jc w:val="center"/>
        <w:rPr>
          <w:color w:val="000000"/>
          <w:sz w:val="28"/>
          <w:szCs w:val="28"/>
        </w:rPr>
      </w:pPr>
    </w:p>
    <w:p w:rsidR="00B259AE" w:rsidRPr="00951189" w:rsidRDefault="00B259AE" w:rsidP="00B259AE">
      <w:pPr>
        <w:spacing w:line="276" w:lineRule="auto"/>
        <w:ind w:left="425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O</w:t>
      </w:r>
      <w:r w:rsidRPr="00951189">
        <w:rPr>
          <w:bCs/>
          <w:color w:val="000000"/>
          <w:sz w:val="28"/>
          <w:szCs w:val="28"/>
        </w:rPr>
        <w:t xml:space="preserve">rça a </w:t>
      </w:r>
      <w:r>
        <w:rPr>
          <w:bCs/>
          <w:color w:val="000000"/>
          <w:sz w:val="28"/>
          <w:szCs w:val="28"/>
        </w:rPr>
        <w:t>R</w:t>
      </w:r>
      <w:r w:rsidRPr="00951189">
        <w:rPr>
          <w:bCs/>
          <w:color w:val="000000"/>
          <w:sz w:val="28"/>
          <w:szCs w:val="28"/>
        </w:rPr>
        <w:t xml:space="preserve">eceita e fixa a </w:t>
      </w:r>
      <w:r>
        <w:rPr>
          <w:bCs/>
          <w:color w:val="000000"/>
          <w:sz w:val="28"/>
          <w:szCs w:val="28"/>
        </w:rPr>
        <w:t>D</w:t>
      </w:r>
      <w:r w:rsidRPr="00951189">
        <w:rPr>
          <w:bCs/>
          <w:color w:val="000000"/>
          <w:sz w:val="28"/>
          <w:szCs w:val="28"/>
        </w:rPr>
        <w:t>espesa para o exercício financeiro de 2015 e dá outras providências.</w:t>
      </w:r>
    </w:p>
    <w:p w:rsidR="00B259AE" w:rsidRPr="00951189" w:rsidRDefault="00B259AE" w:rsidP="00B259AE">
      <w:pPr>
        <w:spacing w:line="276" w:lineRule="auto"/>
        <w:ind w:left="4253"/>
        <w:jc w:val="both"/>
        <w:rPr>
          <w:color w:val="000000"/>
          <w:sz w:val="28"/>
          <w:szCs w:val="28"/>
        </w:rPr>
      </w:pP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A Câmara Municipal de Lajinha, Estado de Minas Gerais, por seus Vereadores, aprovou a seguinte Lei:</w:t>
      </w: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 xml:space="preserve">Art. 1º - Fica aprovado o orçamento do Município de Lajinha para o exercício de 2015, em conformidade com o artigo 50, parágrafo 2°, da Lei Complementar n° 101 de 04 de maio de 2000 e a Lei 4.320/64, discriminados pelos anexos integrantes desta Lei e que estima a Receita em </w:t>
      </w:r>
      <w:r w:rsidRPr="00951189">
        <w:rPr>
          <w:b/>
          <w:bCs/>
          <w:sz w:val="28"/>
          <w:szCs w:val="28"/>
        </w:rPr>
        <w:t>R$ 40.132.000,00 (quarenta milhões, cento e trinta de dois mil reais)</w:t>
      </w:r>
      <w:r w:rsidRPr="00951189">
        <w:rPr>
          <w:sz w:val="28"/>
          <w:szCs w:val="28"/>
        </w:rPr>
        <w:t xml:space="preserve"> e fixa as Despesas em iguais importâncias.</w:t>
      </w: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Art. 2° - A receita será efetivada mediante arrecadação, rendas e outras receitas correntes e de Capital, em conformidade com Art. 1° da Lei Geral da Contabilidade 4.320/64 e suas alterações.</w:t>
      </w: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Art. 3° - As despesas a serem realizadas serão distribuídas por funções de Governo e por unidade dentro da instituição normativa conforme anexos constantes desta lei.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sz w:val="28"/>
          <w:szCs w:val="28"/>
        </w:rPr>
        <w:t xml:space="preserve">Art. 4° - </w:t>
      </w:r>
      <w:r w:rsidRPr="00951189">
        <w:rPr>
          <w:color w:val="000000"/>
          <w:sz w:val="28"/>
          <w:szCs w:val="28"/>
        </w:rPr>
        <w:t xml:space="preserve">Ficam </w:t>
      </w:r>
      <w:proofErr w:type="gramStart"/>
      <w:r w:rsidRPr="00951189">
        <w:rPr>
          <w:color w:val="000000"/>
          <w:sz w:val="28"/>
          <w:szCs w:val="28"/>
        </w:rPr>
        <w:t>os Poderes Executivo e Legislativo Municipal de Lajinha</w:t>
      </w:r>
      <w:proofErr w:type="gramEnd"/>
      <w:r w:rsidRPr="00951189">
        <w:rPr>
          <w:color w:val="000000"/>
          <w:sz w:val="28"/>
          <w:szCs w:val="28"/>
        </w:rPr>
        <w:t>, Estado de Minas Gerais, autorizados a: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color w:val="000000"/>
          <w:sz w:val="28"/>
          <w:szCs w:val="28"/>
        </w:rPr>
        <w:t>a) – Realizar operações de crédito por Antecipações de Receitas até o limite de 5% (cinco por cento) das receitas estimadas;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color w:val="000000"/>
          <w:sz w:val="28"/>
          <w:szCs w:val="28"/>
        </w:rPr>
        <w:t>b) – Abrir créditos suplementares para reforçar as dotações do Orçamento vigente que se tornarem insuficientes até o limite de 30% (trinta por cento), conforme Lei de Diretrizes Orçamentárias</w:t>
      </w:r>
      <w:r>
        <w:rPr>
          <w:color w:val="000000"/>
          <w:sz w:val="28"/>
          <w:szCs w:val="28"/>
        </w:rPr>
        <w:t xml:space="preserve"> </w:t>
      </w:r>
      <w:r w:rsidRPr="00951189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951189">
        <w:rPr>
          <w:color w:val="000000"/>
          <w:sz w:val="28"/>
          <w:szCs w:val="28"/>
        </w:rPr>
        <w:t>LDO para o exercício de 2015, das despesas fixadas nesta Lei, nos termos do Art. 43, da Lei Federal nº. 4.320/64;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proofErr w:type="gramStart"/>
      <w:r w:rsidRPr="00951189">
        <w:rPr>
          <w:color w:val="000000"/>
          <w:sz w:val="28"/>
          <w:szCs w:val="28"/>
        </w:rPr>
        <w:lastRenderedPageBreak/>
        <w:t>c)</w:t>
      </w:r>
      <w:proofErr w:type="gramEnd"/>
      <w:r w:rsidRPr="00951189">
        <w:rPr>
          <w:color w:val="000000"/>
          <w:sz w:val="28"/>
          <w:szCs w:val="28"/>
        </w:rPr>
        <w:t>  Suplementar dotações do Orçamento vigente, utilizando como recursos o Superávit Financeiro apurado no Balanço Patrimonial do exercício encerrado;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color w:val="000000"/>
          <w:sz w:val="28"/>
          <w:szCs w:val="28"/>
        </w:rPr>
        <w:t>d) – Anular, parcial ou totalmente, dotações do presente Orçamento como recursos à abertura de créditos adicionais.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color w:val="000000"/>
          <w:sz w:val="28"/>
          <w:szCs w:val="28"/>
        </w:rPr>
        <w:t>Art. 5º - Fica ainda, o Executivo Municipal, autorizado a suplementar as dotações orçamentárias que se tornarem insuficientes, utilizando como recursos o excesso de arrecadação efetivamente realizado, além do percentual autorizado no artigo anterior.</w:t>
      </w:r>
    </w:p>
    <w:p w:rsidR="00B259AE" w:rsidRPr="00951189" w:rsidRDefault="00B259AE" w:rsidP="00B259AE">
      <w:pPr>
        <w:pStyle w:val="NormalWeb"/>
        <w:spacing w:line="276" w:lineRule="auto"/>
        <w:jc w:val="both"/>
        <w:rPr>
          <w:color w:val="000000"/>
          <w:sz w:val="28"/>
          <w:szCs w:val="28"/>
        </w:rPr>
      </w:pPr>
      <w:r w:rsidRPr="00951189">
        <w:rPr>
          <w:color w:val="000000"/>
          <w:sz w:val="28"/>
          <w:szCs w:val="28"/>
        </w:rPr>
        <w:t>Parágrafo único – Fica o Executivo autorizado nos termos do artigo 43 da Lei Federal nº. 4.320/64 a efetuar suplementação de dotações orçamentárias, utilizando como recursos o excesso de arrecadação pela tendência do exercício.</w:t>
      </w: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Art. 6° - Revogam-se as disposições em contrario.</w:t>
      </w:r>
    </w:p>
    <w:p w:rsidR="00B259AE" w:rsidRPr="00951189" w:rsidRDefault="00B259AE" w:rsidP="00B259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Art. 7° - Esta lei entra em vigor em 1º de janeiro de 2015.</w:t>
      </w:r>
    </w:p>
    <w:p w:rsidR="00B259AE" w:rsidRPr="00951189" w:rsidRDefault="00B259AE" w:rsidP="00B259AE">
      <w:pPr>
        <w:spacing w:before="100" w:beforeAutospacing="1" w:after="100" w:afterAutospacing="1"/>
        <w:jc w:val="both"/>
        <w:rPr>
          <w:sz w:val="28"/>
          <w:szCs w:val="28"/>
        </w:rPr>
      </w:pPr>
      <w:r w:rsidRPr="00951189">
        <w:rPr>
          <w:sz w:val="28"/>
          <w:szCs w:val="28"/>
        </w:rPr>
        <w:t>GABINETE DA PRESIDÊNCIA DA CÂMARA MUNICIPAL DE LAJINHA, ESTADO DE MINAS GERAIS, AOS TRINTA DIAS DO MÊS DE DEZEMBRO DO ANO DOIS MIL E QUATORZE. (30/12/2014)</w:t>
      </w:r>
    </w:p>
    <w:p w:rsidR="00B259AE" w:rsidRPr="00951189" w:rsidRDefault="00B259AE" w:rsidP="00B259AE">
      <w:pPr>
        <w:tabs>
          <w:tab w:val="left" w:pos="1134"/>
          <w:tab w:val="left" w:pos="1843"/>
          <w:tab w:val="left" w:pos="2070"/>
        </w:tabs>
        <w:rPr>
          <w:sz w:val="28"/>
          <w:szCs w:val="28"/>
        </w:rPr>
      </w:pPr>
    </w:p>
    <w:p w:rsidR="00B259AE" w:rsidRPr="00951189" w:rsidRDefault="00B259AE" w:rsidP="00B259AE">
      <w:pPr>
        <w:tabs>
          <w:tab w:val="left" w:pos="1134"/>
          <w:tab w:val="left" w:pos="1843"/>
          <w:tab w:val="left" w:pos="2070"/>
        </w:tabs>
        <w:rPr>
          <w:sz w:val="28"/>
          <w:szCs w:val="28"/>
        </w:rPr>
      </w:pPr>
    </w:p>
    <w:p w:rsidR="00B259AE" w:rsidRPr="009568B5" w:rsidRDefault="00B259AE" w:rsidP="00B259AE">
      <w:pPr>
        <w:tabs>
          <w:tab w:val="left" w:pos="1134"/>
          <w:tab w:val="left" w:pos="1843"/>
          <w:tab w:val="left" w:pos="2070"/>
        </w:tabs>
        <w:rPr>
          <w:b/>
          <w:sz w:val="28"/>
          <w:szCs w:val="28"/>
        </w:rPr>
      </w:pPr>
      <w:r w:rsidRPr="009568B5">
        <w:rPr>
          <w:b/>
          <w:sz w:val="28"/>
          <w:szCs w:val="28"/>
        </w:rPr>
        <w:t>Ver. RENATO RODRIGUES DE SOUZA</w:t>
      </w:r>
    </w:p>
    <w:p w:rsidR="00B259AE" w:rsidRPr="00951189" w:rsidRDefault="00B259AE" w:rsidP="00B259AE">
      <w:pPr>
        <w:tabs>
          <w:tab w:val="left" w:pos="1134"/>
          <w:tab w:val="left" w:pos="1843"/>
          <w:tab w:val="left" w:pos="2070"/>
        </w:tabs>
        <w:rPr>
          <w:sz w:val="28"/>
          <w:szCs w:val="28"/>
        </w:rPr>
      </w:pPr>
      <w:r w:rsidRPr="009568B5">
        <w:rPr>
          <w:b/>
          <w:sz w:val="28"/>
          <w:szCs w:val="28"/>
        </w:rPr>
        <w:tab/>
        <w:t xml:space="preserve">       Presidente</w:t>
      </w:r>
    </w:p>
    <w:p w:rsidR="00B259AE" w:rsidRPr="009568B5" w:rsidRDefault="00B259AE" w:rsidP="00B259AE"/>
    <w:p w:rsidR="00D53F99" w:rsidRDefault="00D53F99"/>
    <w:p w:rsidR="00B259AE" w:rsidRPr="00A0416C" w:rsidRDefault="00B259AE" w:rsidP="00B259AE">
      <w:pPr>
        <w:jc w:val="both"/>
        <w:rPr>
          <w:bCs/>
          <w:sz w:val="20"/>
          <w:szCs w:val="20"/>
        </w:rPr>
      </w:pPr>
      <w:r w:rsidRPr="00A0416C">
        <w:rPr>
          <w:bCs/>
          <w:sz w:val="20"/>
          <w:szCs w:val="20"/>
        </w:rPr>
        <w:t xml:space="preserve">Sancionada pelo </w:t>
      </w:r>
      <w:proofErr w:type="gramStart"/>
      <w:r w:rsidRPr="00A0416C">
        <w:rPr>
          <w:bCs/>
          <w:sz w:val="20"/>
          <w:szCs w:val="20"/>
        </w:rPr>
        <w:t>Sr.</w:t>
      </w:r>
      <w:proofErr w:type="gramEnd"/>
      <w:r w:rsidRPr="00A0416C">
        <w:rPr>
          <w:bCs/>
          <w:sz w:val="20"/>
          <w:szCs w:val="20"/>
        </w:rPr>
        <w:t xml:space="preserve"> Prefeito Municipal em </w:t>
      </w:r>
      <w:r>
        <w:rPr>
          <w:bCs/>
          <w:sz w:val="20"/>
          <w:szCs w:val="20"/>
        </w:rPr>
        <w:t>31</w:t>
      </w:r>
      <w:r w:rsidRPr="00A0416C">
        <w:rPr>
          <w:bCs/>
          <w:sz w:val="20"/>
          <w:szCs w:val="20"/>
        </w:rPr>
        <w:t>/12/2014, conforme cópia arquivada em pasta própria.</w:t>
      </w:r>
    </w:p>
    <w:p w:rsidR="00B259AE" w:rsidRDefault="00B259AE" w:rsidP="00B259AE">
      <w:pPr>
        <w:jc w:val="both"/>
        <w:rPr>
          <w:bCs/>
          <w:sz w:val="20"/>
          <w:szCs w:val="20"/>
        </w:rPr>
      </w:pPr>
    </w:p>
    <w:p w:rsidR="00B259AE" w:rsidRDefault="00B259AE" w:rsidP="00B259AE">
      <w:pPr>
        <w:jc w:val="both"/>
        <w:rPr>
          <w:bCs/>
          <w:sz w:val="20"/>
          <w:szCs w:val="20"/>
        </w:rPr>
      </w:pPr>
    </w:p>
    <w:p w:rsidR="00B259AE" w:rsidRPr="00A0416C" w:rsidRDefault="00B259AE" w:rsidP="00B259AE">
      <w:pPr>
        <w:jc w:val="both"/>
        <w:rPr>
          <w:bCs/>
          <w:sz w:val="20"/>
          <w:szCs w:val="20"/>
        </w:rPr>
      </w:pPr>
    </w:p>
    <w:p w:rsidR="00B259AE" w:rsidRPr="00A0416C" w:rsidRDefault="00B259AE" w:rsidP="00B259AE">
      <w:pPr>
        <w:jc w:val="both"/>
        <w:rPr>
          <w:bCs/>
          <w:sz w:val="20"/>
          <w:szCs w:val="20"/>
        </w:rPr>
      </w:pPr>
      <w:r w:rsidRPr="00A0416C">
        <w:rPr>
          <w:bCs/>
          <w:sz w:val="20"/>
          <w:szCs w:val="20"/>
        </w:rPr>
        <w:t>Lúcia Maria Miguel Morais</w:t>
      </w:r>
    </w:p>
    <w:p w:rsidR="00B259AE" w:rsidRPr="00D856D1" w:rsidRDefault="00B259AE" w:rsidP="00B259AE">
      <w:pPr>
        <w:tabs>
          <w:tab w:val="left" w:pos="1701"/>
          <w:tab w:val="left" w:pos="2410"/>
          <w:tab w:val="left" w:pos="2835"/>
        </w:tabs>
        <w:spacing w:line="360" w:lineRule="auto"/>
        <w:jc w:val="both"/>
      </w:pPr>
      <w:r w:rsidRPr="00A0416C">
        <w:rPr>
          <w:bCs/>
          <w:sz w:val="20"/>
          <w:szCs w:val="20"/>
        </w:rPr>
        <w:t>At. Legislativo</w:t>
      </w:r>
    </w:p>
    <w:p w:rsidR="00B259AE" w:rsidRDefault="00B259AE"/>
    <w:sectPr w:rsidR="00B259AE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7"/>
  <w:proofState w:spelling="clean" w:grammar="clean"/>
  <w:defaultTabStop w:val="708"/>
  <w:hyphenationZone w:val="425"/>
  <w:characterSpacingControl w:val="doNotCompress"/>
  <w:compat/>
  <w:rsids>
    <w:rsidRoot w:val="00B259AE"/>
    <w:rsid w:val="008030E4"/>
    <w:rsid w:val="009F6E0F"/>
    <w:rsid w:val="00B259AE"/>
    <w:rsid w:val="00B9263A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59A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2291</Characters>
  <Application>Microsoft Office Word</Application>
  <DocSecurity>0</DocSecurity>
  <Lines>19</Lines>
  <Paragraphs>5</Paragraphs>
  <ScaleCrop>false</ScaleCrop>
  <Company>Home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2015-05-05T17:42:00Z</dcterms:created>
  <dcterms:modified xsi:type="dcterms:W3CDTF">2015-05-05T17:46:00Z</dcterms:modified>
</cp:coreProperties>
</file>