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67"/>
        <w:ind w:left="3458" w:right="3450"/>
        <w:jc w:val="center"/>
      </w:pPr>
      <w:r>
        <w:rPr/>
        <w:t>REPÚBLICA FEDERATIVA DO BRASIL</w:t>
      </w:r>
      <w:r>
        <w:rPr>
          <w:spacing w:val="-47"/>
        </w:rPr>
        <w:t> </w:t>
      </w:r>
      <w:r>
        <w:rPr/>
        <w:t>ESTADO DO RIO DE JANEIRO</w:t>
      </w:r>
      <w:r>
        <w:rPr>
          <w:spacing w:val="1"/>
        </w:rPr>
        <w:t> </w:t>
      </w:r>
      <w:r>
        <w:rPr/>
        <w:t>MUNICÍPIO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PATY</w:t>
      </w:r>
      <w:r>
        <w:rPr>
          <w:spacing w:val="-2"/>
        </w:rPr>
        <w:t> </w:t>
      </w:r>
      <w:r>
        <w:rPr/>
        <w:t>DO</w:t>
      </w:r>
      <w:r>
        <w:rPr>
          <w:spacing w:val="-4"/>
        </w:rPr>
        <w:t> </w:t>
      </w:r>
      <w:r>
        <w:rPr/>
        <w:t>ALFERES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3458" w:right="1222"/>
        <w:jc w:val="center"/>
      </w:pPr>
      <w:r>
        <w:rPr>
          <w:u w:val="single"/>
        </w:rPr>
        <w:t>AUTÓGRAFO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tabs>
          <w:tab w:pos="4001" w:val="left" w:leader="none"/>
        </w:tabs>
        <w:ind w:left="871"/>
      </w:pPr>
      <w:r>
        <w:rPr/>
        <w:t>Lei</w:t>
      </w:r>
      <w:r>
        <w:rPr>
          <w:spacing w:val="-1"/>
        </w:rPr>
        <w:t> </w:t>
      </w:r>
      <w:r>
        <w:rPr/>
        <w:t>n.º</w:t>
      </w:r>
      <w:r>
        <w:rPr>
          <w:spacing w:val="52"/>
        </w:rPr>
        <w:t> </w:t>
      </w:r>
      <w:r>
        <w:rPr/>
        <w:t>556</w:t>
        <w:tab/>
        <w:t>de 07 de abril de</w:t>
      </w:r>
      <w:r>
        <w:rPr>
          <w:spacing w:val="-2"/>
        </w:rPr>
        <w:t> </w:t>
      </w:r>
      <w:r>
        <w:rPr/>
        <w:t>1999.</w:t>
      </w:r>
    </w:p>
    <w:p>
      <w:pPr>
        <w:pStyle w:val="BodyText"/>
        <w:spacing w:before="1"/>
      </w:pPr>
    </w:p>
    <w:p>
      <w:pPr>
        <w:pStyle w:val="BodyText"/>
        <w:ind w:left="5215" w:right="1002"/>
      </w:pPr>
      <w:r>
        <w:rPr/>
        <w:t>“Autoriza o Chefe do Poder Executivo Municipal a</w:t>
      </w:r>
      <w:r>
        <w:rPr>
          <w:spacing w:val="1"/>
        </w:rPr>
        <w:t> </w:t>
      </w:r>
      <w:r>
        <w:rPr/>
        <w:t>celebrar termo aditivo ao Convênio com a prefeitura</w:t>
      </w:r>
      <w:r>
        <w:rPr>
          <w:spacing w:val="-47"/>
        </w:rPr>
        <w:t> </w:t>
      </w:r>
      <w:r>
        <w:rPr/>
        <w:t>municipal de Miguel Pereira e o Hospital Santo</w:t>
      </w:r>
      <w:r>
        <w:rPr>
          <w:spacing w:val="1"/>
        </w:rPr>
        <w:t> </w:t>
      </w:r>
      <w:r>
        <w:rPr/>
        <w:t>Antônio da</w:t>
      </w:r>
      <w:r>
        <w:rPr>
          <w:spacing w:val="-1"/>
        </w:rPr>
        <w:t> </w:t>
      </w:r>
      <w:r>
        <w:rPr/>
        <w:t>Estiva.”</w:t>
      </w:r>
    </w:p>
    <w:p>
      <w:pPr>
        <w:pStyle w:val="BodyText"/>
        <w:spacing w:before="4"/>
      </w:pPr>
    </w:p>
    <w:p>
      <w:pPr>
        <w:pStyle w:val="Title"/>
        <w:ind w:left="820"/>
      </w:pPr>
      <w:r>
        <w:rPr/>
        <w:t>A</w:t>
      </w:r>
      <w:r>
        <w:rPr>
          <w:spacing w:val="-3"/>
        </w:rPr>
        <w:t> </w:t>
      </w:r>
      <w:r>
        <w:rPr/>
        <w:t>CÂMARA</w:t>
      </w:r>
      <w:r>
        <w:rPr>
          <w:spacing w:val="47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PATY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ALFERES decreta</w:t>
      </w:r>
      <w:r>
        <w:rPr>
          <w:spacing w:val="-2"/>
        </w:rPr>
        <w:t> </w:t>
      </w:r>
      <w:r>
        <w:rPr/>
        <w:t>e eu</w:t>
      </w:r>
      <w:r>
        <w:rPr>
          <w:spacing w:val="-2"/>
        </w:rPr>
        <w:t> </w:t>
      </w:r>
      <w:r>
        <w:rPr/>
        <w:t>sanciono e promulgo a seguinte.</w:t>
      </w:r>
    </w:p>
    <w:p>
      <w:pPr>
        <w:pStyle w:val="BodyText"/>
        <w:rPr>
          <w:b/>
          <w:sz w:val="12"/>
        </w:rPr>
      </w:pPr>
    </w:p>
    <w:p>
      <w:pPr>
        <w:pStyle w:val="Title"/>
        <w:spacing w:before="91"/>
        <w:ind w:right="105"/>
        <w:jc w:val="right"/>
      </w:pPr>
      <w:r>
        <w:rPr/>
        <w:t>LEI</w:t>
      </w:r>
    </w:p>
    <w:p>
      <w:pPr>
        <w:pStyle w:val="BodyText"/>
        <w:spacing w:before="7"/>
        <w:rPr>
          <w:b/>
          <w:sz w:val="19"/>
        </w:rPr>
      </w:pPr>
    </w:p>
    <w:p>
      <w:pPr>
        <w:pStyle w:val="BodyText"/>
        <w:ind w:left="112" w:right="105" w:firstLine="707"/>
        <w:jc w:val="both"/>
      </w:pPr>
      <w:r>
        <w:rPr/>
        <w:t>Art. 1° - Fica o chefe do Executivo Municipal autorizado a celebrar Termo Aditivo ao Convênio com a Prefeitura</w:t>
      </w:r>
      <w:r>
        <w:rPr>
          <w:spacing w:val="1"/>
        </w:rPr>
        <w:t> </w:t>
      </w:r>
      <w:r>
        <w:rPr/>
        <w:t>Municipal de Miguel Pereira e o Hospital Santo Antônio da Estiva, da Fundação Miguel Pereira, para atendimento dos serviços</w:t>
      </w:r>
      <w:r>
        <w:rPr>
          <w:spacing w:val="-47"/>
        </w:rPr>
        <w:t> </w:t>
      </w:r>
      <w:r>
        <w:rPr/>
        <w:t>médicos</w:t>
      </w:r>
      <w:r>
        <w:rPr>
          <w:spacing w:val="-2"/>
        </w:rPr>
        <w:t> </w:t>
      </w:r>
      <w:r>
        <w:rPr/>
        <w:t>de</w:t>
      </w:r>
      <w:r>
        <w:rPr>
          <w:spacing w:val="1"/>
        </w:rPr>
        <w:t> </w:t>
      </w:r>
      <w:r>
        <w:rPr/>
        <w:t>urgência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emergência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Pronto</w:t>
      </w:r>
      <w:r>
        <w:rPr>
          <w:spacing w:val="1"/>
        </w:rPr>
        <w:t> </w:t>
      </w:r>
      <w:r>
        <w:rPr/>
        <w:t>Socorro</w:t>
      </w:r>
      <w:r>
        <w:rPr>
          <w:spacing w:val="1"/>
        </w:rPr>
        <w:t> </w:t>
      </w:r>
      <w:r>
        <w:rPr/>
        <w:t>Integrado.</w:t>
      </w:r>
    </w:p>
    <w:p>
      <w:pPr>
        <w:pStyle w:val="BodyText"/>
        <w:spacing w:before="11"/>
        <w:rPr>
          <w:sz w:val="19"/>
        </w:rPr>
      </w:pPr>
    </w:p>
    <w:p>
      <w:pPr>
        <w:pStyle w:val="BodyText"/>
        <w:ind w:left="112" w:right="104" w:firstLine="707"/>
        <w:jc w:val="both"/>
      </w:pPr>
      <w:r>
        <w:rPr/>
        <w:t>Art. 2° - Para cobertura das despesas com o quadro de pessoal necessário ao atendimento dos serviços do Pronto</w:t>
      </w:r>
      <w:r>
        <w:rPr>
          <w:spacing w:val="1"/>
        </w:rPr>
        <w:t> </w:t>
      </w:r>
      <w:r>
        <w:rPr/>
        <w:t>Socorro Integrado referido no artigo anterior, fica o Executivo Municipal autorizado a repassar, mensalmente, à Fundação</w:t>
      </w:r>
      <w:r>
        <w:rPr>
          <w:spacing w:val="1"/>
        </w:rPr>
        <w:t> </w:t>
      </w:r>
      <w:r>
        <w:rPr/>
        <w:t>Miguel</w:t>
      </w:r>
      <w:r>
        <w:rPr>
          <w:spacing w:val="-1"/>
        </w:rPr>
        <w:t> </w:t>
      </w:r>
      <w:r>
        <w:rPr/>
        <w:t>Pereira –</w:t>
      </w:r>
      <w:r>
        <w:rPr>
          <w:spacing w:val="1"/>
        </w:rPr>
        <w:t> </w:t>
      </w:r>
      <w:r>
        <w:rPr/>
        <w:t>Hospital</w:t>
      </w:r>
      <w:r>
        <w:rPr>
          <w:spacing w:val="-2"/>
        </w:rPr>
        <w:t> </w:t>
      </w:r>
      <w:r>
        <w:rPr/>
        <w:t>Santo</w:t>
      </w:r>
      <w:r>
        <w:rPr>
          <w:spacing w:val="1"/>
        </w:rPr>
        <w:t> </w:t>
      </w:r>
      <w:r>
        <w:rPr/>
        <w:t>Antônio da</w:t>
      </w:r>
      <w:r>
        <w:rPr>
          <w:spacing w:val="-1"/>
        </w:rPr>
        <w:t> </w:t>
      </w:r>
      <w:r>
        <w:rPr/>
        <w:t>Estiva,</w:t>
      </w:r>
      <w:r>
        <w:rPr>
          <w:spacing w:val="-2"/>
        </w:rPr>
        <w:t> </w:t>
      </w:r>
      <w:r>
        <w:rPr/>
        <w:t>a</w:t>
      </w:r>
      <w:r>
        <w:rPr>
          <w:spacing w:val="1"/>
        </w:rPr>
        <w:t> </w:t>
      </w:r>
      <w:r>
        <w:rPr/>
        <w:t>importância de</w:t>
      </w:r>
      <w:r>
        <w:rPr>
          <w:spacing w:val="-1"/>
        </w:rPr>
        <w:t> </w:t>
      </w:r>
      <w:r>
        <w:rPr/>
        <w:t>R$ 12.600,00</w:t>
      </w:r>
      <w:r>
        <w:rPr>
          <w:spacing w:val="-1"/>
        </w:rPr>
        <w:t> </w:t>
      </w:r>
      <w:r>
        <w:rPr/>
        <w:t>(doze</w:t>
      </w:r>
      <w:r>
        <w:rPr>
          <w:spacing w:val="-2"/>
        </w:rPr>
        <w:t> </w:t>
      </w:r>
      <w:r>
        <w:rPr/>
        <w:t>mil</w:t>
      </w:r>
      <w:r>
        <w:rPr>
          <w:spacing w:val="1"/>
        </w:rPr>
        <w:t> </w:t>
      </w:r>
      <w:r>
        <w:rPr/>
        <w:t>e</w:t>
      </w:r>
      <w:r>
        <w:rPr>
          <w:spacing w:val="-2"/>
        </w:rPr>
        <w:t> </w:t>
      </w:r>
      <w:r>
        <w:rPr/>
        <w:t>seiscentos</w:t>
      </w:r>
      <w:r>
        <w:rPr>
          <w:spacing w:val="-2"/>
        </w:rPr>
        <w:t> </w:t>
      </w:r>
      <w:r>
        <w:rPr/>
        <w:t>reais).</w:t>
      </w:r>
    </w:p>
    <w:p>
      <w:pPr>
        <w:pStyle w:val="BodyText"/>
        <w:spacing w:before="2"/>
      </w:pPr>
    </w:p>
    <w:p>
      <w:pPr>
        <w:pStyle w:val="BodyText"/>
        <w:ind w:left="112" w:right="102" w:firstLine="707"/>
        <w:jc w:val="both"/>
      </w:pPr>
      <w:r>
        <w:rPr/>
        <w:t>§ 1° - O valor repassado mensalmente será, obrigatoriamente, objeto de prestação de contas mensal, até o 20°</w:t>
      </w:r>
      <w:r>
        <w:rPr>
          <w:spacing w:val="1"/>
        </w:rPr>
        <w:t> </w:t>
      </w:r>
      <w:r>
        <w:rPr/>
        <w:t>(vigésimo) dia do</w:t>
      </w:r>
      <w:r>
        <w:rPr>
          <w:spacing w:val="1"/>
        </w:rPr>
        <w:t> </w:t>
      </w:r>
      <w:r>
        <w:rPr/>
        <w:t>mês subsequente, aos Poderes Executivo e Legislativo de ambos os Municípios e a seus respectivos</w:t>
      </w:r>
      <w:r>
        <w:rPr>
          <w:spacing w:val="1"/>
        </w:rPr>
        <w:t> </w:t>
      </w:r>
      <w:r>
        <w:rPr/>
        <w:t>Conselhos de Saúde, além da fiscalização de Comissão Tripartite, a ser formada no Termo Convênio, e ainda a publicação em</w:t>
      </w:r>
      <w:r>
        <w:rPr>
          <w:spacing w:val="1"/>
        </w:rPr>
        <w:t> </w:t>
      </w:r>
      <w:r>
        <w:rPr/>
        <w:t>jornal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livre</w:t>
      </w:r>
      <w:r>
        <w:rPr>
          <w:spacing w:val="1"/>
        </w:rPr>
        <w:t> </w:t>
      </w:r>
      <w:r>
        <w:rPr/>
        <w:t>escolha</w:t>
      </w:r>
      <w:r>
        <w:rPr>
          <w:spacing w:val="-1"/>
        </w:rPr>
        <w:t> </w:t>
      </w:r>
      <w:r>
        <w:rPr/>
        <w:t>estabelecido</w:t>
      </w:r>
      <w:r>
        <w:rPr>
          <w:spacing w:val="1"/>
        </w:rPr>
        <w:t> </w:t>
      </w:r>
      <w:r>
        <w:rPr/>
        <w:t>na</w:t>
      </w:r>
      <w:r>
        <w:rPr>
          <w:spacing w:val="1"/>
        </w:rPr>
        <w:t> </w:t>
      </w:r>
      <w:r>
        <w:rPr/>
        <w:t>região.</w:t>
      </w:r>
    </w:p>
    <w:p>
      <w:pPr>
        <w:pStyle w:val="BodyText"/>
        <w:spacing w:before="11"/>
        <w:rPr>
          <w:sz w:val="19"/>
        </w:rPr>
      </w:pPr>
    </w:p>
    <w:p>
      <w:pPr>
        <w:pStyle w:val="BodyText"/>
        <w:ind w:left="112" w:right="106" w:firstLine="707"/>
        <w:jc w:val="both"/>
      </w:pPr>
      <w:r>
        <w:rPr/>
        <w:t>§ 2° - Do termo Aditivo constará também cláusula expressa do seu prazo de duração, que será de 12 (doze) meses a</w:t>
      </w:r>
      <w:r>
        <w:rPr>
          <w:spacing w:val="1"/>
        </w:rPr>
        <w:t> </w:t>
      </w:r>
      <w:r>
        <w:rPr/>
        <w:t>contar da</w:t>
      </w:r>
      <w:r>
        <w:rPr>
          <w:spacing w:val="1"/>
        </w:rPr>
        <w:t> </w:t>
      </w:r>
      <w:r>
        <w:rPr/>
        <w:t>data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sua</w:t>
      </w:r>
      <w:r>
        <w:rPr>
          <w:spacing w:val="1"/>
        </w:rPr>
        <w:t> </w:t>
      </w:r>
      <w:r>
        <w:rPr/>
        <w:t>assinatura.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12" w:right="101" w:firstLine="707"/>
        <w:jc w:val="both"/>
      </w:pPr>
      <w:r>
        <w:rPr/>
        <w:t>§</w:t>
      </w:r>
      <w:r>
        <w:rPr>
          <w:spacing w:val="1"/>
        </w:rPr>
        <w:t> </w:t>
      </w:r>
      <w:r>
        <w:rPr/>
        <w:t>3°</w:t>
      </w:r>
      <w:r>
        <w:rPr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importância</w:t>
      </w:r>
      <w:r>
        <w:rPr>
          <w:spacing w:val="1"/>
        </w:rPr>
        <w:t> </w:t>
      </w:r>
      <w:r>
        <w:rPr/>
        <w:t>mencionada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“caput”</w:t>
      </w:r>
      <w:r>
        <w:rPr>
          <w:spacing w:val="1"/>
        </w:rPr>
        <w:t> </w:t>
      </w:r>
      <w:r>
        <w:rPr/>
        <w:t>deste</w:t>
      </w:r>
      <w:r>
        <w:rPr>
          <w:spacing w:val="1"/>
        </w:rPr>
        <w:t> </w:t>
      </w:r>
      <w:r>
        <w:rPr/>
        <w:t>artigo</w:t>
      </w:r>
      <w:r>
        <w:rPr>
          <w:spacing w:val="1"/>
        </w:rPr>
        <w:t> </w:t>
      </w:r>
      <w:r>
        <w:rPr/>
        <w:t>destina-se</w:t>
      </w:r>
      <w:r>
        <w:rPr>
          <w:spacing w:val="1"/>
        </w:rPr>
        <w:t> </w:t>
      </w:r>
      <w:r>
        <w:rPr/>
        <w:t>à</w:t>
      </w:r>
      <w:r>
        <w:rPr>
          <w:spacing w:val="1"/>
        </w:rPr>
        <w:t> </w:t>
      </w:r>
      <w:r>
        <w:rPr/>
        <w:t>contratação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pagamento,</w:t>
      </w:r>
      <w:r>
        <w:rPr>
          <w:spacing w:val="1"/>
        </w:rPr>
        <w:t> </w:t>
      </w:r>
      <w:r>
        <w:rPr/>
        <w:t>incluído</w:t>
      </w:r>
      <w:r>
        <w:rPr>
          <w:spacing w:val="50"/>
        </w:rPr>
        <w:t> </w:t>
      </w:r>
      <w:r>
        <w:rPr/>
        <w:t>os</w:t>
      </w:r>
      <w:r>
        <w:rPr>
          <w:spacing w:val="1"/>
        </w:rPr>
        <w:t> </w:t>
      </w:r>
      <w:r>
        <w:rPr/>
        <w:t>respectivos encargos, pelo Hospital Santo Antônio da Estiva, dos seguintes profissionais que atuarão no Pronto Socorro</w:t>
      </w:r>
      <w:r>
        <w:rPr>
          <w:spacing w:val="1"/>
        </w:rPr>
        <w:t> </w:t>
      </w:r>
      <w:r>
        <w:rPr/>
        <w:t>Integrado – Atendimento de Urgência e Emergência, para cobertura durante todos os dias da semana, inclusive no período</w:t>
      </w:r>
      <w:r>
        <w:rPr>
          <w:spacing w:val="1"/>
        </w:rPr>
        <w:t> </w:t>
      </w:r>
      <w:r>
        <w:rPr/>
        <w:t>noturno:</w:t>
      </w:r>
      <w:r>
        <w:rPr>
          <w:spacing w:val="-2"/>
        </w:rPr>
        <w:t> </w:t>
      </w:r>
      <w:r>
        <w:rPr/>
        <w:t>clínica</w:t>
      </w:r>
      <w:r>
        <w:rPr>
          <w:spacing w:val="2"/>
        </w:rPr>
        <w:t> </w:t>
      </w:r>
      <w:r>
        <w:rPr/>
        <w:t>médica</w:t>
      </w:r>
      <w:r>
        <w:rPr>
          <w:spacing w:val="-1"/>
        </w:rPr>
        <w:t> </w:t>
      </w:r>
      <w:r>
        <w:rPr/>
        <w:t>– pediatra;</w:t>
      </w:r>
      <w:r>
        <w:rPr>
          <w:spacing w:val="-1"/>
        </w:rPr>
        <w:t> </w:t>
      </w:r>
      <w:r>
        <w:rPr/>
        <w:t>enfermeiras, auxiliares</w:t>
      </w:r>
      <w:r>
        <w:rPr>
          <w:spacing w:val="-1"/>
        </w:rPr>
        <w:t> </w:t>
      </w:r>
      <w:r>
        <w:rPr/>
        <w:t>de enfermagem,</w:t>
      </w:r>
      <w:r>
        <w:rPr>
          <w:spacing w:val="1"/>
        </w:rPr>
        <w:t> </w:t>
      </w:r>
      <w:r>
        <w:rPr/>
        <w:t>recepcionistas,</w:t>
      </w:r>
      <w:r>
        <w:rPr>
          <w:spacing w:val="2"/>
        </w:rPr>
        <w:t> </w:t>
      </w:r>
      <w:r>
        <w:rPr/>
        <w:t>auxiliar</w:t>
      </w:r>
      <w:r>
        <w:rPr>
          <w:spacing w:val="-2"/>
        </w:rPr>
        <w:t> </w:t>
      </w:r>
      <w:r>
        <w:rPr/>
        <w:t>de</w:t>
      </w:r>
      <w:r>
        <w:rPr>
          <w:spacing w:val="1"/>
        </w:rPr>
        <w:t> </w:t>
      </w:r>
      <w:r>
        <w:rPr/>
        <w:t>portaria.</w:t>
      </w:r>
    </w:p>
    <w:p>
      <w:pPr>
        <w:pStyle w:val="BodyText"/>
      </w:pPr>
    </w:p>
    <w:p>
      <w:pPr>
        <w:pStyle w:val="BodyText"/>
        <w:ind w:left="112" w:right="104" w:firstLine="707"/>
        <w:jc w:val="both"/>
      </w:pPr>
      <w:r>
        <w:rPr/>
        <w:t>§ 4° - O saldo, porventura existente, após comprovação do pagamento das despesas a que se refere o parágrafo 3°,</w:t>
      </w:r>
      <w:r>
        <w:rPr>
          <w:spacing w:val="1"/>
        </w:rPr>
        <w:t> </w:t>
      </w:r>
      <w:r>
        <w:rPr/>
        <w:t>poderá ser utilizado no pagamento do sistema de sobre aviso, incluídos os respectivos encargos, a que a Fundação Miguel</w:t>
      </w:r>
      <w:r>
        <w:rPr>
          <w:spacing w:val="1"/>
        </w:rPr>
        <w:t> </w:t>
      </w:r>
      <w:r>
        <w:rPr/>
        <w:t>Pereira se obriga a manter para as seguintes especialidades médicas, durante os 07 (sete) dias da semana: ortopedia, obstetrícia,</w:t>
      </w:r>
      <w:r>
        <w:rPr>
          <w:spacing w:val="-47"/>
        </w:rPr>
        <w:t> </w:t>
      </w:r>
      <w:r>
        <w:rPr/>
        <w:t>cirurgia</w:t>
      </w:r>
      <w:r>
        <w:rPr>
          <w:spacing w:val="2"/>
        </w:rPr>
        <w:t> </w:t>
      </w:r>
      <w:r>
        <w:rPr/>
        <w:t>geral,</w:t>
      </w:r>
      <w:r>
        <w:rPr>
          <w:spacing w:val="-1"/>
        </w:rPr>
        <w:t> </w:t>
      </w:r>
      <w:r>
        <w:rPr/>
        <w:t>anestesista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clínica</w:t>
      </w:r>
      <w:r>
        <w:rPr>
          <w:spacing w:val="3"/>
        </w:rPr>
        <w:t> </w:t>
      </w:r>
      <w:r>
        <w:rPr/>
        <w:t>médica.</w:t>
      </w:r>
    </w:p>
    <w:p>
      <w:pPr>
        <w:pStyle w:val="BodyText"/>
        <w:spacing w:before="2"/>
      </w:pPr>
    </w:p>
    <w:p>
      <w:pPr>
        <w:pStyle w:val="BodyText"/>
        <w:ind w:left="112" w:right="105" w:firstLine="707"/>
        <w:jc w:val="both"/>
      </w:pPr>
      <w:r>
        <w:rPr/>
        <w:t>§ 5° - O termo aditivo autorizado pela presente Lei, que faz parte integrante e complementar do Convênio celebrado</w:t>
      </w:r>
      <w:r>
        <w:rPr>
          <w:spacing w:val="1"/>
        </w:rPr>
        <w:t> </w:t>
      </w:r>
      <w:r>
        <w:rPr/>
        <w:t>entre a Prefeitura Municipal de Miguel Pereira, o Hospital Santo</w:t>
      </w:r>
      <w:r>
        <w:rPr>
          <w:spacing w:val="1"/>
        </w:rPr>
        <w:t> </w:t>
      </w:r>
      <w:r>
        <w:rPr/>
        <w:t>Antônio da Estiva e</w:t>
      </w:r>
      <w:r>
        <w:rPr>
          <w:spacing w:val="50"/>
        </w:rPr>
        <w:t> </w:t>
      </w:r>
      <w:r>
        <w:rPr/>
        <w:t>a Prefeitura Municipal de Paty do</w:t>
      </w:r>
      <w:r>
        <w:rPr>
          <w:spacing w:val="1"/>
        </w:rPr>
        <w:t> </w:t>
      </w:r>
      <w:r>
        <w:rPr/>
        <w:t>Alferes, poderá ser rescindido pelo Poder Executivo em caso de comprovação de falha no atendimento á população municipal</w:t>
      </w:r>
      <w:r>
        <w:rPr>
          <w:spacing w:val="1"/>
        </w:rPr>
        <w:t> </w:t>
      </w:r>
      <w:r>
        <w:rPr/>
        <w:t>ou</w:t>
      </w:r>
      <w:r>
        <w:rPr>
          <w:spacing w:val="-4"/>
        </w:rPr>
        <w:t> </w:t>
      </w:r>
      <w:r>
        <w:rPr/>
        <w:t>por</w:t>
      </w:r>
      <w:r>
        <w:rPr>
          <w:spacing w:val="3"/>
        </w:rPr>
        <w:t> </w:t>
      </w:r>
      <w:r>
        <w:rPr/>
        <w:t>falta</w:t>
      </w:r>
      <w:r>
        <w:rPr>
          <w:spacing w:val="1"/>
        </w:rPr>
        <w:t> </w:t>
      </w:r>
      <w:r>
        <w:rPr/>
        <w:t>de</w:t>
      </w:r>
      <w:r>
        <w:rPr>
          <w:spacing w:val="-2"/>
        </w:rPr>
        <w:t> </w:t>
      </w:r>
      <w:r>
        <w:rPr/>
        <w:t>interesse</w:t>
      </w:r>
      <w:r>
        <w:rPr>
          <w:spacing w:val="3"/>
        </w:rPr>
        <w:t> </w:t>
      </w:r>
      <w:r>
        <w:rPr/>
        <w:t>na</w:t>
      </w:r>
      <w:r>
        <w:rPr>
          <w:spacing w:val="1"/>
        </w:rPr>
        <w:t> </w:t>
      </w:r>
      <w:r>
        <w:rPr/>
        <w:t>continuidade</w:t>
      </w:r>
      <w:r>
        <w:rPr>
          <w:spacing w:val="-1"/>
        </w:rPr>
        <w:t> </w:t>
      </w:r>
      <w:r>
        <w:rPr/>
        <w:t>da</w:t>
      </w:r>
      <w:r>
        <w:rPr>
          <w:spacing w:val="-2"/>
        </w:rPr>
        <w:t> </w:t>
      </w:r>
      <w:r>
        <w:rPr/>
        <w:t>prestação</w:t>
      </w:r>
      <w:r>
        <w:rPr>
          <w:spacing w:val="-1"/>
        </w:rPr>
        <w:t> </w:t>
      </w:r>
      <w:r>
        <w:rPr/>
        <w:t>do</w:t>
      </w:r>
      <w:r>
        <w:rPr>
          <w:spacing w:val="1"/>
        </w:rPr>
        <w:t> </w:t>
      </w:r>
      <w:r>
        <w:rPr/>
        <w:t>referido atendimento</w:t>
      </w:r>
      <w:r>
        <w:rPr>
          <w:spacing w:val="5"/>
        </w:rPr>
        <w:t> </w:t>
      </w:r>
      <w:r>
        <w:rPr/>
        <w:t>médico.</w:t>
      </w:r>
    </w:p>
    <w:p>
      <w:pPr>
        <w:pStyle w:val="BodyText"/>
      </w:pPr>
    </w:p>
    <w:p>
      <w:pPr>
        <w:pStyle w:val="BodyText"/>
        <w:ind w:left="112" w:right="103" w:firstLine="707"/>
        <w:jc w:val="both"/>
      </w:pPr>
      <w:r>
        <w:rPr/>
        <w:t>Art. 3° - Fica o Hospital Santo Antônio da Estiva, da Fundação Miguel Pereira, obrigado a manter conta específica em</w:t>
      </w:r>
      <w:r>
        <w:rPr>
          <w:spacing w:val="-47"/>
        </w:rPr>
        <w:t> </w:t>
      </w:r>
      <w:r>
        <w:rPr/>
        <w:t>Instituição</w:t>
      </w:r>
      <w:r>
        <w:rPr>
          <w:spacing w:val="-2"/>
        </w:rPr>
        <w:t> </w:t>
      </w:r>
      <w:r>
        <w:rPr/>
        <w:t>Financeira de sua livre escolha, para recebimento</w:t>
      </w:r>
      <w:r>
        <w:rPr>
          <w:spacing w:val="2"/>
        </w:rPr>
        <w:t> </w:t>
      </w:r>
      <w:r>
        <w:rPr/>
        <w:t>e pagamento dos</w:t>
      </w:r>
      <w:r>
        <w:rPr>
          <w:spacing w:val="-2"/>
        </w:rPr>
        <w:t> </w:t>
      </w:r>
      <w:r>
        <w:rPr/>
        <w:t>subsídios</w:t>
      </w:r>
      <w:r>
        <w:rPr>
          <w:spacing w:val="-4"/>
        </w:rPr>
        <w:t> </w:t>
      </w:r>
      <w:r>
        <w:rPr/>
        <w:t>referentes</w:t>
      </w:r>
      <w:r>
        <w:rPr>
          <w:spacing w:val="-2"/>
        </w:rPr>
        <w:t> </w:t>
      </w:r>
      <w:r>
        <w:rPr/>
        <w:t>ao Convênio celebrado.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12" w:right="101" w:firstLine="707"/>
        <w:jc w:val="both"/>
      </w:pPr>
      <w:r>
        <w:rPr/>
        <w:t>Art. 4° - Fica o Hospital Santo Antônio da Estiva, da Fundação Miguel Pereira, obrigado, na prestação de contas, a</w:t>
      </w:r>
      <w:r>
        <w:rPr>
          <w:spacing w:val="1"/>
        </w:rPr>
        <w:t> </w:t>
      </w:r>
      <w:r>
        <w:rPr/>
        <w:t>mencionar o</w:t>
      </w:r>
      <w:r>
        <w:rPr>
          <w:spacing w:val="1"/>
        </w:rPr>
        <w:t> </w:t>
      </w:r>
      <w:r>
        <w:rPr/>
        <w:t>número</w:t>
      </w:r>
      <w:r>
        <w:rPr>
          <w:spacing w:val="1"/>
        </w:rPr>
        <w:t> </w:t>
      </w:r>
      <w:r>
        <w:rPr/>
        <w:t>de munícipes</w:t>
      </w:r>
      <w:r>
        <w:rPr>
          <w:spacing w:val="-1"/>
        </w:rPr>
        <w:t> </w:t>
      </w:r>
      <w:r>
        <w:rPr/>
        <w:t>patyenses</w:t>
      </w:r>
      <w:r>
        <w:rPr>
          <w:spacing w:val="-1"/>
        </w:rPr>
        <w:t> </w:t>
      </w:r>
      <w:r>
        <w:rPr/>
        <w:t>atendidos</w:t>
      </w:r>
      <w:r>
        <w:rPr>
          <w:spacing w:val="-1"/>
        </w:rPr>
        <w:t> </w:t>
      </w:r>
      <w:r>
        <w:rPr/>
        <w:t>e a</w:t>
      </w:r>
      <w:r>
        <w:rPr>
          <w:spacing w:val="3"/>
        </w:rPr>
        <w:t> </w:t>
      </w:r>
      <w:r>
        <w:rPr/>
        <w:t>medicação</w:t>
      </w:r>
      <w:r>
        <w:rPr>
          <w:spacing w:val="1"/>
        </w:rPr>
        <w:t> </w:t>
      </w:r>
      <w:r>
        <w:rPr/>
        <w:t>prescrita e</w:t>
      </w:r>
      <w:r>
        <w:rPr>
          <w:spacing w:val="1"/>
        </w:rPr>
        <w:t> </w:t>
      </w:r>
      <w:r>
        <w:rPr/>
        <w:t>utilizada.</w:t>
      </w:r>
    </w:p>
    <w:p>
      <w:pPr>
        <w:pStyle w:val="BodyText"/>
        <w:spacing w:before="1"/>
      </w:pPr>
    </w:p>
    <w:p>
      <w:pPr>
        <w:pStyle w:val="BodyText"/>
        <w:ind w:left="112" w:right="103" w:firstLine="707"/>
        <w:jc w:val="both"/>
      </w:pPr>
      <w:r>
        <w:rPr/>
        <w:t>Art. 5° - O Poder Executivo regulamentará a presente Lei através do Termo Aditivo ao Convênio, por meio do qual</w:t>
      </w:r>
      <w:r>
        <w:rPr>
          <w:spacing w:val="1"/>
        </w:rPr>
        <w:t> </w:t>
      </w:r>
      <w:r>
        <w:rPr/>
        <w:t>serão estabelecidos os dispositivos necessários à correta execução dos procedimentos e ao eficiente gerenciamento e controle</w:t>
      </w:r>
      <w:r>
        <w:rPr>
          <w:spacing w:val="1"/>
        </w:rPr>
        <w:t> </w:t>
      </w:r>
      <w:r>
        <w:rPr/>
        <w:t>das atividades inerentes, por parte da Prefeitura Municipal de Paty do Alferes, em conjunto com a Prefeitura Municipal de</w:t>
      </w:r>
      <w:r>
        <w:rPr>
          <w:spacing w:val="1"/>
        </w:rPr>
        <w:t> </w:t>
      </w:r>
      <w:r>
        <w:rPr/>
        <w:t>Miguel Pereira.</w:t>
      </w:r>
    </w:p>
    <w:p>
      <w:pPr>
        <w:pStyle w:val="BodyText"/>
      </w:pPr>
    </w:p>
    <w:p>
      <w:pPr>
        <w:pStyle w:val="BodyText"/>
        <w:ind w:left="112" w:right="107" w:firstLine="707"/>
        <w:jc w:val="both"/>
      </w:pPr>
      <w:r>
        <w:rPr/>
        <w:t>Art. 6° - As despesas decorrentes da aplicação do disposto nesta Lei, correrão à conta de dotação orçamentária</w:t>
      </w:r>
      <w:r>
        <w:rPr>
          <w:spacing w:val="1"/>
        </w:rPr>
        <w:t> </w:t>
      </w:r>
      <w:r>
        <w:rPr/>
        <w:t>específica, ficando o Poder Executivo Municipal autorizado, para tanto, abrir, por Decreto, os créditos suplementares que se</w:t>
      </w:r>
      <w:r>
        <w:rPr>
          <w:spacing w:val="1"/>
        </w:rPr>
        <w:t> </w:t>
      </w:r>
      <w:r>
        <w:rPr/>
        <w:t>façam</w:t>
      </w:r>
      <w:r>
        <w:rPr>
          <w:spacing w:val="-1"/>
        </w:rPr>
        <w:t> </w:t>
      </w:r>
      <w:r>
        <w:rPr/>
        <w:t>necessários.</w:t>
      </w:r>
    </w:p>
    <w:p>
      <w:pPr>
        <w:spacing w:after="0"/>
        <w:jc w:val="both"/>
        <w:sectPr>
          <w:type w:val="continuous"/>
          <w:pgSz w:w="11910" w:h="16840"/>
          <w:pgMar w:top="760" w:bottom="280" w:left="1020" w:right="460"/>
        </w:sectPr>
      </w:pPr>
    </w:p>
    <w:p>
      <w:pPr>
        <w:pStyle w:val="BodyText"/>
        <w:spacing w:before="75"/>
        <w:ind w:left="819"/>
      </w:pPr>
      <w:r>
        <w:rPr/>
        <w:t>Art. 7°</w:t>
      </w:r>
      <w:r>
        <w:rPr>
          <w:spacing w:val="-2"/>
        </w:rPr>
        <w:t> </w:t>
      </w:r>
      <w:r>
        <w:rPr/>
        <w:t>-</w:t>
      </w:r>
      <w:r>
        <w:rPr>
          <w:spacing w:val="-1"/>
        </w:rPr>
        <w:t> </w:t>
      </w:r>
      <w:r>
        <w:rPr/>
        <w:t>Esta Lei</w:t>
      </w:r>
      <w:r>
        <w:rPr>
          <w:spacing w:val="-1"/>
        </w:rPr>
        <w:t> </w:t>
      </w:r>
      <w:r>
        <w:rPr/>
        <w:t>entrará</w:t>
      </w:r>
      <w:r>
        <w:rPr>
          <w:spacing w:val="-2"/>
        </w:rPr>
        <w:t> </w:t>
      </w:r>
      <w:r>
        <w:rPr/>
        <w:t>em</w:t>
      </w:r>
      <w:r>
        <w:rPr>
          <w:spacing w:val="-3"/>
        </w:rPr>
        <w:t> </w:t>
      </w:r>
      <w:r>
        <w:rPr/>
        <w:t>vigor</w:t>
      </w:r>
      <w:r>
        <w:rPr>
          <w:spacing w:val="1"/>
        </w:rPr>
        <w:t> </w:t>
      </w:r>
      <w:r>
        <w:rPr/>
        <w:t>na data</w:t>
      </w:r>
      <w:r>
        <w:rPr>
          <w:spacing w:val="1"/>
        </w:rPr>
        <w:t> </w:t>
      </w:r>
      <w:r>
        <w:rPr/>
        <w:t>de sua publicação,</w:t>
      </w:r>
      <w:r>
        <w:rPr>
          <w:spacing w:val="-1"/>
        </w:rPr>
        <w:t> </w:t>
      </w:r>
      <w:r>
        <w:rPr/>
        <w:t>revogando</w:t>
      </w:r>
      <w:r>
        <w:rPr>
          <w:spacing w:val="-2"/>
        </w:rPr>
        <w:t> </w:t>
      </w:r>
      <w:r>
        <w:rPr/>
        <w:t>as</w:t>
      </w:r>
      <w:r>
        <w:rPr>
          <w:spacing w:val="-1"/>
        </w:rPr>
        <w:t> </w:t>
      </w:r>
      <w:r>
        <w:rPr/>
        <w:t>disposições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contrário.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5"/>
        <w:ind w:left="3455" w:right="3450"/>
        <w:jc w:val="center"/>
      </w:pPr>
      <w:r>
        <w:rPr/>
        <w:t>Paty</w:t>
      </w:r>
      <w:r>
        <w:rPr>
          <w:spacing w:val="-6"/>
        </w:rPr>
        <w:t> </w:t>
      </w:r>
      <w:r>
        <w:rPr/>
        <w:t>de</w:t>
      </w:r>
      <w:r>
        <w:rPr>
          <w:spacing w:val="3"/>
        </w:rPr>
        <w:t> </w:t>
      </w:r>
      <w:r>
        <w:rPr/>
        <w:t>Alferes,</w:t>
      </w:r>
      <w:r>
        <w:rPr>
          <w:spacing w:val="1"/>
        </w:rPr>
        <w:t> </w:t>
      </w:r>
      <w:r>
        <w:rPr/>
        <w:t>07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abril</w:t>
      </w:r>
      <w:r>
        <w:rPr>
          <w:spacing w:val="47"/>
        </w:rPr>
        <w:t> </w:t>
      </w:r>
      <w:r>
        <w:rPr/>
        <w:t>de</w:t>
      </w:r>
      <w:r>
        <w:rPr>
          <w:spacing w:val="-1"/>
        </w:rPr>
        <w:t> </w:t>
      </w:r>
      <w:r>
        <w:rPr/>
        <w:t>1999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4"/>
        <w:ind w:left="3878" w:right="3872"/>
        <w:jc w:val="center"/>
      </w:pPr>
      <w:r>
        <w:rPr/>
        <w:t>Eurico Pinheiro Bernardes Júnior</w:t>
      </w:r>
      <w:r>
        <w:rPr>
          <w:spacing w:val="-47"/>
        </w:rPr>
        <w:t> </w:t>
      </w:r>
      <w:r>
        <w:rPr/>
        <w:t>Prefeito Municipal</w:t>
      </w:r>
    </w:p>
    <w:sectPr>
      <w:pgSz w:w="11910" w:h="16840"/>
      <w:pgMar w:top="980" w:bottom="280" w:left="102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/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w206701</dc:creator>
  <dc:title>Microsoft Word - LEGISLAÇÃO MUNICIPAL N° 533 à 614 ano 99</dc:title>
  <dcterms:created xsi:type="dcterms:W3CDTF">2025-07-21T20:26:40Z</dcterms:created>
  <dcterms:modified xsi:type="dcterms:W3CDTF">2025-07-21T20:26:40Z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2025-06-17T00:00:00Z</vt:filetime>
  </property>
  <property fmtid="{D5CDD505-2E9C-101B-9397-08002B2CF9AE}" pid="3" name="LastSaved">
    <vt:filetime>2025-07-21T00:00:00Z</vt:filetime>
  </property>
</Properties>
</file>