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EE552" w14:textId="77777777" w:rsidR="000859F0" w:rsidRDefault="000859F0" w:rsidP="006E5550">
      <w:pPr>
        <w:tabs>
          <w:tab w:val="left" w:pos="139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6290506E" w14:textId="74E87098" w:rsidR="000859F0" w:rsidRPr="000859F0" w:rsidRDefault="000859F0" w:rsidP="006E5550">
      <w:pPr>
        <w:tabs>
          <w:tab w:val="left" w:pos="139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859F0">
        <w:rPr>
          <w:rFonts w:ascii="Arial" w:hAnsi="Arial" w:cs="Arial"/>
          <w:b/>
          <w:sz w:val="24"/>
          <w:szCs w:val="24"/>
        </w:rPr>
        <w:t xml:space="preserve">PROJETO DE LEI MUNICIPAL Nº </w:t>
      </w:r>
      <w:r w:rsidR="003B7FF4" w:rsidRPr="003B7FF4">
        <w:rPr>
          <w:rFonts w:ascii="Arial" w:hAnsi="Arial" w:cs="Arial"/>
          <w:b/>
          <w:sz w:val="24"/>
          <w:szCs w:val="24"/>
        </w:rPr>
        <w:t>22</w:t>
      </w:r>
      <w:r w:rsidRPr="000859F0">
        <w:rPr>
          <w:rFonts w:ascii="Arial" w:hAnsi="Arial" w:cs="Arial"/>
          <w:b/>
          <w:sz w:val="24"/>
          <w:szCs w:val="24"/>
        </w:rPr>
        <w:t>/2024</w:t>
      </w:r>
    </w:p>
    <w:p w14:paraId="485307F3" w14:textId="77777777" w:rsidR="006E5550" w:rsidRDefault="006E5550" w:rsidP="006E5550">
      <w:pPr>
        <w:tabs>
          <w:tab w:val="left" w:pos="139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33AA552" w14:textId="77777777" w:rsidR="00B8568E" w:rsidRPr="001D2BDF" w:rsidRDefault="00B8568E" w:rsidP="006E5550">
      <w:pPr>
        <w:tabs>
          <w:tab w:val="left" w:pos="139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BC3DEAD" w14:textId="571FAB81" w:rsidR="0064062E" w:rsidRPr="00D96DFA" w:rsidRDefault="008C016E" w:rsidP="006E5550">
      <w:pPr>
        <w:spacing w:line="360" w:lineRule="auto"/>
        <w:ind w:left="4536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Acresce</w:t>
      </w:r>
      <w:r w:rsidR="005A096D">
        <w:rPr>
          <w:rFonts w:ascii="Arial" w:hAnsi="Arial" w:cs="Arial"/>
          <w:b/>
          <w:bCs/>
          <w:sz w:val="24"/>
          <w:szCs w:val="24"/>
        </w:rPr>
        <w:t xml:space="preserve"> as alíneas “a”</w:t>
      </w:r>
      <w:r w:rsidR="003833F4">
        <w:rPr>
          <w:rFonts w:ascii="Arial" w:hAnsi="Arial" w:cs="Arial"/>
          <w:b/>
          <w:bCs/>
          <w:sz w:val="24"/>
          <w:szCs w:val="24"/>
        </w:rPr>
        <w:t>,</w:t>
      </w:r>
      <w:r w:rsidR="005A096D">
        <w:rPr>
          <w:rFonts w:ascii="Arial" w:hAnsi="Arial" w:cs="Arial"/>
          <w:b/>
          <w:bCs/>
          <w:sz w:val="24"/>
          <w:szCs w:val="24"/>
        </w:rPr>
        <w:t xml:space="preserve"> “b”</w:t>
      </w:r>
      <w:r w:rsidR="003833F4">
        <w:rPr>
          <w:rFonts w:ascii="Arial" w:hAnsi="Arial" w:cs="Arial"/>
          <w:b/>
          <w:bCs/>
          <w:sz w:val="24"/>
          <w:szCs w:val="24"/>
        </w:rPr>
        <w:t xml:space="preserve"> e o Parágrafo Único,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 xml:space="preserve"> </w:t>
      </w:r>
      <w:r w:rsidR="005A096D">
        <w:rPr>
          <w:rFonts w:ascii="Arial" w:hAnsi="Arial" w:cs="Arial"/>
          <w:b/>
          <w:bCs/>
          <w:sz w:val="24"/>
          <w:szCs w:val="24"/>
        </w:rPr>
        <w:t xml:space="preserve">ao inciso IV, Art. 6° 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>da Lei Municipal n°. 2.68</w:t>
      </w:r>
      <w:r w:rsidR="005A096D">
        <w:rPr>
          <w:rFonts w:ascii="Arial" w:hAnsi="Arial" w:cs="Arial"/>
          <w:b/>
          <w:bCs/>
          <w:sz w:val="24"/>
          <w:szCs w:val="24"/>
        </w:rPr>
        <w:t>9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>/</w:t>
      </w:r>
      <w:r w:rsidR="006E5550">
        <w:rPr>
          <w:rFonts w:ascii="Arial" w:hAnsi="Arial" w:cs="Arial"/>
          <w:b/>
          <w:bCs/>
          <w:sz w:val="24"/>
          <w:szCs w:val="24"/>
        </w:rPr>
        <w:t>20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 xml:space="preserve">19, que trata das </w:t>
      </w:r>
      <w:r w:rsidR="005A096D">
        <w:rPr>
          <w:rFonts w:ascii="Arial" w:hAnsi="Arial" w:cs="Arial"/>
          <w:b/>
          <w:bCs/>
          <w:sz w:val="24"/>
          <w:szCs w:val="24"/>
        </w:rPr>
        <w:t>D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>iretrizes d</w:t>
      </w:r>
      <w:r w:rsidR="005A096D">
        <w:rPr>
          <w:rFonts w:ascii="Arial" w:hAnsi="Arial" w:cs="Arial"/>
          <w:b/>
          <w:bCs/>
          <w:sz w:val="24"/>
          <w:szCs w:val="24"/>
        </w:rPr>
        <w:t>e Arruamento para Implantação do Sistema Viário Básico, contante do Plano Diretor Municipal – PDM de Clevelândia</w:t>
      </w:r>
      <w:r w:rsidR="00A17C96">
        <w:rPr>
          <w:rFonts w:ascii="Arial" w:hAnsi="Arial" w:cs="Arial"/>
          <w:b/>
          <w:bCs/>
          <w:sz w:val="24"/>
          <w:szCs w:val="24"/>
        </w:rPr>
        <w:t>, Pr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>.</w:t>
      </w:r>
    </w:p>
    <w:p w14:paraId="3B121A1E" w14:textId="77777777" w:rsidR="0064062E" w:rsidRDefault="0064062E" w:rsidP="006E5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E57239" w14:textId="77777777" w:rsidR="00B8568E" w:rsidRPr="001D2BDF" w:rsidRDefault="00B8568E" w:rsidP="006E5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4F9440" w14:textId="1D437345" w:rsidR="001155CD" w:rsidRDefault="0064062E" w:rsidP="006E5550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  <w:bookmarkStart w:id="0" w:name="_Hlk120774162"/>
      <w:r w:rsidRPr="001D2BDF">
        <w:rPr>
          <w:rFonts w:ascii="Arial" w:hAnsi="Arial" w:cs="Arial"/>
          <w:b/>
          <w:bCs/>
          <w:sz w:val="24"/>
          <w:szCs w:val="24"/>
        </w:rPr>
        <w:t>Art. 1°.</w:t>
      </w:r>
      <w:r w:rsidR="005A096D">
        <w:rPr>
          <w:rFonts w:ascii="Arial" w:hAnsi="Arial" w:cs="Arial"/>
          <w:b/>
          <w:bCs/>
          <w:sz w:val="24"/>
          <w:szCs w:val="24"/>
        </w:rPr>
        <w:tab/>
      </w:r>
      <w:r w:rsidRPr="001D2BDF">
        <w:rPr>
          <w:rFonts w:ascii="Arial" w:hAnsi="Arial" w:cs="Arial"/>
          <w:sz w:val="24"/>
          <w:szCs w:val="24"/>
        </w:rPr>
        <w:t xml:space="preserve">O </w:t>
      </w:r>
      <w:r w:rsidR="006E5550">
        <w:rPr>
          <w:rFonts w:ascii="Arial" w:hAnsi="Arial" w:cs="Arial"/>
          <w:sz w:val="24"/>
          <w:szCs w:val="24"/>
        </w:rPr>
        <w:t xml:space="preserve">Art. </w:t>
      </w:r>
      <w:r w:rsidR="008C016E">
        <w:rPr>
          <w:rFonts w:ascii="Arial" w:hAnsi="Arial" w:cs="Arial"/>
          <w:sz w:val="24"/>
          <w:szCs w:val="24"/>
        </w:rPr>
        <w:t>6°</w:t>
      </w:r>
      <w:r w:rsidRPr="001D2BDF">
        <w:rPr>
          <w:rFonts w:ascii="Arial" w:hAnsi="Arial" w:cs="Arial"/>
          <w:sz w:val="24"/>
          <w:szCs w:val="24"/>
        </w:rPr>
        <w:t>,</w:t>
      </w:r>
      <w:r w:rsidR="008C016E">
        <w:rPr>
          <w:rFonts w:ascii="Arial" w:hAnsi="Arial" w:cs="Arial"/>
          <w:sz w:val="24"/>
          <w:szCs w:val="24"/>
        </w:rPr>
        <w:t xml:space="preserve"> inciso IV,</w:t>
      </w:r>
      <w:r w:rsidRPr="001D2BDF">
        <w:rPr>
          <w:rFonts w:ascii="Arial" w:hAnsi="Arial" w:cs="Arial"/>
          <w:sz w:val="24"/>
          <w:szCs w:val="24"/>
        </w:rPr>
        <w:t xml:space="preserve"> da Lei Municipal n°. 2.68</w:t>
      </w:r>
      <w:r w:rsidR="003833F4">
        <w:rPr>
          <w:rFonts w:ascii="Arial" w:hAnsi="Arial" w:cs="Arial"/>
          <w:sz w:val="24"/>
          <w:szCs w:val="24"/>
        </w:rPr>
        <w:t>9</w:t>
      </w:r>
      <w:r w:rsidRPr="001D2BDF">
        <w:rPr>
          <w:rFonts w:ascii="Arial" w:hAnsi="Arial" w:cs="Arial"/>
          <w:sz w:val="24"/>
          <w:szCs w:val="24"/>
        </w:rPr>
        <w:t>/</w:t>
      </w:r>
      <w:r w:rsidR="006E5550">
        <w:rPr>
          <w:rFonts w:ascii="Arial" w:hAnsi="Arial" w:cs="Arial"/>
          <w:sz w:val="24"/>
          <w:szCs w:val="24"/>
        </w:rPr>
        <w:t>20</w:t>
      </w:r>
      <w:r w:rsidRPr="001D2BDF">
        <w:rPr>
          <w:rFonts w:ascii="Arial" w:hAnsi="Arial" w:cs="Arial"/>
          <w:sz w:val="24"/>
          <w:szCs w:val="24"/>
        </w:rPr>
        <w:t xml:space="preserve">19, passa a vigorar </w:t>
      </w:r>
      <w:r w:rsidR="008C016E">
        <w:rPr>
          <w:rFonts w:ascii="Arial" w:hAnsi="Arial" w:cs="Arial"/>
          <w:sz w:val="24"/>
          <w:szCs w:val="24"/>
        </w:rPr>
        <w:t>acrescido das</w:t>
      </w:r>
      <w:r w:rsidRPr="001D2BDF">
        <w:rPr>
          <w:rFonts w:ascii="Arial" w:hAnsi="Arial" w:cs="Arial"/>
          <w:sz w:val="24"/>
          <w:szCs w:val="24"/>
        </w:rPr>
        <w:t xml:space="preserve"> </w:t>
      </w:r>
      <w:r w:rsidR="00457194">
        <w:rPr>
          <w:rFonts w:ascii="Arial" w:hAnsi="Arial" w:cs="Arial"/>
          <w:sz w:val="24"/>
          <w:szCs w:val="24"/>
        </w:rPr>
        <w:t xml:space="preserve">alíneas e parágrafo único </w:t>
      </w:r>
      <w:r w:rsidRPr="001D2BDF">
        <w:rPr>
          <w:rFonts w:ascii="Arial" w:hAnsi="Arial" w:cs="Arial"/>
          <w:sz w:val="24"/>
          <w:szCs w:val="24"/>
        </w:rPr>
        <w:t>seguinte</w:t>
      </w:r>
      <w:r w:rsidR="008C016E">
        <w:rPr>
          <w:rFonts w:ascii="Arial" w:hAnsi="Arial" w:cs="Arial"/>
          <w:sz w:val="24"/>
          <w:szCs w:val="24"/>
        </w:rPr>
        <w:t>s</w:t>
      </w:r>
      <w:r w:rsidRPr="001D2BDF">
        <w:rPr>
          <w:rFonts w:ascii="Arial" w:hAnsi="Arial" w:cs="Arial"/>
          <w:sz w:val="24"/>
          <w:szCs w:val="24"/>
        </w:rPr>
        <w:t>:</w:t>
      </w:r>
    </w:p>
    <w:p w14:paraId="67C91351" w14:textId="77777777" w:rsidR="000859F0" w:rsidRPr="001D2BDF" w:rsidRDefault="000859F0" w:rsidP="006E5550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</w:p>
    <w:p w14:paraId="2778A8ED" w14:textId="4C5014CF" w:rsidR="008C016E" w:rsidRDefault="008C016E" w:rsidP="008C016E">
      <w:pPr>
        <w:pStyle w:val="NormalWeb"/>
        <w:spacing w:line="360" w:lineRule="auto"/>
        <w:ind w:left="709"/>
        <w:jc w:val="both"/>
        <w:rPr>
          <w:rFonts w:ascii="Arial" w:hAnsi="Arial" w:cs="Arial"/>
          <w:bCs/>
          <w:i/>
          <w:iCs/>
          <w:lang w:eastAsia="ar-SA"/>
        </w:rPr>
      </w:pPr>
      <w:proofErr w:type="gramStart"/>
      <w:r>
        <w:rPr>
          <w:rFonts w:ascii="Arial" w:hAnsi="Arial" w:cs="Arial"/>
          <w:b/>
          <w:bCs/>
          <w:i/>
          <w:iCs/>
          <w:lang w:eastAsia="ar-SA"/>
        </w:rPr>
        <w:t>”</w:t>
      </w:r>
      <w:r w:rsidR="006E5550" w:rsidRPr="006E5550">
        <w:rPr>
          <w:rFonts w:ascii="Arial" w:hAnsi="Arial" w:cs="Arial"/>
          <w:b/>
          <w:bCs/>
          <w:i/>
          <w:iCs/>
          <w:lang w:eastAsia="ar-SA"/>
        </w:rPr>
        <w:t>Art.</w:t>
      </w:r>
      <w:proofErr w:type="gramEnd"/>
      <w:r w:rsidR="006E5550" w:rsidRPr="006E5550">
        <w:rPr>
          <w:rFonts w:ascii="Arial" w:hAnsi="Arial" w:cs="Arial"/>
          <w:b/>
          <w:bCs/>
          <w:i/>
          <w:iCs/>
          <w:lang w:eastAsia="ar-SA"/>
        </w:rPr>
        <w:t xml:space="preserve"> </w:t>
      </w:r>
      <w:r>
        <w:rPr>
          <w:rFonts w:ascii="Arial" w:hAnsi="Arial" w:cs="Arial"/>
          <w:b/>
          <w:bCs/>
          <w:i/>
          <w:iCs/>
          <w:lang w:eastAsia="ar-SA"/>
        </w:rPr>
        <w:t>6°</w:t>
      </w:r>
      <w:r w:rsidR="006E5550" w:rsidRPr="006E5550">
        <w:rPr>
          <w:rFonts w:ascii="Arial" w:hAnsi="Arial" w:cs="Arial"/>
          <w:b/>
          <w:bCs/>
          <w:i/>
          <w:iCs/>
          <w:lang w:eastAsia="ar-SA"/>
        </w:rPr>
        <w:tab/>
      </w:r>
      <w:r>
        <w:rPr>
          <w:rFonts w:ascii="Arial" w:hAnsi="Arial" w:cs="Arial"/>
          <w:bCs/>
          <w:i/>
          <w:iCs/>
          <w:lang w:eastAsia="ar-SA"/>
        </w:rPr>
        <w:t>...</w:t>
      </w:r>
    </w:p>
    <w:p w14:paraId="5A844FDE" w14:textId="77777777" w:rsidR="008C016E" w:rsidRDefault="008C016E" w:rsidP="008C016E">
      <w:pPr>
        <w:pStyle w:val="NormalWeb"/>
        <w:spacing w:line="360" w:lineRule="auto"/>
        <w:ind w:firstLine="708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IV</w:t>
      </w:r>
      <w:r>
        <w:rPr>
          <w:rFonts w:ascii="Arial" w:hAnsi="Arial" w:cs="Arial"/>
          <w:bCs/>
          <w:i/>
          <w:iCs/>
          <w:lang w:eastAsia="ar-SA"/>
        </w:rPr>
        <w:tab/>
        <w:t>...</w:t>
      </w:r>
    </w:p>
    <w:p w14:paraId="03F87C75" w14:textId="4EBB4C59" w:rsidR="008C016E" w:rsidRDefault="008C016E" w:rsidP="008C016E">
      <w:pPr>
        <w:pStyle w:val="NormalWeb"/>
        <w:spacing w:line="360" w:lineRule="auto"/>
        <w:ind w:left="1440" w:hanging="732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a)</w:t>
      </w:r>
      <w:r>
        <w:rPr>
          <w:rFonts w:ascii="Arial" w:hAnsi="Arial" w:cs="Arial"/>
          <w:bCs/>
          <w:i/>
          <w:iCs/>
          <w:lang w:eastAsia="ar-SA"/>
        </w:rPr>
        <w:tab/>
        <w:t>Vias Locais II: Loteamentos habitacionais de baixa renda ou de interesse social</w:t>
      </w:r>
      <w:r w:rsidR="00B8568E">
        <w:rPr>
          <w:rFonts w:ascii="Arial" w:hAnsi="Arial" w:cs="Arial"/>
          <w:bCs/>
          <w:i/>
          <w:iCs/>
          <w:lang w:eastAsia="ar-SA"/>
        </w:rPr>
        <w:t xml:space="preserve">, </w:t>
      </w:r>
      <w:bookmarkStart w:id="1" w:name="_Hlk170287000"/>
      <w:r w:rsidR="00B8568E">
        <w:rPr>
          <w:rFonts w:ascii="Arial" w:hAnsi="Arial" w:cs="Arial"/>
          <w:bCs/>
          <w:i/>
          <w:iCs/>
          <w:lang w:eastAsia="ar-SA"/>
        </w:rPr>
        <w:t>contendo as seguintes dimensões mínimas</w:t>
      </w:r>
      <w:bookmarkEnd w:id="1"/>
      <w:r>
        <w:rPr>
          <w:rFonts w:ascii="Arial" w:hAnsi="Arial" w:cs="Arial"/>
          <w:bCs/>
          <w:i/>
          <w:iCs/>
          <w:lang w:eastAsia="ar-SA"/>
        </w:rPr>
        <w:t>:</w:t>
      </w:r>
    </w:p>
    <w:p w14:paraId="5B8A5027" w14:textId="029BADDC" w:rsidR="008C016E" w:rsidRDefault="008C016E" w:rsidP="008C016E">
      <w:pPr>
        <w:pStyle w:val="NormalWeb"/>
        <w:spacing w:line="360" w:lineRule="auto"/>
        <w:ind w:left="1440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CX</w:t>
      </w:r>
      <w:r>
        <w:rPr>
          <w:rFonts w:ascii="Arial" w:hAnsi="Arial" w:cs="Arial"/>
          <w:bCs/>
          <w:i/>
          <w:iCs/>
          <w:lang w:eastAsia="ar-SA"/>
        </w:rPr>
        <w:tab/>
        <w:t>Caixa de Via: 12,00m (doze metros);</w:t>
      </w:r>
    </w:p>
    <w:p w14:paraId="71387DEB" w14:textId="72C18EA5" w:rsidR="008C016E" w:rsidRDefault="008C016E" w:rsidP="008C016E">
      <w:pPr>
        <w:pStyle w:val="NormalWeb"/>
        <w:spacing w:line="360" w:lineRule="auto"/>
        <w:ind w:left="1440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CR</w:t>
      </w:r>
      <w:r>
        <w:rPr>
          <w:rFonts w:ascii="Arial" w:hAnsi="Arial" w:cs="Arial"/>
          <w:bCs/>
          <w:i/>
          <w:iCs/>
          <w:lang w:eastAsia="ar-SA"/>
        </w:rPr>
        <w:tab/>
        <w:t>Caixa de Rolamento: 7,00m (sete metros);</w:t>
      </w:r>
    </w:p>
    <w:p w14:paraId="0D6F538F" w14:textId="758EF916" w:rsidR="006E5550" w:rsidRDefault="008C016E" w:rsidP="003833F4">
      <w:pPr>
        <w:pStyle w:val="NormalWeb"/>
        <w:spacing w:line="360" w:lineRule="auto"/>
        <w:ind w:left="2160" w:hanging="720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P</w:t>
      </w:r>
      <w:r>
        <w:rPr>
          <w:rFonts w:ascii="Arial" w:hAnsi="Arial" w:cs="Arial"/>
          <w:bCs/>
          <w:i/>
          <w:iCs/>
          <w:lang w:eastAsia="ar-SA"/>
        </w:rPr>
        <w:tab/>
        <w:t>Passeio:</w:t>
      </w:r>
      <w:r w:rsidR="003833F4">
        <w:rPr>
          <w:rFonts w:ascii="Arial" w:hAnsi="Arial" w:cs="Arial"/>
          <w:bCs/>
          <w:i/>
          <w:iCs/>
          <w:lang w:eastAsia="ar-SA"/>
        </w:rPr>
        <w:t xml:space="preserve"> 2,50m (dois metros e cinquenta centímetros) em cada lado da via</w:t>
      </w:r>
      <w:r w:rsidR="006E5550" w:rsidRPr="006E5550">
        <w:rPr>
          <w:rFonts w:ascii="Arial" w:hAnsi="Arial" w:cs="Arial"/>
          <w:bCs/>
          <w:i/>
          <w:iCs/>
          <w:lang w:eastAsia="ar-SA"/>
        </w:rPr>
        <w:t>”.</w:t>
      </w:r>
    </w:p>
    <w:p w14:paraId="05426340" w14:textId="77777777" w:rsidR="00B8568E" w:rsidRDefault="00B8568E" w:rsidP="003833F4">
      <w:pPr>
        <w:pStyle w:val="NormalWeb"/>
        <w:spacing w:line="360" w:lineRule="auto"/>
        <w:ind w:left="2160" w:hanging="720"/>
        <w:jc w:val="both"/>
        <w:rPr>
          <w:rFonts w:ascii="Arial" w:hAnsi="Arial" w:cs="Arial"/>
          <w:bCs/>
          <w:i/>
          <w:iCs/>
          <w:lang w:eastAsia="ar-SA"/>
        </w:rPr>
      </w:pPr>
    </w:p>
    <w:p w14:paraId="3E3876EB" w14:textId="446D9F51" w:rsidR="00B8568E" w:rsidRDefault="00B8568E" w:rsidP="00B8568E">
      <w:pPr>
        <w:pStyle w:val="NormalWeb"/>
        <w:spacing w:line="360" w:lineRule="auto"/>
        <w:ind w:left="1440" w:hanging="732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b)</w:t>
      </w:r>
      <w:r>
        <w:rPr>
          <w:rFonts w:ascii="Arial" w:hAnsi="Arial" w:cs="Arial"/>
          <w:bCs/>
          <w:i/>
          <w:iCs/>
          <w:lang w:eastAsia="ar-SA"/>
        </w:rPr>
        <w:tab/>
        <w:t>Vias Locais III: Logradouros públicos consolidados no tempo e/ou para os casos de regularização fundiária, contendo as seguintes dimensões mínimas:</w:t>
      </w:r>
    </w:p>
    <w:p w14:paraId="1736E014" w14:textId="0ACCC1D1" w:rsidR="00B8568E" w:rsidRDefault="00B8568E" w:rsidP="00B8568E">
      <w:pPr>
        <w:pStyle w:val="NormalWeb"/>
        <w:spacing w:line="360" w:lineRule="auto"/>
        <w:ind w:left="1440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CX</w:t>
      </w:r>
      <w:r>
        <w:rPr>
          <w:rFonts w:ascii="Arial" w:hAnsi="Arial" w:cs="Arial"/>
          <w:bCs/>
          <w:i/>
          <w:iCs/>
          <w:lang w:eastAsia="ar-SA"/>
        </w:rPr>
        <w:tab/>
        <w:t>Caixa de Via: 9,00m (nove metros);</w:t>
      </w:r>
    </w:p>
    <w:p w14:paraId="2F3F166A" w14:textId="3DC91EDC" w:rsidR="00B8568E" w:rsidRDefault="00B8568E" w:rsidP="00B8568E">
      <w:pPr>
        <w:pStyle w:val="NormalWeb"/>
        <w:spacing w:line="360" w:lineRule="auto"/>
        <w:ind w:left="1440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CR</w:t>
      </w:r>
      <w:r>
        <w:rPr>
          <w:rFonts w:ascii="Arial" w:hAnsi="Arial" w:cs="Arial"/>
          <w:bCs/>
          <w:i/>
          <w:iCs/>
          <w:lang w:eastAsia="ar-SA"/>
        </w:rPr>
        <w:tab/>
        <w:t>Caixa de Rolamento: 6,00m (seis metros);</w:t>
      </w:r>
    </w:p>
    <w:p w14:paraId="22E6D9AD" w14:textId="5DC7DE8A" w:rsidR="00841B51" w:rsidRDefault="00B8568E" w:rsidP="00B8568E">
      <w:pPr>
        <w:pStyle w:val="NormalWeb"/>
        <w:spacing w:line="360" w:lineRule="auto"/>
        <w:ind w:left="2160" w:hanging="720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P</w:t>
      </w:r>
      <w:r>
        <w:rPr>
          <w:rFonts w:ascii="Arial" w:hAnsi="Arial" w:cs="Arial"/>
          <w:bCs/>
          <w:i/>
          <w:iCs/>
          <w:lang w:eastAsia="ar-SA"/>
        </w:rPr>
        <w:tab/>
        <w:t>Passeio: 1,50m (um metro e cinquenta centímetros) em cada lado da via</w:t>
      </w:r>
      <w:r w:rsidR="00841B51">
        <w:rPr>
          <w:rFonts w:ascii="Arial" w:hAnsi="Arial" w:cs="Arial"/>
          <w:bCs/>
          <w:i/>
          <w:iCs/>
          <w:lang w:eastAsia="ar-SA"/>
        </w:rPr>
        <w:t>.</w:t>
      </w:r>
    </w:p>
    <w:p w14:paraId="478A6999" w14:textId="77777777" w:rsidR="00841B51" w:rsidRDefault="00841B51" w:rsidP="00B8568E">
      <w:pPr>
        <w:pStyle w:val="NormalWeb"/>
        <w:spacing w:line="360" w:lineRule="auto"/>
        <w:ind w:left="2160" w:hanging="720"/>
        <w:jc w:val="both"/>
        <w:rPr>
          <w:rFonts w:ascii="Arial" w:hAnsi="Arial" w:cs="Arial"/>
          <w:bCs/>
          <w:i/>
          <w:iCs/>
          <w:lang w:eastAsia="ar-SA"/>
        </w:rPr>
      </w:pPr>
    </w:p>
    <w:p w14:paraId="224BAE5C" w14:textId="7569BE73" w:rsidR="00B8568E" w:rsidRPr="008C016E" w:rsidRDefault="00841B51" w:rsidP="00841B51">
      <w:pPr>
        <w:pStyle w:val="NormalWeb"/>
        <w:spacing w:line="360" w:lineRule="auto"/>
        <w:ind w:left="708"/>
        <w:jc w:val="both"/>
        <w:rPr>
          <w:rFonts w:ascii="Arial" w:hAnsi="Arial" w:cs="Arial"/>
          <w:bCs/>
          <w:i/>
          <w:iCs/>
          <w:lang w:eastAsia="ar-SA"/>
        </w:rPr>
      </w:pPr>
      <w:r w:rsidRPr="00841B51">
        <w:rPr>
          <w:rFonts w:ascii="Arial" w:hAnsi="Arial" w:cs="Arial"/>
          <w:b/>
          <w:i/>
          <w:iCs/>
          <w:lang w:eastAsia="ar-SA"/>
        </w:rPr>
        <w:lastRenderedPageBreak/>
        <w:t>Parágrafo Único:</w:t>
      </w:r>
      <w:r>
        <w:rPr>
          <w:rFonts w:ascii="Arial" w:hAnsi="Arial" w:cs="Arial"/>
          <w:bCs/>
          <w:i/>
          <w:iCs/>
          <w:lang w:eastAsia="ar-SA"/>
        </w:rPr>
        <w:t xml:space="preserve"> As vagas para estacionamento de veículos, nos casos das alíneas “a” e “b”, devem ficar locadas em uma única margem da via e</w:t>
      </w:r>
      <w:r w:rsidR="00CC24B4">
        <w:rPr>
          <w:rFonts w:ascii="Arial" w:hAnsi="Arial" w:cs="Arial"/>
          <w:bCs/>
          <w:i/>
          <w:iCs/>
          <w:lang w:eastAsia="ar-SA"/>
        </w:rPr>
        <w:t>,</w:t>
      </w:r>
      <w:r>
        <w:rPr>
          <w:rFonts w:ascii="Arial" w:hAnsi="Arial" w:cs="Arial"/>
          <w:bCs/>
          <w:i/>
          <w:iCs/>
          <w:lang w:eastAsia="ar-SA"/>
        </w:rPr>
        <w:t xml:space="preserve"> quando possível</w:t>
      </w:r>
      <w:r w:rsidR="00CC24B4">
        <w:rPr>
          <w:rFonts w:ascii="Arial" w:hAnsi="Arial" w:cs="Arial"/>
          <w:bCs/>
          <w:i/>
          <w:iCs/>
          <w:lang w:eastAsia="ar-SA"/>
        </w:rPr>
        <w:t>,</w:t>
      </w:r>
      <w:r>
        <w:rPr>
          <w:rFonts w:ascii="Arial" w:hAnsi="Arial" w:cs="Arial"/>
          <w:bCs/>
          <w:i/>
          <w:iCs/>
          <w:lang w:eastAsia="ar-SA"/>
        </w:rPr>
        <w:t xml:space="preserve"> deve adotar-se o sistema de tráfego de mão</w:t>
      </w:r>
      <w:r w:rsidR="00CC24B4">
        <w:rPr>
          <w:rFonts w:ascii="Arial" w:hAnsi="Arial" w:cs="Arial"/>
          <w:bCs/>
          <w:i/>
          <w:iCs/>
          <w:lang w:eastAsia="ar-SA"/>
        </w:rPr>
        <w:t xml:space="preserve"> </w:t>
      </w:r>
      <w:r>
        <w:rPr>
          <w:rFonts w:ascii="Arial" w:hAnsi="Arial" w:cs="Arial"/>
          <w:bCs/>
          <w:i/>
          <w:iCs/>
          <w:lang w:eastAsia="ar-SA"/>
        </w:rPr>
        <w:t>única</w:t>
      </w:r>
      <w:r w:rsidR="00B8568E" w:rsidRPr="006E5550">
        <w:rPr>
          <w:rFonts w:ascii="Arial" w:hAnsi="Arial" w:cs="Arial"/>
          <w:bCs/>
          <w:i/>
          <w:iCs/>
          <w:lang w:eastAsia="ar-SA"/>
        </w:rPr>
        <w:t>”.</w:t>
      </w:r>
    </w:p>
    <w:p w14:paraId="13AF1154" w14:textId="77777777" w:rsidR="00B8568E" w:rsidRPr="008C016E" w:rsidRDefault="00B8568E" w:rsidP="003833F4">
      <w:pPr>
        <w:pStyle w:val="NormalWeb"/>
        <w:spacing w:line="360" w:lineRule="auto"/>
        <w:ind w:left="2160" w:hanging="720"/>
        <w:jc w:val="both"/>
        <w:rPr>
          <w:rFonts w:ascii="Arial" w:hAnsi="Arial" w:cs="Arial"/>
          <w:bCs/>
          <w:i/>
          <w:iCs/>
          <w:lang w:eastAsia="ar-SA"/>
        </w:rPr>
      </w:pPr>
    </w:p>
    <w:bookmarkEnd w:id="0"/>
    <w:p w14:paraId="23DBF029" w14:textId="7C0C7E71" w:rsidR="0064062E" w:rsidRPr="001D2BDF" w:rsidRDefault="0064062E" w:rsidP="006E5550">
      <w:pPr>
        <w:pStyle w:val="Corpodetexto"/>
        <w:spacing w:line="360" w:lineRule="auto"/>
        <w:ind w:firstLine="708"/>
        <w:rPr>
          <w:rFonts w:ascii="Arial" w:hAnsi="Arial" w:cs="Arial"/>
          <w:lang w:eastAsia="ar-SA"/>
        </w:rPr>
      </w:pPr>
      <w:r w:rsidRPr="001D2BDF">
        <w:rPr>
          <w:rFonts w:ascii="Arial" w:hAnsi="Arial" w:cs="Arial"/>
          <w:b/>
          <w:lang w:eastAsia="ar-SA"/>
        </w:rPr>
        <w:t xml:space="preserve">Art. </w:t>
      </w:r>
      <w:r w:rsidR="006E5550">
        <w:rPr>
          <w:rFonts w:ascii="Arial" w:hAnsi="Arial" w:cs="Arial"/>
          <w:b/>
          <w:lang w:eastAsia="ar-SA"/>
        </w:rPr>
        <w:t>2</w:t>
      </w:r>
      <w:r w:rsidRPr="001D2BDF">
        <w:rPr>
          <w:rFonts w:ascii="Arial" w:hAnsi="Arial" w:cs="Arial"/>
          <w:b/>
          <w:lang w:eastAsia="ar-SA"/>
        </w:rPr>
        <w:t>°.</w:t>
      </w:r>
      <w:r w:rsidR="005A096D">
        <w:rPr>
          <w:rFonts w:ascii="Arial" w:hAnsi="Arial" w:cs="Arial"/>
          <w:b/>
          <w:lang w:eastAsia="ar-SA"/>
        </w:rPr>
        <w:tab/>
      </w:r>
      <w:r w:rsidRPr="001D2BDF">
        <w:rPr>
          <w:rFonts w:ascii="Arial" w:hAnsi="Arial" w:cs="Arial"/>
          <w:lang w:eastAsia="ar-SA"/>
        </w:rPr>
        <w:t>A presente lei entra em vigor na data de sua publicação.</w:t>
      </w:r>
    </w:p>
    <w:p w14:paraId="285601AE" w14:textId="77777777" w:rsidR="0064062E" w:rsidRDefault="0064062E" w:rsidP="006E5550">
      <w:pPr>
        <w:pStyle w:val="Corpodetexto"/>
        <w:spacing w:line="360" w:lineRule="auto"/>
        <w:rPr>
          <w:rFonts w:ascii="Arial" w:hAnsi="Arial" w:cs="Arial"/>
          <w:lang w:eastAsia="ar-SA"/>
        </w:rPr>
      </w:pPr>
    </w:p>
    <w:p w14:paraId="0531A13F" w14:textId="77777777" w:rsidR="00841B51" w:rsidRPr="001D2BDF" w:rsidRDefault="00841B51" w:rsidP="006E5550">
      <w:pPr>
        <w:pStyle w:val="Corpodetexto"/>
        <w:spacing w:line="360" w:lineRule="auto"/>
        <w:rPr>
          <w:rFonts w:ascii="Arial" w:hAnsi="Arial" w:cs="Arial"/>
          <w:lang w:eastAsia="ar-SA"/>
        </w:rPr>
      </w:pPr>
    </w:p>
    <w:p w14:paraId="4557D489" w14:textId="3464D2B7" w:rsidR="0064062E" w:rsidRPr="001D2BDF" w:rsidRDefault="0064062E" w:rsidP="006E5550">
      <w:pPr>
        <w:pStyle w:val="Corpodetexto"/>
        <w:spacing w:line="360" w:lineRule="auto"/>
        <w:jc w:val="center"/>
        <w:rPr>
          <w:rFonts w:ascii="Arial" w:hAnsi="Arial" w:cs="Arial"/>
          <w:lang w:eastAsia="ar-SA"/>
        </w:rPr>
      </w:pPr>
      <w:r w:rsidRPr="001D2BDF">
        <w:rPr>
          <w:rFonts w:ascii="Arial" w:hAnsi="Arial" w:cs="Arial"/>
          <w:lang w:eastAsia="ar-SA"/>
        </w:rPr>
        <w:t>GABINETE DA PREFEITA MUNICIPAL</w:t>
      </w:r>
      <w:r w:rsidR="006E5550">
        <w:rPr>
          <w:rFonts w:ascii="Arial" w:hAnsi="Arial" w:cs="Arial"/>
          <w:lang w:eastAsia="ar-SA"/>
        </w:rPr>
        <w:t>.</w:t>
      </w:r>
    </w:p>
    <w:p w14:paraId="599B6809" w14:textId="0EFF22F9" w:rsidR="0064062E" w:rsidRPr="001D2BDF" w:rsidRDefault="0064062E" w:rsidP="006E5550">
      <w:pPr>
        <w:pStyle w:val="Corpodetexto"/>
        <w:spacing w:line="360" w:lineRule="auto"/>
        <w:jc w:val="center"/>
        <w:rPr>
          <w:rFonts w:ascii="Arial" w:hAnsi="Arial" w:cs="Arial"/>
          <w:lang w:eastAsia="ar-SA"/>
        </w:rPr>
      </w:pPr>
      <w:r w:rsidRPr="001D2BDF">
        <w:rPr>
          <w:rFonts w:ascii="Arial" w:hAnsi="Arial" w:cs="Arial"/>
          <w:lang w:eastAsia="ar-SA"/>
        </w:rPr>
        <w:t xml:space="preserve">CLEVELÂNDIA, ESTADO DO PARANÁ, </w:t>
      </w:r>
      <w:r w:rsidR="003B7FF4" w:rsidRPr="003B7FF4">
        <w:rPr>
          <w:rFonts w:ascii="Arial" w:hAnsi="Arial" w:cs="Arial"/>
          <w:lang w:eastAsia="ar-SA"/>
        </w:rPr>
        <w:t>30</w:t>
      </w:r>
      <w:r w:rsidRPr="001D2BDF">
        <w:rPr>
          <w:rFonts w:ascii="Arial" w:hAnsi="Arial" w:cs="Arial"/>
          <w:lang w:eastAsia="ar-SA"/>
        </w:rPr>
        <w:t xml:space="preserve"> DE </w:t>
      </w:r>
      <w:r w:rsidR="003B7FF4">
        <w:rPr>
          <w:rFonts w:ascii="Arial" w:hAnsi="Arial" w:cs="Arial"/>
          <w:lang w:eastAsia="ar-SA"/>
        </w:rPr>
        <w:t>AGOSTO</w:t>
      </w:r>
      <w:r w:rsidRPr="001D2BDF">
        <w:rPr>
          <w:rFonts w:ascii="Arial" w:hAnsi="Arial" w:cs="Arial"/>
          <w:lang w:eastAsia="ar-SA"/>
        </w:rPr>
        <w:t xml:space="preserve"> DE 2024</w:t>
      </w:r>
      <w:r w:rsidR="006E5550">
        <w:rPr>
          <w:rFonts w:ascii="Arial" w:hAnsi="Arial" w:cs="Arial"/>
          <w:lang w:eastAsia="ar-SA"/>
        </w:rPr>
        <w:t>.</w:t>
      </w:r>
    </w:p>
    <w:p w14:paraId="494DE509" w14:textId="77777777" w:rsidR="00CF7F90" w:rsidRDefault="00CF7F90" w:rsidP="006E5550">
      <w:pPr>
        <w:pStyle w:val="Corpodetexto"/>
        <w:spacing w:line="360" w:lineRule="auto"/>
        <w:jc w:val="center"/>
        <w:rPr>
          <w:rFonts w:ascii="Arial" w:hAnsi="Arial" w:cs="Arial"/>
          <w:b/>
          <w:bCs/>
          <w:lang w:eastAsia="ar-SA"/>
        </w:rPr>
      </w:pPr>
    </w:p>
    <w:p w14:paraId="3E97C5F5" w14:textId="77777777" w:rsidR="00841B51" w:rsidRPr="001D2BDF" w:rsidRDefault="00841B51" w:rsidP="006E5550">
      <w:pPr>
        <w:pStyle w:val="Corpodetexto"/>
        <w:spacing w:line="360" w:lineRule="auto"/>
        <w:jc w:val="center"/>
        <w:rPr>
          <w:rFonts w:ascii="Arial" w:hAnsi="Arial" w:cs="Arial"/>
          <w:b/>
          <w:bCs/>
          <w:lang w:eastAsia="ar-SA"/>
        </w:rPr>
      </w:pPr>
    </w:p>
    <w:p w14:paraId="3BA35B4F" w14:textId="77777777" w:rsidR="0064062E" w:rsidRPr="001D2BDF" w:rsidRDefault="0064062E" w:rsidP="006E5550">
      <w:pPr>
        <w:pStyle w:val="Corpodetexto"/>
        <w:spacing w:line="360" w:lineRule="auto"/>
        <w:jc w:val="center"/>
        <w:rPr>
          <w:rFonts w:ascii="Arial" w:hAnsi="Arial" w:cs="Arial"/>
          <w:b/>
          <w:bCs/>
          <w:lang w:eastAsia="ar-SA"/>
        </w:rPr>
      </w:pPr>
      <w:r w:rsidRPr="001D2BDF">
        <w:rPr>
          <w:rFonts w:ascii="Arial" w:hAnsi="Arial" w:cs="Arial"/>
          <w:b/>
          <w:lang w:eastAsia="ar-SA"/>
        </w:rPr>
        <w:t>RAFAELA MARTINS LOSI</w:t>
      </w:r>
    </w:p>
    <w:p w14:paraId="761F36AD" w14:textId="46BAB6AA" w:rsidR="00CF7F90" w:rsidRPr="001D2BDF" w:rsidRDefault="0064062E" w:rsidP="006E5550">
      <w:pPr>
        <w:spacing w:line="360" w:lineRule="auto"/>
        <w:jc w:val="center"/>
        <w:rPr>
          <w:rFonts w:ascii="Arial" w:hAnsi="Arial" w:cs="Arial"/>
          <w:sz w:val="24"/>
          <w:szCs w:val="24"/>
          <w:lang w:eastAsia="ar-SA"/>
        </w:rPr>
      </w:pPr>
      <w:r w:rsidRPr="001D2BDF">
        <w:rPr>
          <w:rFonts w:ascii="Arial" w:hAnsi="Arial" w:cs="Arial"/>
          <w:sz w:val="24"/>
          <w:szCs w:val="24"/>
          <w:lang w:eastAsia="ar-SA"/>
        </w:rPr>
        <w:t>Prefeita Municipal</w:t>
      </w:r>
    </w:p>
    <w:sectPr w:rsidR="00CF7F90" w:rsidRPr="001D2BDF">
      <w:headerReference w:type="default" r:id="rId8"/>
      <w:footerReference w:type="default" r:id="rId9"/>
      <w:type w:val="continuous"/>
      <w:pgSz w:w="11910" w:h="16850"/>
      <w:pgMar w:top="2180" w:right="1020" w:bottom="1360" w:left="1300" w:header="539" w:footer="1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F091A9" w14:textId="77777777" w:rsidR="002C2A1C" w:rsidRDefault="002C2A1C">
      <w:r>
        <w:separator/>
      </w:r>
    </w:p>
  </w:endnote>
  <w:endnote w:type="continuationSeparator" w:id="0">
    <w:p w14:paraId="1F9CAC77" w14:textId="77777777" w:rsidR="002C2A1C" w:rsidRDefault="002C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A1114" w14:textId="77777777" w:rsidR="001F2066" w:rsidRDefault="002F4E8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32032" behindDoc="1" locked="0" layoutInCell="1" allowOverlap="1" wp14:anchorId="425A2B44" wp14:editId="183AB1C9">
          <wp:simplePos x="0" y="0"/>
          <wp:positionH relativeFrom="page">
            <wp:posOffset>900430</wp:posOffset>
          </wp:positionH>
          <wp:positionV relativeFrom="page">
            <wp:posOffset>9823703</wp:posOffset>
          </wp:positionV>
          <wp:extent cx="6006338" cy="265188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6338" cy="2651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2D4CF2" w14:textId="77777777" w:rsidR="002C2A1C" w:rsidRDefault="002C2A1C">
      <w:r>
        <w:separator/>
      </w:r>
    </w:p>
  </w:footnote>
  <w:footnote w:type="continuationSeparator" w:id="0">
    <w:p w14:paraId="624A3D55" w14:textId="77777777" w:rsidR="002C2A1C" w:rsidRDefault="002C2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AC518" w14:textId="77777777" w:rsidR="001F2066" w:rsidRDefault="002F4E8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31520" behindDoc="1" locked="0" layoutInCell="1" allowOverlap="1" wp14:anchorId="0A617CA9" wp14:editId="58F822C1">
          <wp:simplePos x="0" y="0"/>
          <wp:positionH relativeFrom="page">
            <wp:posOffset>900430</wp:posOffset>
          </wp:positionH>
          <wp:positionV relativeFrom="page">
            <wp:posOffset>342025</wp:posOffset>
          </wp:positionV>
          <wp:extent cx="5867400" cy="10435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67400" cy="10435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9C3C26"/>
    <w:multiLevelType w:val="hybridMultilevel"/>
    <w:tmpl w:val="8362E5EE"/>
    <w:lvl w:ilvl="0" w:tplc="6FBE506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2477BE"/>
    <w:multiLevelType w:val="hybridMultilevel"/>
    <w:tmpl w:val="9DC07B7C"/>
    <w:lvl w:ilvl="0" w:tplc="E242966C">
      <w:start w:val="1"/>
      <w:numFmt w:val="lowerLetter"/>
      <w:pStyle w:val="Estilo1"/>
      <w:lvlText w:val="%1)"/>
      <w:lvlJc w:val="left"/>
      <w:pPr>
        <w:ind w:left="10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7" w:hanging="360"/>
      </w:pPr>
    </w:lvl>
    <w:lvl w:ilvl="2" w:tplc="0416001B" w:tentative="1">
      <w:start w:val="1"/>
      <w:numFmt w:val="lowerRoman"/>
      <w:lvlText w:val="%3."/>
      <w:lvlJc w:val="right"/>
      <w:pPr>
        <w:ind w:left="2537" w:hanging="180"/>
      </w:pPr>
    </w:lvl>
    <w:lvl w:ilvl="3" w:tplc="0416000F" w:tentative="1">
      <w:start w:val="1"/>
      <w:numFmt w:val="decimal"/>
      <w:lvlText w:val="%4."/>
      <w:lvlJc w:val="left"/>
      <w:pPr>
        <w:ind w:left="3257" w:hanging="360"/>
      </w:pPr>
    </w:lvl>
    <w:lvl w:ilvl="4" w:tplc="04160019" w:tentative="1">
      <w:start w:val="1"/>
      <w:numFmt w:val="lowerLetter"/>
      <w:lvlText w:val="%5."/>
      <w:lvlJc w:val="left"/>
      <w:pPr>
        <w:ind w:left="3977" w:hanging="360"/>
      </w:pPr>
    </w:lvl>
    <w:lvl w:ilvl="5" w:tplc="0416001B" w:tentative="1">
      <w:start w:val="1"/>
      <w:numFmt w:val="lowerRoman"/>
      <w:lvlText w:val="%6."/>
      <w:lvlJc w:val="right"/>
      <w:pPr>
        <w:ind w:left="4697" w:hanging="180"/>
      </w:pPr>
    </w:lvl>
    <w:lvl w:ilvl="6" w:tplc="0416000F" w:tentative="1">
      <w:start w:val="1"/>
      <w:numFmt w:val="decimal"/>
      <w:lvlText w:val="%7."/>
      <w:lvlJc w:val="left"/>
      <w:pPr>
        <w:ind w:left="5417" w:hanging="360"/>
      </w:pPr>
    </w:lvl>
    <w:lvl w:ilvl="7" w:tplc="04160019" w:tentative="1">
      <w:start w:val="1"/>
      <w:numFmt w:val="lowerLetter"/>
      <w:lvlText w:val="%8."/>
      <w:lvlJc w:val="left"/>
      <w:pPr>
        <w:ind w:left="6137" w:hanging="360"/>
      </w:pPr>
    </w:lvl>
    <w:lvl w:ilvl="8" w:tplc="0416001B" w:tentative="1">
      <w:start w:val="1"/>
      <w:numFmt w:val="lowerRoman"/>
      <w:lvlText w:val="%9."/>
      <w:lvlJc w:val="right"/>
      <w:pPr>
        <w:ind w:left="6857" w:hanging="180"/>
      </w:pPr>
    </w:lvl>
  </w:abstractNum>
  <w:num w:numId="1" w16cid:durableId="716197892">
    <w:abstractNumId w:val="1"/>
  </w:num>
  <w:num w:numId="2" w16cid:durableId="61848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066"/>
    <w:rsid w:val="000240C6"/>
    <w:rsid w:val="000265EA"/>
    <w:rsid w:val="00066EA2"/>
    <w:rsid w:val="0007688D"/>
    <w:rsid w:val="000859F0"/>
    <w:rsid w:val="000D2C62"/>
    <w:rsid w:val="001155CD"/>
    <w:rsid w:val="00116D3C"/>
    <w:rsid w:val="001406E4"/>
    <w:rsid w:val="00167988"/>
    <w:rsid w:val="00172B25"/>
    <w:rsid w:val="001A41DE"/>
    <w:rsid w:val="001A5726"/>
    <w:rsid w:val="001D05B8"/>
    <w:rsid w:val="001D2BDF"/>
    <w:rsid w:val="001F2066"/>
    <w:rsid w:val="002014F1"/>
    <w:rsid w:val="00205B5C"/>
    <w:rsid w:val="002657C2"/>
    <w:rsid w:val="00281166"/>
    <w:rsid w:val="002C2A1C"/>
    <w:rsid w:val="002F4E8B"/>
    <w:rsid w:val="002F5105"/>
    <w:rsid w:val="00301C39"/>
    <w:rsid w:val="00315AE7"/>
    <w:rsid w:val="00340452"/>
    <w:rsid w:val="003833F4"/>
    <w:rsid w:val="003A2457"/>
    <w:rsid w:val="003B7FF4"/>
    <w:rsid w:val="003C2352"/>
    <w:rsid w:val="003E746E"/>
    <w:rsid w:val="00407909"/>
    <w:rsid w:val="00420F8F"/>
    <w:rsid w:val="0042159D"/>
    <w:rsid w:val="00430595"/>
    <w:rsid w:val="00436524"/>
    <w:rsid w:val="00457194"/>
    <w:rsid w:val="004825C0"/>
    <w:rsid w:val="00492D81"/>
    <w:rsid w:val="00544027"/>
    <w:rsid w:val="005452CB"/>
    <w:rsid w:val="00551C34"/>
    <w:rsid w:val="00561BF0"/>
    <w:rsid w:val="005678E8"/>
    <w:rsid w:val="00594949"/>
    <w:rsid w:val="005A096D"/>
    <w:rsid w:val="005A5455"/>
    <w:rsid w:val="005D2EAE"/>
    <w:rsid w:val="005E3D12"/>
    <w:rsid w:val="00613649"/>
    <w:rsid w:val="00634064"/>
    <w:rsid w:val="0064062E"/>
    <w:rsid w:val="00667DCE"/>
    <w:rsid w:val="0067386D"/>
    <w:rsid w:val="006A201A"/>
    <w:rsid w:val="006B4638"/>
    <w:rsid w:val="006C5EF9"/>
    <w:rsid w:val="006E5550"/>
    <w:rsid w:val="00723C1B"/>
    <w:rsid w:val="00737370"/>
    <w:rsid w:val="007455F1"/>
    <w:rsid w:val="00776765"/>
    <w:rsid w:val="008260A3"/>
    <w:rsid w:val="00841B51"/>
    <w:rsid w:val="008614C6"/>
    <w:rsid w:val="00865957"/>
    <w:rsid w:val="008B1598"/>
    <w:rsid w:val="008C016E"/>
    <w:rsid w:val="008D3088"/>
    <w:rsid w:val="009152A0"/>
    <w:rsid w:val="0098226D"/>
    <w:rsid w:val="00A03662"/>
    <w:rsid w:val="00A17C96"/>
    <w:rsid w:val="00A25607"/>
    <w:rsid w:val="00AA1D33"/>
    <w:rsid w:val="00AB6AC8"/>
    <w:rsid w:val="00AC26E5"/>
    <w:rsid w:val="00AD11B5"/>
    <w:rsid w:val="00B0746F"/>
    <w:rsid w:val="00B25B0A"/>
    <w:rsid w:val="00B667D9"/>
    <w:rsid w:val="00B7711B"/>
    <w:rsid w:val="00B8568E"/>
    <w:rsid w:val="00BA7496"/>
    <w:rsid w:val="00BB1992"/>
    <w:rsid w:val="00BB4956"/>
    <w:rsid w:val="00BC2409"/>
    <w:rsid w:val="00C03CA0"/>
    <w:rsid w:val="00C050EF"/>
    <w:rsid w:val="00C20326"/>
    <w:rsid w:val="00C244B6"/>
    <w:rsid w:val="00C24810"/>
    <w:rsid w:val="00C3271A"/>
    <w:rsid w:val="00C37D09"/>
    <w:rsid w:val="00C472F3"/>
    <w:rsid w:val="00CB7FEC"/>
    <w:rsid w:val="00CC24B4"/>
    <w:rsid w:val="00CE2CE7"/>
    <w:rsid w:val="00CE5238"/>
    <w:rsid w:val="00CE6061"/>
    <w:rsid w:val="00CF507F"/>
    <w:rsid w:val="00CF7F90"/>
    <w:rsid w:val="00D613AD"/>
    <w:rsid w:val="00D77AED"/>
    <w:rsid w:val="00D96DFA"/>
    <w:rsid w:val="00DA34D3"/>
    <w:rsid w:val="00DC4AD9"/>
    <w:rsid w:val="00DD59E8"/>
    <w:rsid w:val="00E01676"/>
    <w:rsid w:val="00E03258"/>
    <w:rsid w:val="00E07AC4"/>
    <w:rsid w:val="00E54DD2"/>
    <w:rsid w:val="00E90C43"/>
    <w:rsid w:val="00E930CD"/>
    <w:rsid w:val="00ED03ED"/>
    <w:rsid w:val="00F17D39"/>
    <w:rsid w:val="00F37BE3"/>
    <w:rsid w:val="00F52DD7"/>
    <w:rsid w:val="00FA52A9"/>
    <w:rsid w:val="00FA78AE"/>
    <w:rsid w:val="00FE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5C9FC"/>
  <w15:docId w15:val="{5FB0D473-352C-4295-A156-52D1CEEF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Estilo1">
    <w:name w:val="Estilo1"/>
    <w:basedOn w:val="Normal"/>
    <w:next w:val="Corpodetexto"/>
    <w:autoRedefine/>
    <w:rsid w:val="0064062E"/>
    <w:pPr>
      <w:widowControl/>
      <w:numPr>
        <w:numId w:val="1"/>
      </w:numPr>
      <w:autoSpaceDE/>
      <w:autoSpaceDN/>
      <w:ind w:left="0" w:firstLine="737"/>
      <w:jc w:val="both"/>
    </w:pPr>
    <w:rPr>
      <w:rFonts w:ascii="Arial" w:eastAsia="Times New Roman" w:hAnsi="Arial" w:cs="Arial"/>
      <w:i/>
      <w:iCs/>
      <w:sz w:val="20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rsid w:val="0064062E"/>
    <w:pPr>
      <w:widowControl/>
      <w:tabs>
        <w:tab w:val="center" w:pos="4419"/>
        <w:tab w:val="right" w:pos="8838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rsid w:val="0064062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merodepgina">
    <w:name w:val="page number"/>
    <w:basedOn w:val="Fontepargpadro"/>
    <w:rsid w:val="0064062E"/>
  </w:style>
  <w:style w:type="paragraph" w:styleId="NormalWeb">
    <w:name w:val="Normal (Web)"/>
    <w:basedOn w:val="Normal"/>
    <w:rsid w:val="006E55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EFD20-E562-4958-A732-70246B3F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Ramão Marques</cp:lastModifiedBy>
  <cp:revision>9</cp:revision>
  <dcterms:created xsi:type="dcterms:W3CDTF">2024-06-26T12:08:00Z</dcterms:created>
  <dcterms:modified xsi:type="dcterms:W3CDTF">2024-08-29T14:51:00Z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2024-01-29T00:00:00Z</vt:filetime>
  </property>
  <property fmtid="{D5CDD505-2E9C-101B-9397-08002B2CF9AE}" pid="5" name="Producer">
    <vt:lpwstr>Microsoft® Word 2021</vt:lpwstr>
  </property>
</Properties>
</file>