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58495" cy="782955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lineRule="auto" w:line="240"/>
        <w:jc w:val="center"/>
        <w:rPr/>
      </w:pPr>
      <w:r>
        <w:rPr>
          <w:rFonts w:ascii="Times New Roman" w:hAnsi="Times New Roman"/>
          <w:b/>
          <w:color w:val="00000A"/>
          <w:sz w:val="24"/>
          <w:lang w:val="pt-BR"/>
        </w:rPr>
        <w:t>CÂMARA MUNICIPAL DE NOVA FRIBURGO</w:t>
      </w:r>
    </w:p>
    <w:p>
      <w:pPr>
        <w:pStyle w:val="Normal"/>
        <w:widowControl w:val="false"/>
        <w:spacing w:lineRule="auto" w:line="240"/>
        <w:jc w:val="center"/>
        <w:rPr/>
      </w:pPr>
      <w:r>
        <w:rPr>
          <w:rFonts w:ascii="Times New Roman" w:hAnsi="Times New Roman"/>
          <w:b/>
          <w:color w:val="00000A"/>
          <w:sz w:val="20"/>
          <w:szCs w:val="20"/>
          <w:lang w:val="pt-BR"/>
        </w:rPr>
        <w:t>VEREADOR JOELSON DO  POTE</w:t>
      </w:r>
    </w:p>
    <w:p>
      <w:pPr>
        <w:pStyle w:val="Normal"/>
        <w:widowControl w:val="false"/>
        <w:spacing w:lineRule="auto" w:line="240"/>
        <w:jc w:val="center"/>
        <w:rPr/>
      </w:pPr>
      <w:r>
        <w:rPr>
          <w:rFonts w:ascii="Times New Roman" w:hAnsi="Times New Roman"/>
          <w:b w:val="false"/>
          <w:color w:val="00000A"/>
          <w:sz w:val="20"/>
          <w:lang w:val="pt-BR"/>
        </w:rPr>
        <w:t>Rua Farinha Filho, n.º 50 - Centro</w:t>
      </w:r>
    </w:p>
    <w:p>
      <w:pPr>
        <w:pStyle w:val="Normal"/>
        <w:widowControl w:val="false"/>
        <w:spacing w:lineRule="auto" w:line="240"/>
        <w:jc w:val="center"/>
        <w:rPr/>
      </w:pPr>
      <w:r>
        <w:rPr>
          <w:rFonts w:ascii="Times New Roman" w:hAnsi="Times New Roman"/>
          <w:b w:val="false"/>
          <w:color w:val="00000A"/>
          <w:sz w:val="20"/>
          <w:lang w:val="pt-BR"/>
        </w:rPr>
        <w:t>Nova Friburgo - RJ - 28.610-280</w:t>
      </w:r>
    </w:p>
    <w:p>
      <w:pPr>
        <w:pStyle w:val="Normal"/>
        <w:widowControl w:val="false"/>
        <w:spacing w:lineRule="auto" w:line="240" w:before="0" w:after="200"/>
        <w:ind w:left="0" w:right="0" w:hanging="0"/>
        <w:jc w:val="center"/>
        <w:rPr/>
      </w:pPr>
      <w:r>
        <w:rPr>
          <w:rFonts w:eastAsia="TimesNewRomanPSMT" w:cs="TimesNewRomanPSMT" w:ascii="Times New Roman" w:hAnsi="Times New Roman"/>
          <w:b w:val="false"/>
          <w:color w:val="00000A"/>
          <w:spacing w:val="0"/>
          <w:sz w:val="20"/>
          <w:shd w:fill="FFFFFF" w:val="clear"/>
          <w:lang w:val="pt-BR"/>
        </w:rPr>
        <w:t>(22) 2524-1700 - R. 256/220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center"/>
        <w:rPr>
          <w:rFonts w:ascii="TimesNewRomanPSMT" w:hAnsi="TimesNewRomanPSMT" w:eastAsia="TimesNewRomanPSMT" w:cs="TimesNewRomanPSMT"/>
          <w:color w:val="00000A"/>
          <w:spacing w:val="0"/>
          <w:sz w:val="20"/>
          <w:highlight w:val="white"/>
        </w:rPr>
      </w:pPr>
      <w:r>
        <w:rPr>
          <w:rFonts w:eastAsia="TimesNewRomanPSMT" w:cs="TimesNewRomanPSMT" w:ascii="TimesNewRomanPSMT" w:hAnsi="TimesNewRomanPSMT"/>
          <w:color w:val="00000A"/>
          <w:spacing w:val="0"/>
          <w:sz w:val="20"/>
          <w:highlight w:val="white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color w:val="00000A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  <w:t xml:space="preserve">Exmº Sr.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/>
          <w:color w:val="000000"/>
          <w:sz w:val="22"/>
          <w:szCs w:val="22"/>
        </w:rPr>
      </w:pPr>
      <w:r>
        <w:rPr>
          <w:rFonts w:eastAsia="Calibri" w:cs="Calibri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white"/>
          <w:shd w:fill="FFFFFF" w:val="clear"/>
        </w:rPr>
        <w:t>Wellington  Moreira</w:t>
      </w:r>
      <w:r>
        <w:rPr>
          <w:rFonts w:eastAsia="Calibri" w:cs="Calibri" w:ascii="Times New Roman" w:hAnsi="Times New Roman"/>
          <w:b/>
          <w:color w:val="000000"/>
          <w:spacing w:val="0"/>
          <w:sz w:val="22"/>
          <w:szCs w:val="22"/>
          <w:highlight w:val="white"/>
          <w:shd w:fill="FFFFFF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  <w:t>Presidente da Câmara Municipal de Nova Friburgo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color w:val="00000A"/>
          <w:spacing w:val="0"/>
          <w:sz w:val="22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24"/>
          <w:shd w:fill="FFFFFF" w:val="clear"/>
        </w:rPr>
        <w:t>PROJETO DE LEI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A"/>
          <w:spacing w:val="0"/>
          <w:sz w:val="24"/>
          <w:shd w:fill="FFFFFF" w:val="clear"/>
        </w:rPr>
      </w:pPr>
      <w:r>
        <w:rPr>
          <w:rFonts w:eastAsia="Calibri" w:cs="Calibri" w:ascii="Calibri" w:hAnsi="Calibri"/>
          <w:b/>
          <w:color w:val="00000A"/>
          <w:spacing w:val="0"/>
          <w:sz w:val="24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2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2"/>
          <w:shd w:fill="FFFFFF" w:val="clear"/>
        </w:rPr>
        <w:t xml:space="preserve">Requeiro, na forma regimental, que seja apreciado pelo Plenário desta Casa o seguinte Projeto de Lei Municipal: </w:t>
      </w:r>
    </w:p>
    <w:p>
      <w:pPr>
        <w:pStyle w:val="Normal"/>
        <w:widowControl w:val="false"/>
        <w:spacing w:lineRule="exact" w:line="330" w:before="0" w:after="15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widowControl/>
        <w:tabs>
          <w:tab w:val="clear" w:pos="720"/>
          <w:tab w:val="left" w:pos="2670" w:leader="none"/>
          <w:tab w:val="left" w:pos="3180" w:leader="none"/>
        </w:tabs>
        <w:bidi w:val="0"/>
        <w:ind w:left="3231" w:right="0" w:hanging="0"/>
        <w:jc w:val="both"/>
        <w:rPr>
          <w:rFonts w:ascii="Times New Roman" w:hAnsi="Times New Roman" w:cs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>Institui a obrigatoriedade da realização de audiência pública prévia para a realização de obras com impacto urbanístico no município de Nova Friburgo.</w:t>
      </w:r>
    </w:p>
    <w:p>
      <w:pPr>
        <w:pStyle w:val="Normal"/>
        <w:widowControl/>
        <w:tabs>
          <w:tab w:val="clear" w:pos="720"/>
          <w:tab w:val="left" w:pos="1140" w:leader="none"/>
          <w:tab w:val="left" w:pos="1650" w:leader="none"/>
          <w:tab w:val="left" w:pos="2670" w:leader="none"/>
        </w:tabs>
        <w:bidi w:val="0"/>
        <w:ind w:right="0" w:hanging="0"/>
        <w:jc w:val="both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widowControl/>
        <w:tabs>
          <w:tab w:val="clear" w:pos="720"/>
          <w:tab w:val="left" w:pos="1140" w:leader="none"/>
          <w:tab w:val="left" w:pos="1650" w:leader="none"/>
          <w:tab w:val="left" w:pos="2670" w:leader="none"/>
        </w:tabs>
        <w:bidi w:val="0"/>
        <w:ind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Art. 1º- O Poder Executivo deverá realizar audiências </w:t>
      </w:r>
      <w:r>
        <w:rPr>
          <w:rFonts w:ascii="Times New Roman" w:hAnsi="Times New Roman"/>
          <w:sz w:val="24"/>
          <w:szCs w:val="24"/>
        </w:rPr>
        <w:t xml:space="preserve">públicas para a elaboração de projetos de sua competência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que tenham</w:t>
      </w:r>
      <w:r>
        <w:rPr>
          <w:rFonts w:ascii="Times New Roman" w:hAnsi="Times New Roman"/>
          <w:sz w:val="24"/>
          <w:szCs w:val="24"/>
        </w:rPr>
        <w:t xml:space="preserve"> como objeto a construção, modificação, extinção ou transformação de elementos estruturadores e integradores do </w:t>
      </w: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>território urbano no Município de Nova Friburgo.</w:t>
      </w:r>
    </w:p>
    <w:p>
      <w:pPr>
        <w:pStyle w:val="Normal"/>
        <w:widowControl/>
        <w:tabs>
          <w:tab w:val="clear" w:pos="720"/>
          <w:tab w:val="left" w:pos="1140" w:leader="none"/>
          <w:tab w:val="left" w:pos="2670" w:leader="none"/>
        </w:tabs>
        <w:bidi w:val="0"/>
        <w:ind w:right="0" w:hanging="0"/>
        <w:jc w:val="both"/>
        <w:rPr>
          <w:rFonts w:cs="Times New Roman"/>
          <w:caps w:val="false"/>
          <w:smallCaps w:val="false"/>
          <w:spacing w:val="0"/>
        </w:rPr>
      </w:pPr>
      <w:r>
        <w:rPr>
          <w:rFonts w:cs="Times New Roman"/>
          <w:caps w:val="false"/>
          <w:smallCaps w:val="false"/>
          <w:spacing w:val="0"/>
        </w:rPr>
      </w:r>
    </w:p>
    <w:p>
      <w:pPr>
        <w:pStyle w:val="Normal"/>
        <w:widowControl/>
        <w:tabs>
          <w:tab w:val="clear" w:pos="720"/>
          <w:tab w:val="left" w:pos="1140" w:leader="none"/>
          <w:tab w:val="left" w:pos="2670" w:leader="none"/>
        </w:tabs>
        <w:bidi w:val="0"/>
        <w:ind w:right="0" w:hanging="0"/>
        <w:jc w:val="both"/>
        <w:rPr>
          <w:rFonts w:ascii="Times New Roman" w:hAnsi="Times New Roman" w:cs="Arial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FFFFFF" w:val="clear"/>
        </w:rPr>
        <w:t xml:space="preserve">§ 1º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FFFFFF" w:val="clear"/>
        </w:rPr>
        <w:t>As audiências públicas deverão ser promovidas pela Secretaria responsável pela obra conjuntamente com a Subprefeitura da região administrativa onde ocorrerá a obra ou a intervenção urbanística.</w:t>
      </w: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ab/>
      </w:r>
    </w:p>
    <w:p>
      <w:pPr>
        <w:pStyle w:val="Normal"/>
        <w:widowControl/>
        <w:tabs>
          <w:tab w:val="clear" w:pos="720"/>
          <w:tab w:val="left" w:pos="1140" w:leader="none"/>
          <w:tab w:val="left" w:pos="2670" w:leader="none"/>
        </w:tabs>
        <w:bidi w:val="0"/>
        <w:ind w:left="0" w:right="0" w:hanging="0"/>
        <w:jc w:val="both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widowControl/>
        <w:tabs>
          <w:tab w:val="clear" w:pos="720"/>
          <w:tab w:val="left" w:pos="1140" w:leader="none"/>
          <w:tab w:val="left" w:pos="2670" w:leader="none"/>
        </w:tabs>
        <w:bidi w:val="0"/>
        <w:ind w:left="0" w:right="0" w:hanging="0"/>
        <w:jc w:val="both"/>
        <w:rPr>
          <w:rFonts w:ascii="Times New Roman" w:hAnsi="Times New Roman" w:cs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Art. 2º- Esta Lei entra em vigor na data de sua publicação. </w:t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ind w:left="-57" w:right="0" w:hanging="0"/>
        <w:jc w:val="both"/>
        <w:rPr>
          <w:rFonts w:ascii="Times New Roman" w:hAnsi="Times New Roman" w:cs="Arial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</w:t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Joelson José de Almeida Martins</w:t>
        <w:br/>
        <w:t>Joelson do Pote</w:t>
      </w:r>
    </w:p>
    <w:p>
      <w:pPr>
        <w:pStyle w:val="Cabelho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>Vereador – PDT</w:t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ind w:left="-57" w:right="0" w:hanging="0"/>
        <w:jc w:val="both"/>
        <w:rPr>
          <w:rFonts w:ascii="Nimbus Roman No9 L" w:hAnsi="Nimbus Roman No9 L" w:cs="Arial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cs="Arial" w:ascii="Nimbus Roman No9 L" w:hAnsi="Nimbus Roman No9 L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left="-57" w:right="0" w:hanging="0"/>
        <w:jc w:val="both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24"/>
          <w:szCs w:val="24"/>
          <w:shd w:fill="FFFFFF" w:val="clear"/>
        </w:rPr>
      </w:r>
    </w:p>
    <w:p>
      <w:pPr>
        <w:sectPr>
          <w:type w:val="nextPage"/>
          <w:pgSz w:w="12240" w:h="15840"/>
          <w:pgMar w:left="1800" w:right="1800" w:header="0" w:top="1440" w:footer="0" w:bottom="1440" w:gutter="0"/>
          <w:pgNumType w:fmt="decimal"/>
          <w:formProt w:val="false"/>
          <w:textDirection w:val="lrTb"/>
          <w:docGrid w:type="default" w:linePitch="240" w:charSpace="0"/>
        </w:sectPr>
        <w:pStyle w:val="Corpodotexto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4"/>
          <w:shd w:fill="FFFFFF" w:val="clear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/>
        <w:drawing>
          <wp:inline distT="0" distB="0" distL="0" distR="0">
            <wp:extent cx="658495" cy="782955"/>
            <wp:effectExtent l="0" t="0" r="0" b="0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00000A"/>
          <w:sz w:val="24"/>
          <w:lang w:val="pt-BR"/>
        </w:rPr>
        <w:t>CÂMARA MUNICIPAL DE NOVA FRIBURGO</w:t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00000A"/>
          <w:sz w:val="20"/>
          <w:szCs w:val="20"/>
          <w:lang w:val="pt-BR"/>
        </w:rPr>
        <w:t>VEREADOR JOELSON DO  POTE</w:t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color w:val="00000A"/>
          <w:sz w:val="20"/>
          <w:lang w:val="pt-BR"/>
        </w:rPr>
        <w:t>Rua Farinha Filho, n.º 50 - Centro</w:t>
      </w:r>
    </w:p>
    <w:p>
      <w:pPr>
        <w:pStyle w:val="Normal"/>
        <w:widowControl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color w:val="00000A"/>
          <w:sz w:val="20"/>
          <w:lang w:val="pt-BR"/>
        </w:rPr>
        <w:t>Nova Friburgo - RJ - 28.610-280</w:t>
      </w:r>
    </w:p>
    <w:p>
      <w:pPr>
        <w:pStyle w:val="Normal"/>
        <w:widowControl w:val="false"/>
        <w:spacing w:lineRule="auto" w:line="240" w:before="0" w:after="20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zCs w:val="24"/>
          <w:shd w:fill="FFFFFF" w:val="clear"/>
        </w:rPr>
      </w:pPr>
      <w:r>
        <w:rPr>
          <w:rFonts w:eastAsia="TimesNewRomanPSMT" w:cs="TimesNewRomanPSMT" w:ascii="Times New Roman" w:hAnsi="Times New Roman"/>
          <w:b w:val="false"/>
          <w:color w:val="00000A"/>
          <w:spacing w:val="0"/>
          <w:sz w:val="20"/>
          <w:shd w:fill="FFFFFF" w:val="clear"/>
          <w:lang w:val="pt-BR"/>
        </w:rPr>
        <w:t>(22) 2524-1700 - R. 256/220</w:t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left="-57" w:right="0" w:hanging="0"/>
        <w:jc w:val="both"/>
        <w:rPr>
          <w:rFonts w:ascii="TimesNewRomanPSMT" w:hAnsi="TimesNewRomanPSMT" w:eastAsia="TimesNewRomanPSMT" w:cs="TimesNewRomanPSMT"/>
          <w:b/>
          <w:b/>
          <w:color w:val="00000A"/>
          <w:spacing w:val="0"/>
          <w:sz w:val="20"/>
          <w:szCs w:val="24"/>
          <w:highlight w:val="white"/>
          <w:shd w:fill="FFFFFF" w:val="clear"/>
        </w:rPr>
      </w:pPr>
      <w:r>
        <w:rPr>
          <w:rFonts w:eastAsia="TimesNewRomanPSMT" w:cs="TimesNewRomanPSMT" w:ascii="TimesNewRomanPSMT" w:hAnsi="TimesNewRomanPSMT"/>
          <w:b/>
          <w:color w:val="00000A"/>
          <w:spacing w:val="0"/>
          <w:sz w:val="20"/>
          <w:szCs w:val="24"/>
          <w:highlight w:val="white"/>
          <w:shd w:fill="FFFFFF" w:val="clear"/>
        </w:rPr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left="-57" w:right="0" w:hanging="0"/>
        <w:jc w:val="both"/>
        <w:rPr>
          <w:rFonts w:ascii="Nimbus Roman No9 L" w:hAnsi="Nimbus Roman No9 L" w:cs="Arial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>JUSTIFICATIVA:</w:t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right="0" w:hanging="0"/>
        <w:jc w:val="both"/>
        <w:rPr>
          <w:rFonts w:ascii="Nimbus Roman No9 L" w:hAnsi="Nimbus Roman No9 L" w:cs="Arial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>O Projeto de Lei, ora apresentado, tem por objetivo instituir a obrigatoriedade da realização de audiência pública prévia para a realização de obras com impacto urbanístico no município de Nova Friburgo. As ações e obras realizadas pelo Poder Executivo devem primar pelo atendimento do interesse da coletividade e nada mais justo que a sociedade participe previamente, através das audiências públicas, principalmente no que diz respeito aquelas que causem impacto urbanístico como exemplo; 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>s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 xml:space="preserve"> obras realizadas no terminal rodoviário César Guinle a obra de construção da praça no bairro de Olaria no pátio onde funcionava a Smomu.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>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0"/>
          <w:sz w:val="24"/>
          <w:szCs w:val="24"/>
          <w:u w:val="none"/>
          <w:shd w:fill="FFFFFF" w:val="clear"/>
        </w:rPr>
        <w:t xml:space="preserve">bras de grande porte realizada sem ouvir a população. Ademais, a participação direta da população também está assegurada em todas as fases do processo de gestão democrática da Política Urbana da Cidade, especialmente com a realização de audiências públicas conforme dispõe a Lei Federal nº 10.257/01, também conhecida como Estatuto da Cidade. Quanto a legalidade da proposição, o Projeto em questão encontra amparo na existência de iniciativa parlamentar para a fixação de normas gerais de interesse local, consoante a Lei Orgânica Municipal e o posicionamento atual da jurisprudência dos Tribunais Pátrios sobre o tema. Assim, submeto aos nobres pares o presente Projeto de Lei, esperando contar com o apoio unânime para a sua aprovação. </w:t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</w:t>
      </w:r>
    </w:p>
    <w:p>
      <w:pPr>
        <w:pStyle w:val="Cabelh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Joelson José de Almeida Martins</w:t>
        <w:br/>
        <w:t>Joelson do Pote</w:t>
      </w:r>
    </w:p>
    <w:p>
      <w:pPr>
        <w:pStyle w:val="Cabelho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FFFFFF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>Vereador – PDT</w:t>
      </w:r>
    </w:p>
    <w:p>
      <w:pPr>
        <w:pStyle w:val="Normal"/>
        <w:widowControl/>
        <w:tabs>
          <w:tab w:val="clear" w:pos="720"/>
          <w:tab w:val="left" w:pos="2550" w:leader="none"/>
          <w:tab w:val="left" w:pos="2670" w:leader="none"/>
        </w:tabs>
        <w:bidi w:val="0"/>
        <w:spacing w:lineRule="exact" w:line="240" w:before="0" w:after="0"/>
        <w:ind w:left="-57" w:right="0" w:hanging="0"/>
        <w:jc w:val="both"/>
        <w:rPr>
          <w:rFonts w:ascii="Times New Roman" w:hAnsi="Times New Roman" w:eastAsia="Times New Roman" w:cs="Times New Roman"/>
          <w:color w:val="00000A"/>
          <w:spacing w:val="0"/>
          <w:sz w:val="24"/>
          <w:szCs w:val="24"/>
          <w:shd w:fill="FFFFFF" w:val="clear"/>
        </w:rPr>
      </w:pPr>
      <w:r>
        <w:rPr/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NewRomanPSMT">
    <w:charset w:val="00"/>
    <w:family w:val="roman"/>
    <w:pitch w:val="variable"/>
  </w:font>
  <w:font w:name="Calibri">
    <w:charset w:val="00"/>
    <w:family w:val="roman"/>
    <w:pitch w:val="variable"/>
  </w:font>
  <w:font w:name="Times New Roman">
    <w:charset w:val="00"/>
    <w:family w:val="roman"/>
    <w:pitch w:val="default"/>
  </w:font>
  <w:font w:name="Nimbus Roman No9 L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etexto">
    <w:name w:val="Corpo de texto"/>
    <w:basedOn w:val="Normal"/>
    <w:qFormat/>
    <w:pPr>
      <w:spacing w:lineRule="auto" w:line="288" w:before="0" w:after="140"/>
    </w:pPr>
    <w:rPr/>
  </w:style>
  <w:style w:type="paragraph" w:styleId="Cabelho">
    <w:name w:val="Cabe軋lho"/>
    <w:basedOn w:val="Normal"/>
    <w:qFormat/>
    <w:pPr>
      <w:widowControl w:val="false"/>
      <w:spacing w:lineRule="auto" w:line="240" w:before="0" w:after="0"/>
    </w:pPr>
    <w:rPr>
      <w:rFonts w:ascii="Arial" w:hAnsi="Arial" w:eastAsia="Times New Roman" w:cs="Arial"/>
      <w:kern w:val="2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1622</TotalTime>
  <Application>LibreOffice/7.0.4.2$Windows_X86_64 LibreOffice_project/dcf040e67528d9187c66b2379df5ea4407429775</Application>
  <AppVersion>15.0000</AppVersion>
  <Pages>2</Pages>
  <Words>420</Words>
  <Characters>2354</Characters>
  <CharactersWithSpaces>2758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2021-06-15T17:35:33Z</cp:lastPrinted>
  <dcterms:modified xsi:type="dcterms:W3CDTF">2021-06-15T18:18:22Z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