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29" w:rsidRDefault="00F56B29" w:rsidP="00F56B29">
      <w:pPr>
        <w:spacing w:after="0" w:line="288" w:lineRule="auto"/>
        <w:ind w:left="2835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:rsidR="00347AE8" w:rsidRPr="00F56B29" w:rsidRDefault="00347AE8" w:rsidP="00F56B29">
      <w:pPr>
        <w:spacing w:after="0" w:line="288" w:lineRule="auto"/>
        <w:ind w:left="2835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Projeto de Lei nº</w:t>
      </w:r>
      <w:r w:rsidR="00137450" w:rsidRPr="00F56B29">
        <w:rPr>
          <w:rFonts w:cstheme="minorHAnsi"/>
          <w:b/>
          <w:color w:val="000000" w:themeColor="text1"/>
          <w:sz w:val="24"/>
          <w:szCs w:val="24"/>
        </w:rPr>
        <w:t>.</w:t>
      </w:r>
      <w:r w:rsidR="00D93CA5">
        <w:rPr>
          <w:rFonts w:cstheme="minorHAnsi"/>
          <w:b/>
          <w:color w:val="000000" w:themeColor="text1"/>
          <w:sz w:val="24"/>
          <w:szCs w:val="24"/>
        </w:rPr>
        <w:t>02/2020.</w:t>
      </w:r>
    </w:p>
    <w:p w:rsidR="00137450" w:rsidRPr="00F56B29" w:rsidRDefault="00137450" w:rsidP="00F56B29">
      <w:pPr>
        <w:spacing w:after="0" w:line="288" w:lineRule="auto"/>
        <w:ind w:left="2835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:rsidR="00347AE8" w:rsidRPr="00F56B29" w:rsidRDefault="00347AE8" w:rsidP="00F56B29">
      <w:pPr>
        <w:spacing w:after="0" w:line="288" w:lineRule="auto"/>
        <w:ind w:left="2835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Sumula: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2031B6" w:rsidRPr="00F56B29">
        <w:rPr>
          <w:rFonts w:cstheme="minorHAnsi"/>
          <w:color w:val="000000" w:themeColor="text1"/>
          <w:sz w:val="24"/>
          <w:szCs w:val="24"/>
        </w:rPr>
        <w:t>Fixa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os</w:t>
      </w:r>
      <w:r w:rsidR="00146B0F" w:rsidRPr="00F56B29">
        <w:rPr>
          <w:rFonts w:cstheme="minorHAnsi"/>
          <w:color w:val="000000" w:themeColor="text1"/>
          <w:sz w:val="24"/>
          <w:szCs w:val="24"/>
        </w:rPr>
        <w:t xml:space="preserve"> valores dos</w:t>
      </w:r>
      <w:r w:rsidR="002031B6" w:rsidRPr="00F56B29">
        <w:rPr>
          <w:rFonts w:cstheme="minorHAnsi"/>
          <w:color w:val="000000" w:themeColor="text1"/>
          <w:sz w:val="24"/>
          <w:szCs w:val="24"/>
        </w:rPr>
        <w:t xml:space="preserve"> subsídios dos Vereadores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para a legislatura de 20</w:t>
      </w:r>
      <w:r w:rsidR="00152F14" w:rsidRPr="00F56B29">
        <w:rPr>
          <w:rFonts w:cstheme="minorHAnsi"/>
          <w:color w:val="000000" w:themeColor="text1"/>
          <w:sz w:val="24"/>
          <w:szCs w:val="24"/>
        </w:rPr>
        <w:t>21</w:t>
      </w:r>
      <w:r w:rsidRPr="00F56B29">
        <w:rPr>
          <w:rFonts w:cstheme="minorHAnsi"/>
          <w:color w:val="000000" w:themeColor="text1"/>
          <w:sz w:val="24"/>
          <w:szCs w:val="24"/>
        </w:rPr>
        <w:t>/202</w:t>
      </w:r>
      <w:r w:rsidR="00152F14" w:rsidRPr="00F56B29">
        <w:rPr>
          <w:rFonts w:cstheme="minorHAnsi"/>
          <w:color w:val="000000" w:themeColor="text1"/>
          <w:sz w:val="24"/>
          <w:szCs w:val="24"/>
        </w:rPr>
        <w:t>4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e dá outras providências.</w:t>
      </w:r>
    </w:p>
    <w:p w:rsidR="00137450" w:rsidRPr="00F56B29" w:rsidRDefault="00137450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</w:p>
    <w:p w:rsidR="00347AE8" w:rsidRPr="00F56B29" w:rsidRDefault="00347AE8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 xml:space="preserve">A Câmara Municipal de Roncador </w:t>
      </w:r>
      <w:r w:rsidR="00137450" w:rsidRPr="00F56B29">
        <w:rPr>
          <w:rFonts w:cstheme="minorHAnsi"/>
          <w:color w:val="000000" w:themeColor="text1"/>
          <w:sz w:val="24"/>
          <w:szCs w:val="24"/>
        </w:rPr>
        <w:t>a</w:t>
      </w:r>
      <w:r w:rsidRPr="00F56B29">
        <w:rPr>
          <w:rFonts w:cstheme="minorHAnsi"/>
          <w:color w:val="000000" w:themeColor="text1"/>
          <w:sz w:val="24"/>
          <w:szCs w:val="24"/>
        </w:rPr>
        <w:t>provou e eu Marília Perotta Bento Gonçalves, Prefeita Municipal, sanciona a seguinte</w:t>
      </w:r>
      <w:r w:rsidR="00137450" w:rsidRPr="00F56B29">
        <w:rPr>
          <w:rFonts w:cstheme="minorHAnsi"/>
          <w:color w:val="000000" w:themeColor="text1"/>
          <w:sz w:val="24"/>
          <w:szCs w:val="24"/>
        </w:rPr>
        <w:t xml:space="preserve"> lei:</w:t>
      </w:r>
    </w:p>
    <w:p w:rsidR="00137450" w:rsidRPr="00F56B29" w:rsidRDefault="00137450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</w:p>
    <w:p w:rsidR="00347AE8" w:rsidRPr="00F56B29" w:rsidRDefault="00347AE8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Art.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1º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F33DF9" w:rsidRPr="00F56B29">
        <w:rPr>
          <w:rFonts w:cstheme="minorHAnsi"/>
          <w:color w:val="000000" w:themeColor="text1"/>
          <w:sz w:val="24"/>
          <w:szCs w:val="24"/>
        </w:rPr>
        <w:t xml:space="preserve">O subsídio </w:t>
      </w:r>
      <w:r w:rsidRPr="00F56B29">
        <w:rPr>
          <w:rFonts w:cstheme="minorHAnsi"/>
          <w:color w:val="000000" w:themeColor="text1"/>
          <w:sz w:val="24"/>
          <w:szCs w:val="24"/>
        </w:rPr>
        <w:t>do Vereador ocupante do Cargo de Presidente da Câmara Municipal de Roncador, para legislatura de 01/01/20</w:t>
      </w:r>
      <w:r w:rsidR="00F33DF9" w:rsidRPr="00F56B29">
        <w:rPr>
          <w:rFonts w:cstheme="minorHAnsi"/>
          <w:color w:val="000000" w:themeColor="text1"/>
          <w:sz w:val="24"/>
          <w:szCs w:val="24"/>
        </w:rPr>
        <w:t>21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a 31/12/202</w:t>
      </w:r>
      <w:r w:rsidR="00F33DF9" w:rsidRPr="00F56B29">
        <w:rPr>
          <w:rFonts w:cstheme="minorHAnsi"/>
          <w:color w:val="000000" w:themeColor="text1"/>
          <w:sz w:val="24"/>
          <w:szCs w:val="24"/>
        </w:rPr>
        <w:t>4</w:t>
      </w:r>
      <w:r w:rsidRPr="00F56B29">
        <w:rPr>
          <w:rFonts w:cstheme="minorHAnsi"/>
          <w:color w:val="000000" w:themeColor="text1"/>
          <w:sz w:val="24"/>
          <w:szCs w:val="24"/>
        </w:rPr>
        <w:t>, fica</w:t>
      </w:r>
      <w:r w:rsidR="00DE6537" w:rsidRPr="00F56B29">
        <w:rPr>
          <w:rFonts w:cstheme="minorHAnsi"/>
          <w:color w:val="000000" w:themeColor="text1"/>
          <w:sz w:val="24"/>
          <w:szCs w:val="24"/>
        </w:rPr>
        <w:t xml:space="preserve"> fixado em parcela única </w:t>
      </w:r>
      <w:r w:rsidR="00455E09" w:rsidRPr="00F56B29">
        <w:rPr>
          <w:rFonts w:cstheme="minorHAnsi"/>
          <w:color w:val="000000" w:themeColor="text1"/>
          <w:sz w:val="24"/>
          <w:szCs w:val="24"/>
        </w:rPr>
        <w:t xml:space="preserve">de R$ </w:t>
      </w:r>
      <w:r w:rsidR="00F33DF9" w:rsidRPr="00F56B29">
        <w:rPr>
          <w:rFonts w:cstheme="minorHAnsi"/>
          <w:color w:val="000000" w:themeColor="text1"/>
          <w:sz w:val="24"/>
          <w:szCs w:val="24"/>
        </w:rPr>
        <w:t>7.223,73</w:t>
      </w:r>
      <w:r w:rsidR="004A40C9"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color w:val="000000" w:themeColor="text1"/>
          <w:sz w:val="24"/>
          <w:szCs w:val="24"/>
        </w:rPr>
        <w:t>(</w:t>
      </w:r>
      <w:r w:rsidR="00F33DF9" w:rsidRPr="00F56B29">
        <w:rPr>
          <w:rFonts w:cstheme="minorHAnsi"/>
          <w:color w:val="000000" w:themeColor="text1"/>
          <w:sz w:val="24"/>
          <w:szCs w:val="24"/>
        </w:rPr>
        <w:t>sete mil, duzentos e vinte e três reais e setenta e três centavos</w:t>
      </w:r>
      <w:r w:rsidR="004A40C9" w:rsidRPr="00F56B29">
        <w:rPr>
          <w:rFonts w:cstheme="minorHAnsi"/>
          <w:color w:val="000000" w:themeColor="text1"/>
          <w:sz w:val="24"/>
          <w:szCs w:val="24"/>
        </w:rPr>
        <w:t xml:space="preserve">) </w:t>
      </w:r>
      <w:r w:rsidR="00F33DF9" w:rsidRPr="00F56B29">
        <w:rPr>
          <w:rFonts w:cstheme="minorHAnsi"/>
          <w:color w:val="000000" w:themeColor="text1"/>
          <w:sz w:val="24"/>
          <w:szCs w:val="24"/>
        </w:rPr>
        <w:t>mensais</w:t>
      </w:r>
      <w:r w:rsidRPr="00F56B29">
        <w:rPr>
          <w:rFonts w:cstheme="minorHAnsi"/>
          <w:color w:val="000000" w:themeColor="text1"/>
          <w:sz w:val="24"/>
          <w:szCs w:val="24"/>
        </w:rPr>
        <w:t>.</w:t>
      </w:r>
    </w:p>
    <w:p w:rsidR="00347AE8" w:rsidRPr="00F56B29" w:rsidRDefault="00347AE8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Art.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2º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O subsídio dos Vereadores da Câmara Municipal de Roncador para Legislatura de 01/01/20</w:t>
      </w:r>
      <w:r w:rsidR="006E68C9" w:rsidRPr="00F56B29">
        <w:rPr>
          <w:rFonts w:cstheme="minorHAnsi"/>
          <w:color w:val="000000" w:themeColor="text1"/>
          <w:sz w:val="24"/>
          <w:szCs w:val="24"/>
        </w:rPr>
        <w:t>21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a 31/12/202</w:t>
      </w:r>
      <w:r w:rsidR="006E68C9" w:rsidRPr="00F56B29">
        <w:rPr>
          <w:rFonts w:cstheme="minorHAnsi"/>
          <w:color w:val="000000" w:themeColor="text1"/>
          <w:sz w:val="24"/>
          <w:szCs w:val="24"/>
        </w:rPr>
        <w:t>4,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6E68C9" w:rsidRPr="00F56B29">
        <w:rPr>
          <w:rFonts w:cstheme="minorHAnsi"/>
          <w:color w:val="000000" w:themeColor="text1"/>
          <w:sz w:val="24"/>
          <w:szCs w:val="24"/>
        </w:rPr>
        <w:t>fica fixado em parcela única de R$ 5.791,61 (cinco mil, setecentos e noventa e um reais e sessenta e um centavos) mensais</w:t>
      </w:r>
      <w:r w:rsidRPr="00F56B29">
        <w:rPr>
          <w:rFonts w:cstheme="minorHAnsi"/>
          <w:color w:val="000000" w:themeColor="text1"/>
          <w:sz w:val="24"/>
          <w:szCs w:val="24"/>
        </w:rPr>
        <w:t>, com exceção do vereador Presidente da Câmara Municipal.</w:t>
      </w:r>
    </w:p>
    <w:p w:rsidR="00347AE8" w:rsidRPr="00F56B29" w:rsidRDefault="00AB19C3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§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1º</w:t>
      </w:r>
      <w:r w:rsidR="00E94A4E"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color w:val="000000" w:themeColor="text1"/>
          <w:sz w:val="24"/>
          <w:szCs w:val="24"/>
        </w:rPr>
        <w:t>O Suplente convocado perceberá a partir de sua posse enquanto exercer a vereança o valor do subsídio percebido pelo vereador.</w:t>
      </w:r>
    </w:p>
    <w:p w:rsidR="00AB19C3" w:rsidRPr="00F56B29" w:rsidRDefault="006E68C9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Art.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3º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 Os subsídios fixados por esta lei serão atualizados com base no mesmo índice de reajuste concedido ao funcionalismo público municipal, respeitando como limite máximo a </w:t>
      </w:r>
      <w:r w:rsidR="001A43C1" w:rsidRPr="00F56B29">
        <w:rPr>
          <w:rFonts w:cstheme="minorHAnsi"/>
          <w:color w:val="000000" w:themeColor="text1"/>
          <w:sz w:val="24"/>
          <w:szCs w:val="24"/>
        </w:rPr>
        <w:t>correç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ão inflacionária dos meses anteriores </w:t>
      </w:r>
      <w:r w:rsidR="001A43C1" w:rsidRPr="00F56B29">
        <w:rPr>
          <w:rFonts w:cstheme="minorHAnsi"/>
          <w:color w:val="000000" w:themeColor="text1"/>
          <w:sz w:val="24"/>
          <w:szCs w:val="24"/>
        </w:rPr>
        <w:t>à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 concessão da respectiva reposição apurada segundo o indicador oficial adotado pela legislação local, para efeito da proteção assegurada no Art.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37 X, da Constituição Federal.</w:t>
      </w:r>
    </w:p>
    <w:p w:rsidR="00AB19C3" w:rsidRPr="00F56B29" w:rsidRDefault="00AB19C3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Parágrafo Único</w:t>
      </w:r>
      <w:r w:rsidR="006E68C9" w:rsidRPr="00F56B29">
        <w:rPr>
          <w:rFonts w:cstheme="minorHAnsi"/>
          <w:b/>
          <w:color w:val="000000" w:themeColor="text1"/>
          <w:sz w:val="24"/>
          <w:szCs w:val="24"/>
        </w:rPr>
        <w:t>.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O pagamento do Subsídio acrescido de recomposição pela desvalorização da moeda dar-se-á depois de decorrido um ano da instalação da legislatura.</w:t>
      </w:r>
    </w:p>
    <w:p w:rsidR="00AB19C3" w:rsidRPr="00F56B29" w:rsidRDefault="006E68C9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Art.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4º</w:t>
      </w:r>
      <w:r w:rsidR="00E94A4E"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Os subsídios fixados neste ato destina-se a cobertura </w:t>
      </w:r>
      <w:r w:rsidR="004A40C9" w:rsidRPr="00F56B29">
        <w:rPr>
          <w:rFonts w:cstheme="minorHAnsi"/>
          <w:color w:val="000000" w:themeColor="text1"/>
          <w:sz w:val="24"/>
          <w:szCs w:val="24"/>
        </w:rPr>
        <w:t>p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elo desempenho de todas as atividades parlamentares, que incluem as Sessões Ordinárias</w:t>
      </w:r>
      <w:r w:rsidR="00B003F7" w:rsidRPr="00F56B29">
        <w:rPr>
          <w:rFonts w:cstheme="minorHAnsi"/>
          <w:color w:val="000000" w:themeColor="text1"/>
          <w:sz w:val="24"/>
          <w:szCs w:val="24"/>
        </w:rPr>
        <w:t xml:space="preserve"> e às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Sessões Extraordinárias</w:t>
      </w:r>
      <w:r w:rsidR="00B003F7" w:rsidRPr="00F56B29">
        <w:rPr>
          <w:rFonts w:cstheme="minorHAnsi"/>
          <w:color w:val="000000" w:themeColor="text1"/>
          <w:sz w:val="24"/>
          <w:szCs w:val="24"/>
        </w:rPr>
        <w:t xml:space="preserve">, inclusive se realizadas durante o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recesso parlamentar.</w:t>
      </w:r>
    </w:p>
    <w:p w:rsidR="00AB19C3" w:rsidRPr="00F56B29" w:rsidRDefault="00B003F7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Art.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5º</w:t>
      </w:r>
      <w:r w:rsidR="00E94A4E"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Fica estabelecido um desconto no valor de R$ </w:t>
      </w:r>
      <w:r w:rsidRPr="00F56B29">
        <w:rPr>
          <w:rFonts w:cstheme="minorHAnsi"/>
          <w:color w:val="000000" w:themeColor="text1"/>
          <w:sz w:val="24"/>
          <w:szCs w:val="24"/>
        </w:rPr>
        <w:t>500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,00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(</w:t>
      </w:r>
      <w:r w:rsidRPr="00F56B29">
        <w:rPr>
          <w:rFonts w:cstheme="minorHAnsi"/>
          <w:color w:val="000000" w:themeColor="text1"/>
          <w:sz w:val="24"/>
          <w:szCs w:val="24"/>
        </w:rPr>
        <w:t>quinhentos reais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), 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ao vereador 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que faltar em sessões ordinárias ou extraordinárias na legislatura de 01/01/20</w:t>
      </w:r>
      <w:r w:rsidRPr="00F56B29">
        <w:rPr>
          <w:rFonts w:cstheme="minorHAnsi"/>
          <w:color w:val="000000" w:themeColor="text1"/>
          <w:sz w:val="24"/>
          <w:szCs w:val="24"/>
        </w:rPr>
        <w:t>21</w:t>
      </w:r>
      <w:r w:rsidR="00AB19C3" w:rsidRPr="00F56B29">
        <w:rPr>
          <w:rFonts w:cstheme="minorHAnsi"/>
          <w:color w:val="000000" w:themeColor="text1"/>
          <w:sz w:val="24"/>
          <w:szCs w:val="24"/>
        </w:rPr>
        <w:t xml:space="preserve"> a 31/12/202</w:t>
      </w:r>
      <w:r w:rsidRPr="00F56B29">
        <w:rPr>
          <w:rFonts w:cstheme="minorHAnsi"/>
          <w:color w:val="000000" w:themeColor="text1"/>
          <w:sz w:val="24"/>
          <w:szCs w:val="24"/>
        </w:rPr>
        <w:t>4</w:t>
      </w:r>
      <w:r w:rsidR="00AB19C3" w:rsidRPr="00F56B29">
        <w:rPr>
          <w:rFonts w:cstheme="minorHAnsi"/>
          <w:color w:val="000000" w:themeColor="text1"/>
          <w:sz w:val="24"/>
          <w:szCs w:val="24"/>
        </w:rPr>
        <w:t>.</w:t>
      </w:r>
    </w:p>
    <w:p w:rsidR="00AB19C3" w:rsidRPr="00F56B29" w:rsidRDefault="00E94A4E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§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 xml:space="preserve">1º </w:t>
      </w:r>
      <w:r w:rsidRPr="00F56B29">
        <w:rPr>
          <w:rFonts w:cstheme="minorHAnsi"/>
          <w:color w:val="000000" w:themeColor="text1"/>
          <w:sz w:val="24"/>
          <w:szCs w:val="24"/>
        </w:rPr>
        <w:t>O desconto não incidirá quando o motivo da ausência</w:t>
      </w:r>
      <w:r w:rsidR="00DA10BB" w:rsidRPr="00F56B29">
        <w:rPr>
          <w:rFonts w:cstheme="minorHAnsi"/>
          <w:color w:val="000000" w:themeColor="text1"/>
          <w:sz w:val="24"/>
          <w:szCs w:val="24"/>
        </w:rPr>
        <w:t>,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devidamente justificado na sessão </w:t>
      </w:r>
      <w:r w:rsidR="00DA10BB" w:rsidRPr="00F56B29">
        <w:rPr>
          <w:rFonts w:cstheme="minorHAnsi"/>
          <w:color w:val="000000" w:themeColor="text1"/>
          <w:sz w:val="24"/>
          <w:szCs w:val="24"/>
        </w:rPr>
        <w:t>seguinte,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for abonada pelo Plenário da Câmara.</w:t>
      </w:r>
    </w:p>
    <w:p w:rsidR="00E94A4E" w:rsidRPr="00F56B29" w:rsidRDefault="00B003F7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§</w:t>
      </w:r>
      <w:r w:rsidR="00E56C75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 xml:space="preserve">2º </w:t>
      </w:r>
      <w:r w:rsidR="00E94A4E" w:rsidRPr="00F56B29">
        <w:rPr>
          <w:rFonts w:cstheme="minorHAnsi"/>
          <w:color w:val="000000" w:themeColor="text1"/>
          <w:sz w:val="24"/>
          <w:szCs w:val="24"/>
        </w:rPr>
        <w:t>Os casos omissos e hipóteses diversas das aqui relacionadas serão solucionados a luz do Regimento Interno e Legislação vigente.</w:t>
      </w:r>
    </w:p>
    <w:p w:rsidR="00E94A4E" w:rsidRPr="00F56B29" w:rsidRDefault="00E94A4E" w:rsidP="00F56B29">
      <w:pPr>
        <w:spacing w:after="0" w:line="288" w:lineRule="auto"/>
        <w:ind w:firstLine="851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lastRenderedPageBreak/>
        <w:t>Art.</w:t>
      </w:r>
      <w:r w:rsidR="00B003F7" w:rsidRPr="00F56B29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56B29">
        <w:rPr>
          <w:rFonts w:cstheme="minorHAnsi"/>
          <w:b/>
          <w:color w:val="000000" w:themeColor="text1"/>
          <w:sz w:val="24"/>
          <w:szCs w:val="24"/>
        </w:rPr>
        <w:t>6º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Esta Lei entra em vigor na data de sua publicação, com efeitos</w:t>
      </w:r>
      <w:r w:rsidR="002E7AA4" w:rsidRPr="00F56B29">
        <w:rPr>
          <w:rFonts w:cstheme="minorHAnsi"/>
          <w:color w:val="000000" w:themeColor="text1"/>
          <w:sz w:val="24"/>
          <w:szCs w:val="24"/>
        </w:rPr>
        <w:t xml:space="preserve"> financeiros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a partir de 01 de janeiro de 20</w:t>
      </w:r>
      <w:r w:rsidR="00B003F7" w:rsidRPr="00F56B29">
        <w:rPr>
          <w:rFonts w:cstheme="minorHAnsi"/>
          <w:color w:val="000000" w:themeColor="text1"/>
          <w:sz w:val="24"/>
          <w:szCs w:val="24"/>
        </w:rPr>
        <w:t>21</w:t>
      </w:r>
      <w:r w:rsidRPr="00F56B29">
        <w:rPr>
          <w:rFonts w:cstheme="minorHAnsi"/>
          <w:color w:val="000000" w:themeColor="text1"/>
          <w:sz w:val="24"/>
          <w:szCs w:val="24"/>
        </w:rPr>
        <w:t>.</w:t>
      </w:r>
    </w:p>
    <w:p w:rsidR="00E94A4E" w:rsidRPr="00F56B29" w:rsidRDefault="00E94A4E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:rsidR="00E94A4E" w:rsidRPr="00F56B29" w:rsidRDefault="00E94A4E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Edifício Lucielin Cristina Rosa.</w:t>
      </w:r>
    </w:p>
    <w:p w:rsidR="00B003F7" w:rsidRPr="00F56B29" w:rsidRDefault="00B003F7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:rsidR="00E94A4E" w:rsidRPr="00F56B29" w:rsidRDefault="00E94A4E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Câmara Municipal de Roncador</w:t>
      </w:r>
      <w:r w:rsidR="00137450" w:rsidRPr="00F56B29">
        <w:rPr>
          <w:rFonts w:cstheme="minorHAnsi"/>
          <w:color w:val="000000" w:themeColor="text1"/>
          <w:sz w:val="24"/>
          <w:szCs w:val="24"/>
        </w:rPr>
        <w:t>,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</w:t>
      </w:r>
      <w:r w:rsidR="00F56B29" w:rsidRPr="00F56B29">
        <w:rPr>
          <w:rFonts w:cstheme="minorHAnsi"/>
          <w:color w:val="000000" w:themeColor="text1"/>
          <w:sz w:val="24"/>
          <w:szCs w:val="24"/>
        </w:rPr>
        <w:t>2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 de </w:t>
      </w:r>
      <w:r w:rsidR="00F56B29" w:rsidRPr="00F56B29">
        <w:rPr>
          <w:rFonts w:cstheme="minorHAnsi"/>
          <w:color w:val="000000" w:themeColor="text1"/>
          <w:sz w:val="24"/>
          <w:szCs w:val="24"/>
        </w:rPr>
        <w:t xml:space="preserve">março </w:t>
      </w:r>
      <w:r w:rsidR="00DE6537" w:rsidRPr="00F56B29">
        <w:rPr>
          <w:rFonts w:cstheme="minorHAnsi"/>
          <w:color w:val="000000" w:themeColor="text1"/>
          <w:sz w:val="24"/>
          <w:szCs w:val="24"/>
        </w:rPr>
        <w:t>de 20</w:t>
      </w:r>
      <w:r w:rsidR="00F56B29" w:rsidRPr="00F56B29">
        <w:rPr>
          <w:rFonts w:cstheme="minorHAnsi"/>
          <w:color w:val="000000" w:themeColor="text1"/>
          <w:sz w:val="24"/>
          <w:szCs w:val="24"/>
        </w:rPr>
        <w:t>20</w:t>
      </w:r>
      <w:r w:rsidRPr="00F56B29">
        <w:rPr>
          <w:rFonts w:cstheme="minorHAnsi"/>
          <w:color w:val="000000" w:themeColor="text1"/>
          <w:sz w:val="24"/>
          <w:szCs w:val="24"/>
        </w:rPr>
        <w:t>.</w:t>
      </w:r>
    </w:p>
    <w:p w:rsidR="00137450" w:rsidRPr="00F56B29" w:rsidRDefault="00137450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:rsidR="00E94A4E" w:rsidRPr="00F56B29" w:rsidRDefault="00E94A4E" w:rsidP="00F56B29">
      <w:pPr>
        <w:spacing w:after="0" w:line="288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Comissão de Administração Tributária Financeira Orçamentária e Pública.</w:t>
      </w:r>
    </w:p>
    <w:p w:rsidR="00E94A4E" w:rsidRPr="00F56B29" w:rsidRDefault="00E94A4E" w:rsidP="00F56B29">
      <w:pPr>
        <w:spacing w:after="0" w:line="288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137450" w:rsidRPr="00F56B29" w:rsidRDefault="00137450" w:rsidP="00F56B29">
      <w:pPr>
        <w:spacing w:after="0" w:line="288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Antonio Martins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Presidente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  <w:bookmarkStart w:id="0" w:name="_GoBack"/>
      <w:bookmarkEnd w:id="0"/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Amadeu Elizio Santos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Relator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Sebastião Aparecido de Lima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>Membro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B003F7" w:rsidRPr="00F56B29" w:rsidRDefault="00B003F7" w:rsidP="00F56B29">
      <w:pPr>
        <w:spacing w:after="0" w:line="288" w:lineRule="auto"/>
        <w:ind w:firstLine="708"/>
        <w:jc w:val="center"/>
        <w:rPr>
          <w:rFonts w:cstheme="minorHAnsi"/>
          <w:color w:val="000000" w:themeColor="text1"/>
          <w:sz w:val="24"/>
          <w:szCs w:val="24"/>
        </w:rPr>
      </w:pP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56B29">
        <w:rPr>
          <w:rFonts w:cstheme="minorHAnsi"/>
          <w:b/>
          <w:color w:val="000000" w:themeColor="text1"/>
          <w:sz w:val="24"/>
          <w:szCs w:val="24"/>
        </w:rPr>
        <w:t>Justificativa</w:t>
      </w:r>
    </w:p>
    <w:p w:rsidR="00964A04" w:rsidRPr="00F56B29" w:rsidRDefault="00964A04" w:rsidP="00F56B29">
      <w:pPr>
        <w:spacing w:after="0" w:line="288" w:lineRule="auto"/>
        <w:ind w:firstLine="708"/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:rsidR="00964A04" w:rsidRPr="00F56B29" w:rsidRDefault="00964A04" w:rsidP="00F56B29">
      <w:pPr>
        <w:spacing w:after="0" w:line="288" w:lineRule="auto"/>
        <w:ind w:firstLine="708"/>
        <w:jc w:val="both"/>
        <w:rPr>
          <w:rFonts w:cstheme="minorHAnsi"/>
          <w:color w:val="000000" w:themeColor="text1"/>
          <w:sz w:val="24"/>
          <w:szCs w:val="24"/>
        </w:rPr>
      </w:pPr>
      <w:r w:rsidRPr="00F56B29">
        <w:rPr>
          <w:rFonts w:cstheme="minorHAnsi"/>
          <w:color w:val="000000" w:themeColor="text1"/>
          <w:sz w:val="24"/>
          <w:szCs w:val="24"/>
        </w:rPr>
        <w:t xml:space="preserve">A Comissão da Administração Tributária Financeira Orçamentária e Pública em cumprimento ao art. 17, inciso XVI, da LOM, ao art. 72, inciso XIV e art. 229, §1º do Regimento Interno e ao art. 29, inciso V, da Constituição Federal, fixa o subsídio </w:t>
      </w:r>
      <w:r w:rsidR="00F61517" w:rsidRPr="00F56B29">
        <w:rPr>
          <w:rFonts w:cstheme="minorHAnsi"/>
          <w:color w:val="000000" w:themeColor="text1"/>
          <w:sz w:val="24"/>
          <w:szCs w:val="24"/>
        </w:rPr>
        <w:t xml:space="preserve">dos Vereadores </w:t>
      </w:r>
      <w:r w:rsidRPr="00F56B29">
        <w:rPr>
          <w:rFonts w:cstheme="minorHAnsi"/>
          <w:color w:val="000000" w:themeColor="text1"/>
          <w:sz w:val="24"/>
          <w:szCs w:val="24"/>
        </w:rPr>
        <w:t xml:space="preserve">para a legislatura 2021-2024. </w:t>
      </w:r>
    </w:p>
    <w:p w:rsidR="00E94A4E" w:rsidRPr="00F56B29" w:rsidRDefault="00E94A4E" w:rsidP="00F56B29">
      <w:pPr>
        <w:spacing w:after="0" w:line="288" w:lineRule="auto"/>
        <w:jc w:val="both"/>
        <w:rPr>
          <w:rFonts w:cstheme="minorHAnsi"/>
          <w:color w:val="000000" w:themeColor="text1"/>
          <w:sz w:val="24"/>
          <w:szCs w:val="24"/>
        </w:rPr>
      </w:pPr>
    </w:p>
    <w:sectPr w:rsidR="00E94A4E" w:rsidRPr="00F56B29" w:rsidSect="00347AE8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54B" w:rsidRDefault="00EB654B" w:rsidP="00E94A4E">
      <w:pPr>
        <w:spacing w:after="0" w:line="240" w:lineRule="auto"/>
      </w:pPr>
      <w:r>
        <w:separator/>
      </w:r>
    </w:p>
  </w:endnote>
  <w:endnote w:type="continuationSeparator" w:id="0">
    <w:p w:rsidR="00EB654B" w:rsidRDefault="00EB654B" w:rsidP="00E9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54B" w:rsidRDefault="00EB654B" w:rsidP="00E94A4E">
      <w:pPr>
        <w:spacing w:after="0" w:line="240" w:lineRule="auto"/>
      </w:pPr>
      <w:r>
        <w:separator/>
      </w:r>
    </w:p>
  </w:footnote>
  <w:footnote w:type="continuationSeparator" w:id="0">
    <w:p w:rsidR="00EB654B" w:rsidRDefault="00EB654B" w:rsidP="00E94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4E" w:rsidRDefault="00E94A4E" w:rsidP="00E94A4E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E94A4E" w:rsidRDefault="00EB654B" w:rsidP="00E94A4E">
    <w:pPr>
      <w:pStyle w:val="Cabealho"/>
    </w:pPr>
    <w:r>
      <w:pict>
        <v:rect id="_x0000_i1025" style="width:425.2pt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8"/>
    <w:rsid w:val="00001143"/>
    <w:rsid w:val="000328DA"/>
    <w:rsid w:val="00083939"/>
    <w:rsid w:val="00137450"/>
    <w:rsid w:val="00146B0F"/>
    <w:rsid w:val="00152F14"/>
    <w:rsid w:val="00174C41"/>
    <w:rsid w:val="001A43C1"/>
    <w:rsid w:val="001E6242"/>
    <w:rsid w:val="002031B6"/>
    <w:rsid w:val="00260D56"/>
    <w:rsid w:val="002812DA"/>
    <w:rsid w:val="002C3B39"/>
    <w:rsid w:val="002E7AA4"/>
    <w:rsid w:val="00315413"/>
    <w:rsid w:val="00317FB3"/>
    <w:rsid w:val="003354AF"/>
    <w:rsid w:val="00347AE8"/>
    <w:rsid w:val="003C6D45"/>
    <w:rsid w:val="0045385C"/>
    <w:rsid w:val="004559B7"/>
    <w:rsid w:val="00455E09"/>
    <w:rsid w:val="004A40C9"/>
    <w:rsid w:val="0051580C"/>
    <w:rsid w:val="00522870"/>
    <w:rsid w:val="005F43C5"/>
    <w:rsid w:val="006B502C"/>
    <w:rsid w:val="006C1D84"/>
    <w:rsid w:val="006E68C9"/>
    <w:rsid w:val="007C5297"/>
    <w:rsid w:val="008661C8"/>
    <w:rsid w:val="008A3AE6"/>
    <w:rsid w:val="008D3AD6"/>
    <w:rsid w:val="00913213"/>
    <w:rsid w:val="00922E1D"/>
    <w:rsid w:val="0093603A"/>
    <w:rsid w:val="009368AA"/>
    <w:rsid w:val="00964A04"/>
    <w:rsid w:val="00967B9F"/>
    <w:rsid w:val="009C7C08"/>
    <w:rsid w:val="009D5B1E"/>
    <w:rsid w:val="009F0BED"/>
    <w:rsid w:val="009F2A59"/>
    <w:rsid w:val="00A01568"/>
    <w:rsid w:val="00AB19C3"/>
    <w:rsid w:val="00B003F7"/>
    <w:rsid w:val="00BD0688"/>
    <w:rsid w:val="00C60EB7"/>
    <w:rsid w:val="00C90956"/>
    <w:rsid w:val="00CA5124"/>
    <w:rsid w:val="00D12755"/>
    <w:rsid w:val="00D93CA5"/>
    <w:rsid w:val="00DA10BB"/>
    <w:rsid w:val="00DE6537"/>
    <w:rsid w:val="00E077BE"/>
    <w:rsid w:val="00E56C75"/>
    <w:rsid w:val="00E667DF"/>
    <w:rsid w:val="00E94A4E"/>
    <w:rsid w:val="00EB654B"/>
    <w:rsid w:val="00F33DF9"/>
    <w:rsid w:val="00F56B29"/>
    <w:rsid w:val="00F61517"/>
    <w:rsid w:val="00FB30B2"/>
    <w:rsid w:val="00FD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21C7E"/>
  <w15:docId w15:val="{8B055917-0E39-4ED9-ADE3-317BC5AF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A4E"/>
  </w:style>
  <w:style w:type="paragraph" w:styleId="Rodap">
    <w:name w:val="footer"/>
    <w:basedOn w:val="Normal"/>
    <w:link w:val="RodapChar"/>
    <w:uiPriority w:val="99"/>
    <w:semiHidden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94A4E"/>
  </w:style>
  <w:style w:type="paragraph" w:styleId="Textodebalo">
    <w:name w:val="Balloon Text"/>
    <w:basedOn w:val="Normal"/>
    <w:link w:val="TextodebaloChar"/>
    <w:uiPriority w:val="99"/>
    <w:semiHidden/>
    <w:unhideWhenUsed/>
    <w:rsid w:val="00E9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A4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E94A4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E94A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94A4E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432B8-5492-4EE5-81DF-3F9F8D92A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Claudenice B.C.Dziubate</cp:lastModifiedBy>
  <cp:revision>3</cp:revision>
  <cp:lastPrinted>2016-06-27T20:05:00Z</cp:lastPrinted>
  <dcterms:created xsi:type="dcterms:W3CDTF">2020-03-02T18:31:00Z</dcterms:created>
  <dcterms:modified xsi:type="dcterms:W3CDTF">2020-03-02T18:32:00Z</dcterms:modified>
</cp:coreProperties>
</file>