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5EA85" w14:textId="37002257" w:rsidR="00596C11" w:rsidRPr="007761D3" w:rsidRDefault="004533B8" w:rsidP="007761D3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1D3">
        <w:rPr>
          <w:rFonts w:ascii="Times New Roman" w:hAnsi="Times New Roman" w:cs="Times New Roman"/>
          <w:bCs/>
          <w:sz w:val="24"/>
          <w:szCs w:val="24"/>
        </w:rPr>
        <w:t xml:space="preserve">PROJETO DE LEI </w:t>
      </w:r>
      <w:r w:rsidR="0058410E" w:rsidRPr="007761D3">
        <w:rPr>
          <w:rFonts w:ascii="Times New Roman" w:hAnsi="Times New Roman" w:cs="Times New Roman"/>
          <w:bCs/>
          <w:sz w:val="24"/>
          <w:szCs w:val="24"/>
        </w:rPr>
        <w:t>N. º</w:t>
      </w:r>
      <w:r w:rsidR="00CA48FB" w:rsidRPr="007761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61D3">
        <w:rPr>
          <w:rFonts w:ascii="Times New Roman" w:hAnsi="Times New Roman" w:cs="Times New Roman"/>
          <w:bCs/>
          <w:sz w:val="24"/>
          <w:szCs w:val="24"/>
        </w:rPr>
        <w:t>058</w:t>
      </w:r>
      <w:r w:rsidRPr="007761D3">
        <w:rPr>
          <w:rFonts w:ascii="Times New Roman" w:hAnsi="Times New Roman" w:cs="Times New Roman"/>
          <w:bCs/>
          <w:sz w:val="24"/>
          <w:szCs w:val="24"/>
        </w:rPr>
        <w:t>/202</w:t>
      </w:r>
      <w:r w:rsidR="00CA48FB" w:rsidRPr="007761D3">
        <w:rPr>
          <w:rFonts w:ascii="Times New Roman" w:hAnsi="Times New Roman" w:cs="Times New Roman"/>
          <w:bCs/>
          <w:sz w:val="24"/>
          <w:szCs w:val="24"/>
        </w:rPr>
        <w:t>5</w:t>
      </w:r>
      <w:r w:rsidRPr="007761D3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F01C40" w:rsidRPr="007761D3">
        <w:rPr>
          <w:rFonts w:ascii="Times New Roman" w:hAnsi="Times New Roman" w:cs="Times New Roman"/>
          <w:bCs/>
          <w:sz w:val="24"/>
          <w:szCs w:val="24"/>
        </w:rPr>
        <w:t>2</w:t>
      </w:r>
      <w:r w:rsidR="007761D3">
        <w:rPr>
          <w:rFonts w:ascii="Times New Roman" w:hAnsi="Times New Roman" w:cs="Times New Roman"/>
          <w:bCs/>
          <w:sz w:val="24"/>
          <w:szCs w:val="24"/>
        </w:rPr>
        <w:t>3</w:t>
      </w:r>
      <w:r w:rsidRPr="007761D3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F01C40" w:rsidRPr="007761D3">
        <w:rPr>
          <w:rFonts w:ascii="Times New Roman" w:hAnsi="Times New Roman" w:cs="Times New Roman"/>
          <w:bCs/>
          <w:sz w:val="24"/>
          <w:szCs w:val="24"/>
        </w:rPr>
        <w:t>ABRIL</w:t>
      </w:r>
      <w:r w:rsidRPr="007761D3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6E48E6" w:rsidRPr="007761D3">
        <w:rPr>
          <w:rFonts w:ascii="Times New Roman" w:hAnsi="Times New Roman" w:cs="Times New Roman"/>
          <w:bCs/>
          <w:sz w:val="24"/>
          <w:szCs w:val="24"/>
        </w:rPr>
        <w:t>5</w:t>
      </w:r>
      <w:r w:rsidRPr="007761D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05C666" w14:textId="77777777" w:rsidR="004F49B5" w:rsidRPr="007761D3" w:rsidRDefault="004F49B5" w:rsidP="007761D3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A2D0361" w14:textId="53607460" w:rsidR="00F22C05" w:rsidRDefault="00F22C05" w:rsidP="007761D3">
      <w:pPr>
        <w:ind w:left="524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Art. 1° da Lei n° 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11.452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08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abril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1B17E5E8" w14:textId="77777777" w:rsidR="007761D3" w:rsidRPr="007761D3" w:rsidRDefault="007761D3" w:rsidP="007761D3">
      <w:pPr>
        <w:ind w:left="524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7461A4B" w14:textId="7AB4C0F3" w:rsidR="00F22C05" w:rsidRPr="007761D3" w:rsidRDefault="00F22C05" w:rsidP="007761D3">
      <w:pPr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1º Fica alterado o Art. 1° da Lei n° 11.452/2025 de 08 de abril de 2025,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passando a seguinte redação:</w:t>
      </w:r>
    </w:p>
    <w:p w14:paraId="721B3AF4" w14:textId="24337307" w:rsidR="00397400" w:rsidRPr="007761D3" w:rsidRDefault="00F22C05" w:rsidP="007761D3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761D3">
        <w:rPr>
          <w:rFonts w:ascii="Times New Roman" w:hAnsi="Times New Roman" w:cs="Times New Roman"/>
          <w:sz w:val="24"/>
          <w:szCs w:val="24"/>
        </w:rPr>
        <w:t>“</w:t>
      </w:r>
      <w:r w:rsidR="00397400" w:rsidRPr="007761D3">
        <w:rPr>
          <w:rFonts w:ascii="Times New Roman" w:hAnsi="Times New Roman" w:cs="Times New Roman"/>
          <w:sz w:val="24"/>
          <w:szCs w:val="24"/>
        </w:rPr>
        <w:t xml:space="preserve">Art. 1º. Fica autorizado o Poder Executivo Municipal a aprovar e autorizar o </w:t>
      </w:r>
      <w:r w:rsidR="006E48E6" w:rsidRPr="007761D3">
        <w:rPr>
          <w:rFonts w:ascii="Times New Roman" w:hAnsi="Times New Roman" w:cs="Times New Roman"/>
          <w:sz w:val="24"/>
          <w:szCs w:val="24"/>
        </w:rPr>
        <w:t>CONDOMÍNIO DR. ASDRÚBAL BERQUÓ</w:t>
      </w:r>
      <w:r w:rsidR="00397400" w:rsidRPr="007761D3">
        <w:rPr>
          <w:rFonts w:ascii="Times New Roman" w:hAnsi="Times New Roman" w:cs="Times New Roman"/>
          <w:sz w:val="24"/>
          <w:szCs w:val="24"/>
        </w:rPr>
        <w:t xml:space="preserve">, </w:t>
      </w:r>
      <w:r w:rsidR="006E48E6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localizado no Mac</w:t>
      </w:r>
      <w:r w:rsidR="00065222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</w:t>
      </w:r>
      <w:r w:rsidR="006E48E6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Zona de Condomínios, considerada Zona de Expansão Urbana, de acordo com a Lei Municipal 10.617/2021, com área de 172.443,57m², constituído de 57 lotes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6E48E6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áreas de uso comum e</w:t>
      </w:r>
      <w:r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E48E6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 circulação</w:t>
      </w:r>
      <w:r w:rsidR="00F01C40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uma Área Livre de Uso Público extramuros</w:t>
      </w:r>
      <w:r w:rsidR="00397400" w:rsidRPr="007761D3">
        <w:rPr>
          <w:rFonts w:ascii="Times New Roman" w:hAnsi="Times New Roman" w:cs="Times New Roman"/>
          <w:sz w:val="24"/>
          <w:szCs w:val="24"/>
        </w:rPr>
        <w:t>.</w:t>
      </w:r>
      <w:r w:rsidRPr="007761D3">
        <w:rPr>
          <w:rFonts w:ascii="Times New Roman" w:hAnsi="Times New Roman" w:cs="Times New Roman"/>
          <w:sz w:val="24"/>
          <w:szCs w:val="24"/>
        </w:rPr>
        <w:t>”</w:t>
      </w:r>
    </w:p>
    <w:p w14:paraId="64F62835" w14:textId="77777777" w:rsidR="00397400" w:rsidRPr="007761D3" w:rsidRDefault="00397400" w:rsidP="007761D3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53C62B" w14:textId="439D71BD" w:rsidR="00F22C05" w:rsidRPr="007761D3" w:rsidRDefault="00397400" w:rsidP="007761D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761D3">
        <w:rPr>
          <w:rFonts w:ascii="Times New Roman" w:hAnsi="Times New Roman" w:cs="Times New Roman"/>
          <w:sz w:val="24"/>
          <w:szCs w:val="24"/>
        </w:rPr>
        <w:t xml:space="preserve">Art. 2º. </w:t>
      </w:r>
      <w:r w:rsidR="00F22C05" w:rsidRPr="007761D3">
        <w:rPr>
          <w:rFonts w:ascii="Times New Roman" w:hAnsi="Times New Roman" w:cs="Times New Roman"/>
          <w:sz w:val="24"/>
          <w:szCs w:val="24"/>
        </w:rPr>
        <w:t xml:space="preserve">As demais disposições da </w:t>
      </w:r>
      <w:r w:rsidR="00F22C05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n° 11.452/2025 de 08 de abril de 2025, </w:t>
      </w:r>
      <w:r w:rsidR="00F22C05" w:rsidRPr="007761D3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41E9C48B" w14:textId="0F50B555" w:rsidR="00F22C05" w:rsidRPr="007761D3" w:rsidRDefault="00F22C05" w:rsidP="007761D3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761D3">
        <w:t xml:space="preserve">Art. 3º </w:t>
      </w:r>
      <w:r w:rsidRPr="007761D3">
        <w:rPr>
          <w:color w:val="000000" w:themeColor="text1"/>
        </w:rPr>
        <w:t>Esta Lei será regulamentada por Decreto Municipal naquilo que couber.</w:t>
      </w:r>
    </w:p>
    <w:p w14:paraId="65CBF4FE" w14:textId="4025CD35" w:rsidR="00397400" w:rsidRPr="007761D3" w:rsidRDefault="00397400" w:rsidP="007761D3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D42BB7E" w14:textId="605648F9" w:rsidR="00397400" w:rsidRPr="007761D3" w:rsidRDefault="00397400" w:rsidP="007761D3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761D3">
        <w:rPr>
          <w:rFonts w:ascii="Times New Roman" w:hAnsi="Times New Roman" w:cs="Times New Roman"/>
          <w:sz w:val="24"/>
          <w:szCs w:val="24"/>
        </w:rPr>
        <w:t xml:space="preserve">Art. </w:t>
      </w:r>
      <w:r w:rsidR="00F22C05" w:rsidRPr="007761D3">
        <w:rPr>
          <w:rFonts w:ascii="Times New Roman" w:hAnsi="Times New Roman" w:cs="Times New Roman"/>
          <w:sz w:val="24"/>
          <w:szCs w:val="24"/>
        </w:rPr>
        <w:t>4</w:t>
      </w:r>
      <w:r w:rsidRPr="007761D3">
        <w:rPr>
          <w:rFonts w:ascii="Times New Roman" w:hAnsi="Times New Roman" w:cs="Times New Roman"/>
          <w:sz w:val="24"/>
          <w:szCs w:val="24"/>
        </w:rPr>
        <w:t>º. Esta Lei entrará em vigor na data da sua publicação</w:t>
      </w:r>
      <w:r w:rsidR="00CB4E6B" w:rsidRPr="007761D3">
        <w:rPr>
          <w:rFonts w:ascii="Times New Roman" w:hAnsi="Times New Roman" w:cs="Times New Roman"/>
          <w:sz w:val="24"/>
          <w:szCs w:val="24"/>
        </w:rPr>
        <w:t>.</w:t>
      </w:r>
    </w:p>
    <w:p w14:paraId="6BD4D716" w14:textId="77777777" w:rsidR="006053A6" w:rsidRPr="007761D3" w:rsidRDefault="006053A6" w:rsidP="007761D3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77777777" w:rsidR="00596C11" w:rsidRPr="007761D3" w:rsidRDefault="004533B8" w:rsidP="007761D3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1D3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CF9F21F" w14:textId="42F5FD76" w:rsidR="008B6984" w:rsidRPr="007761D3" w:rsidRDefault="006E48E6" w:rsidP="007761D3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761D3">
        <w:rPr>
          <w:rFonts w:ascii="Times New Roman" w:hAnsi="Times New Roman" w:cs="Times New Roman"/>
          <w:bCs/>
          <w:sz w:val="24"/>
          <w:szCs w:val="24"/>
        </w:rPr>
        <w:t>R</w:t>
      </w:r>
      <w:r w:rsidRPr="007761D3">
        <w:rPr>
          <w:rFonts w:ascii="Times New Roman" w:hAnsi="Times New Roman" w:cs="Times New Roman"/>
          <w:sz w:val="24"/>
          <w:szCs w:val="24"/>
        </w:rPr>
        <w:t xml:space="preserve">emete-se a esta colenda casa legislativa, projeto de lei </w:t>
      </w:r>
      <w:r w:rsidR="00CB4E6B" w:rsidRPr="007761D3">
        <w:rPr>
          <w:rFonts w:ascii="Times New Roman" w:hAnsi="Times New Roman" w:cs="Times New Roman"/>
          <w:sz w:val="24"/>
          <w:szCs w:val="24"/>
        </w:rPr>
        <w:t>que autoriza o P</w:t>
      </w:r>
      <w:r w:rsidR="00F22C05" w:rsidRPr="007761D3">
        <w:rPr>
          <w:rFonts w:ascii="Times New Roman" w:hAnsi="Times New Roman" w:cs="Times New Roman"/>
          <w:sz w:val="24"/>
          <w:szCs w:val="24"/>
        </w:rPr>
        <w:t>oder Executivo a</w:t>
      </w:r>
      <w:r w:rsidR="00F22C05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ltera</w:t>
      </w:r>
      <w:r w:rsidR="00F22C05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</w:t>
      </w:r>
      <w:r w:rsidR="00F22C05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</w:t>
      </w:r>
      <w:r w:rsidR="00F22C05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F22C05" w:rsidRPr="007761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 1° da Lei n° 11.452/2025 de 08 de abril de 2025</w:t>
      </w:r>
      <w:r w:rsidR="00CB4E6B" w:rsidRPr="007761D3">
        <w:rPr>
          <w:rFonts w:ascii="Times New Roman" w:hAnsi="Times New Roman" w:cs="Times New Roman"/>
          <w:sz w:val="24"/>
          <w:szCs w:val="24"/>
        </w:rPr>
        <w:t xml:space="preserve">, </w:t>
      </w:r>
      <w:r w:rsidR="00F22C05" w:rsidRPr="007761D3">
        <w:rPr>
          <w:rFonts w:ascii="Times New Roman" w:hAnsi="Times New Roman" w:cs="Times New Roman"/>
          <w:sz w:val="24"/>
          <w:szCs w:val="24"/>
        </w:rPr>
        <w:t xml:space="preserve">a referida alteração se faz necessária pois a minuta do </w:t>
      </w:r>
      <w:r w:rsidR="008B6984" w:rsidRPr="007761D3">
        <w:rPr>
          <w:rFonts w:ascii="Times New Roman" w:hAnsi="Times New Roman" w:cs="Times New Roman"/>
          <w:sz w:val="24"/>
          <w:szCs w:val="24"/>
        </w:rPr>
        <w:t xml:space="preserve">projeto anterior </w:t>
      </w:r>
      <w:r w:rsidR="00F22C05" w:rsidRPr="007761D3">
        <w:rPr>
          <w:rFonts w:ascii="Times New Roman" w:hAnsi="Times New Roman" w:cs="Times New Roman"/>
          <w:sz w:val="24"/>
          <w:szCs w:val="24"/>
        </w:rPr>
        <w:t xml:space="preserve">foi elaborada sem mencionar a Área Livre de Uso Público Extramuros. </w:t>
      </w:r>
    </w:p>
    <w:p w14:paraId="0C249A71" w14:textId="43FC7939" w:rsidR="004533B8" w:rsidRPr="007761D3" w:rsidRDefault="004533B8" w:rsidP="007761D3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761D3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7761D3" w:rsidRDefault="004533B8" w:rsidP="007761D3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459F9D" w14:textId="11D49900" w:rsidR="004533B8" w:rsidRPr="007761D3" w:rsidRDefault="004533B8" w:rsidP="007761D3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761D3">
        <w:t xml:space="preserve">GABINETE DO PREFEITO MUNICIPAL DE NOVA PRATA, em </w:t>
      </w:r>
      <w:r w:rsidR="00CB4E6B" w:rsidRPr="007761D3">
        <w:t>2</w:t>
      </w:r>
      <w:r w:rsidR="007761D3">
        <w:t>3</w:t>
      </w:r>
      <w:r w:rsidRPr="007761D3">
        <w:t xml:space="preserve"> de </w:t>
      </w:r>
      <w:r w:rsidR="00F01C40" w:rsidRPr="007761D3">
        <w:t>abril</w:t>
      </w:r>
      <w:r w:rsidRPr="007761D3">
        <w:t xml:space="preserve"> de 202</w:t>
      </w:r>
      <w:r w:rsidR="00CB4E6B" w:rsidRPr="007761D3">
        <w:t>5</w:t>
      </w:r>
      <w:r w:rsidRPr="007761D3">
        <w:t>.</w:t>
      </w:r>
    </w:p>
    <w:p w14:paraId="51093D93" w14:textId="77777777" w:rsidR="004533B8" w:rsidRPr="007761D3" w:rsidRDefault="004533B8" w:rsidP="007761D3">
      <w:pPr>
        <w:pStyle w:val="NormalWeb"/>
        <w:spacing w:before="0" w:beforeAutospacing="0" w:after="0" w:afterAutospacing="0" w:line="276" w:lineRule="auto"/>
        <w:jc w:val="both"/>
      </w:pPr>
    </w:p>
    <w:p w14:paraId="6A8C0DD6" w14:textId="77777777" w:rsidR="004533B8" w:rsidRPr="007761D3" w:rsidRDefault="004533B8" w:rsidP="007761D3">
      <w:pPr>
        <w:pStyle w:val="NormalWeb"/>
        <w:spacing w:before="0" w:beforeAutospacing="0" w:after="0" w:afterAutospacing="0" w:line="276" w:lineRule="auto"/>
        <w:jc w:val="both"/>
      </w:pPr>
    </w:p>
    <w:p w14:paraId="68CE384E" w14:textId="21A135BF" w:rsidR="004533B8" w:rsidRPr="007761D3" w:rsidRDefault="00CB4E6B" w:rsidP="007761D3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761D3">
        <w:t>Umberto Luiz Carnevalli</w:t>
      </w:r>
    </w:p>
    <w:p w14:paraId="088BC205" w14:textId="62510167" w:rsidR="007A08EE" w:rsidRPr="007761D3" w:rsidRDefault="00596C11" w:rsidP="007761D3">
      <w:pPr>
        <w:pStyle w:val="NormalWeb"/>
        <w:spacing w:before="0" w:beforeAutospacing="0" w:after="0" w:afterAutospacing="0" w:line="276" w:lineRule="auto"/>
        <w:ind w:firstLine="1276"/>
        <w:jc w:val="both"/>
      </w:pPr>
      <w:r w:rsidRPr="007761D3">
        <w:t xml:space="preserve"> </w:t>
      </w:r>
      <w:r w:rsidR="00A61E0D" w:rsidRPr="007761D3">
        <w:t xml:space="preserve"> </w:t>
      </w:r>
      <w:r w:rsidR="00BA67B5">
        <w:t xml:space="preserve"> </w:t>
      </w:r>
      <w:r w:rsidR="004533B8" w:rsidRPr="007761D3">
        <w:t>Prefeito Municipal</w:t>
      </w:r>
    </w:p>
    <w:sectPr w:rsidR="007A08EE" w:rsidRPr="007761D3" w:rsidSect="007761D3">
      <w:pgSz w:w="11906" w:h="16838"/>
      <w:pgMar w:top="3119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65222"/>
    <w:rsid w:val="000706EA"/>
    <w:rsid w:val="000A0550"/>
    <w:rsid w:val="000A23E2"/>
    <w:rsid w:val="000A2617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97400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4F49B5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8410E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64E0B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48E6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761D3"/>
    <w:rsid w:val="007903C7"/>
    <w:rsid w:val="00794002"/>
    <w:rsid w:val="00797FB5"/>
    <w:rsid w:val="007A08EE"/>
    <w:rsid w:val="007A3894"/>
    <w:rsid w:val="007A5AA9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B6984"/>
    <w:rsid w:val="008C62E3"/>
    <w:rsid w:val="008D1293"/>
    <w:rsid w:val="008D36B5"/>
    <w:rsid w:val="008D4E81"/>
    <w:rsid w:val="008E736D"/>
    <w:rsid w:val="008F3AAF"/>
    <w:rsid w:val="009011C0"/>
    <w:rsid w:val="00912E97"/>
    <w:rsid w:val="0091626C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772AD"/>
    <w:rsid w:val="009923AA"/>
    <w:rsid w:val="009928ED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32C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93014"/>
    <w:rsid w:val="00BA67B5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72E3D"/>
    <w:rsid w:val="00C80E28"/>
    <w:rsid w:val="00CA48FB"/>
    <w:rsid w:val="00CB14F1"/>
    <w:rsid w:val="00CB4E6B"/>
    <w:rsid w:val="00CB4F8F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A3E45"/>
    <w:rsid w:val="00EB145E"/>
    <w:rsid w:val="00EB364C"/>
    <w:rsid w:val="00EC0434"/>
    <w:rsid w:val="00EC110F"/>
    <w:rsid w:val="00EC464F"/>
    <w:rsid w:val="00ED1909"/>
    <w:rsid w:val="00EE24BB"/>
    <w:rsid w:val="00EE3E28"/>
    <w:rsid w:val="00EE54C5"/>
    <w:rsid w:val="00EF2FB5"/>
    <w:rsid w:val="00EF4515"/>
    <w:rsid w:val="00EF5B37"/>
    <w:rsid w:val="00F01C40"/>
    <w:rsid w:val="00F021DB"/>
    <w:rsid w:val="00F22C05"/>
    <w:rsid w:val="00F24170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11</cp:revision>
  <cp:lastPrinted>2025-04-23T13:20:00Z</cp:lastPrinted>
  <dcterms:created xsi:type="dcterms:W3CDTF">2025-04-22T18:50:00Z</dcterms:created>
  <dcterms:modified xsi:type="dcterms:W3CDTF">2025-04-23T13:41:00Z</dcterms:modified>
</cp:coreProperties>
</file>