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07CD3" w14:textId="77777777" w:rsidR="00AA1C54" w:rsidRPr="00AA1C54" w:rsidRDefault="00AA1C54" w:rsidP="00AA1C54">
      <w:pPr>
        <w:jc w:val="both"/>
        <w:rPr>
          <w:rFonts w:ascii="Arial" w:hAnsi="Arial" w:cs="Arial"/>
          <w:b/>
          <w:bCs/>
        </w:rPr>
      </w:pPr>
      <w:r w:rsidRPr="00AA1C54">
        <w:rPr>
          <w:rFonts w:ascii="Arial" w:hAnsi="Arial" w:cs="Arial"/>
          <w:b/>
          <w:bCs/>
        </w:rPr>
        <w:t>PARECER Nº 76/2025</w:t>
      </w:r>
    </w:p>
    <w:p w14:paraId="29B63197" w14:textId="5BE17C66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  <w:b/>
          <w:bCs/>
        </w:rPr>
        <w:t>COMISSÃO DE JUSTIÇA E REDAÇÃO</w:t>
      </w:r>
    </w:p>
    <w:p w14:paraId="4303ED9D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  <w:b/>
          <w:bCs/>
        </w:rPr>
        <w:t>Data:</w:t>
      </w:r>
      <w:r w:rsidRPr="00AA1C54">
        <w:rPr>
          <w:rFonts w:ascii="Arial" w:hAnsi="Arial" w:cs="Arial"/>
        </w:rPr>
        <w:t xml:space="preserve"> 26 de maio de 2025</w:t>
      </w:r>
    </w:p>
    <w:p w14:paraId="793655A5" w14:textId="77777777" w:rsidR="00AA1C54" w:rsidRPr="00AA1C54" w:rsidRDefault="00AA1C54" w:rsidP="00AA1C54">
      <w:pPr>
        <w:jc w:val="both"/>
        <w:rPr>
          <w:rFonts w:ascii="Arial" w:hAnsi="Arial" w:cs="Arial"/>
          <w:b/>
          <w:bCs/>
        </w:rPr>
      </w:pPr>
      <w:r w:rsidRPr="00AA1C54">
        <w:rPr>
          <w:rFonts w:ascii="Arial" w:hAnsi="Arial" w:cs="Arial"/>
          <w:b/>
          <w:bCs/>
        </w:rPr>
        <w:t>Projeto de Lei nº 66/2025</w:t>
      </w:r>
    </w:p>
    <w:p w14:paraId="1D8D6691" w14:textId="34809813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  <w:b/>
          <w:bCs/>
        </w:rPr>
        <w:t>Autoria:</w:t>
      </w:r>
      <w:r w:rsidRPr="00AA1C54">
        <w:rPr>
          <w:rFonts w:ascii="Arial" w:hAnsi="Arial" w:cs="Arial"/>
        </w:rPr>
        <w:t xml:space="preserve"> Poder Executivo Municipal</w:t>
      </w:r>
    </w:p>
    <w:p w14:paraId="4D992C6C" w14:textId="161E2566" w:rsidR="00AA1C54" w:rsidRPr="00AA1C54" w:rsidRDefault="00AA1C54" w:rsidP="00AA1C54">
      <w:pPr>
        <w:ind w:left="2832"/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br/>
      </w:r>
      <w:r w:rsidRPr="00AA1C54">
        <w:rPr>
          <w:rFonts w:ascii="Arial" w:hAnsi="Arial" w:cs="Arial"/>
          <w:b/>
          <w:bCs/>
        </w:rPr>
        <w:t>Ementa:</w:t>
      </w:r>
      <w:r w:rsidRPr="00AA1C54">
        <w:rPr>
          <w:rFonts w:ascii="Arial" w:hAnsi="Arial" w:cs="Arial"/>
        </w:rPr>
        <w:t xml:space="preserve"> Autoriza o Executivo a fazer doação ao Serviço Nacional de Aprendizagem Comercial – </w:t>
      </w:r>
      <w:r w:rsidRPr="00AA1C54">
        <w:rPr>
          <w:rFonts w:ascii="Arial" w:hAnsi="Arial" w:cs="Arial"/>
          <w:b/>
          <w:bCs/>
        </w:rPr>
        <w:t>SENAC</w:t>
      </w:r>
      <w:r w:rsidRPr="00AA1C54">
        <w:rPr>
          <w:rFonts w:ascii="Arial" w:hAnsi="Arial" w:cs="Arial"/>
        </w:rPr>
        <w:t>, Administração Regional no Estado do Paraná, de imóvel que especifica e dá outras providências.</w:t>
      </w:r>
    </w:p>
    <w:p w14:paraId="0849F86A" w14:textId="7ED77578" w:rsidR="00AA1C54" w:rsidRPr="00AA1C54" w:rsidRDefault="00AA1C54" w:rsidP="00AA1C54">
      <w:pPr>
        <w:jc w:val="both"/>
        <w:rPr>
          <w:rFonts w:ascii="Arial" w:hAnsi="Arial" w:cs="Arial"/>
        </w:rPr>
      </w:pPr>
    </w:p>
    <w:p w14:paraId="18CBB16F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  <w:b/>
          <w:bCs/>
        </w:rPr>
        <w:t>RELATÓRIO</w:t>
      </w:r>
    </w:p>
    <w:p w14:paraId="5962A845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 xml:space="preserve">O Projeto de Lei nº 66/2025, de iniciativa do Poder Executivo, tem por finalidade autorizar a doação de imóvel de propriedade do Município de Santo Antônio do Sudoeste ao </w:t>
      </w:r>
      <w:r w:rsidRPr="00AA1C54">
        <w:rPr>
          <w:rFonts w:ascii="Arial" w:hAnsi="Arial" w:cs="Arial"/>
          <w:b/>
          <w:bCs/>
        </w:rPr>
        <w:t>Serviço Nacional de Aprendizagem Comercial – SENAC</w:t>
      </w:r>
      <w:r w:rsidRPr="00AA1C54">
        <w:rPr>
          <w:rFonts w:ascii="Arial" w:hAnsi="Arial" w:cs="Arial"/>
        </w:rPr>
        <w:t>, com sede administrativa no Estado do Paraná, para fins de instalação de unidade de qualificação profissional e desenvolvimento educacional.</w:t>
      </w:r>
    </w:p>
    <w:p w14:paraId="38DE3AB4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>A proposição apresenta descrição do imóvel e justifica a doação com base na relevância social e educacional da atuação da entidade beneficiária, além de prever cláusulas condicionantes e de reversão em caso de descumprimento da finalidade.</w:t>
      </w:r>
    </w:p>
    <w:p w14:paraId="407EEAD9" w14:textId="3B71264F" w:rsidR="00AA1C54" w:rsidRPr="00AA1C54" w:rsidRDefault="00AA1C54" w:rsidP="00AA1C54">
      <w:pPr>
        <w:jc w:val="both"/>
        <w:rPr>
          <w:rFonts w:ascii="Arial" w:hAnsi="Arial" w:cs="Arial"/>
        </w:rPr>
      </w:pPr>
    </w:p>
    <w:p w14:paraId="60047068" w14:textId="77777777" w:rsidR="00AA1C54" w:rsidRDefault="00AA1C54" w:rsidP="00AA1C54">
      <w:pPr>
        <w:jc w:val="both"/>
        <w:rPr>
          <w:rFonts w:ascii="Arial" w:hAnsi="Arial" w:cs="Arial"/>
          <w:b/>
          <w:bCs/>
        </w:rPr>
      </w:pPr>
      <w:r w:rsidRPr="00AA1C54">
        <w:rPr>
          <w:rFonts w:ascii="Arial" w:hAnsi="Arial" w:cs="Arial"/>
          <w:b/>
          <w:bCs/>
        </w:rPr>
        <w:t>PARECER DO RELATOR</w:t>
      </w:r>
    </w:p>
    <w:p w14:paraId="5592B03C" w14:textId="77777777" w:rsidR="00AA1C54" w:rsidRPr="00AA1C54" w:rsidRDefault="00AA1C54" w:rsidP="00AA1C54">
      <w:pPr>
        <w:jc w:val="both"/>
        <w:rPr>
          <w:rFonts w:ascii="Arial" w:hAnsi="Arial" w:cs="Arial"/>
        </w:rPr>
      </w:pPr>
    </w:p>
    <w:p w14:paraId="25591D00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>Compete a esta Comissão examinar os aspectos legais, constitucionais e de técnica legislativa da matéria.</w:t>
      </w:r>
    </w:p>
    <w:p w14:paraId="66BA4CF5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>A doação de bens públicos encontra amparo legal, desde que revestida de interesse público devidamente demonstrado e atenda ao princípio da finalidade. No presente caso, a proposta busca viabilizar a implantação de ações de educação profissional, promovendo o desenvolvimento humano e socioeconômico da população local.</w:t>
      </w:r>
    </w:p>
    <w:p w14:paraId="1427498B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lastRenderedPageBreak/>
        <w:t>A redação do projeto respeita a técnica legislativa e encontra-se em conformidade com a Constituição Federal, especialmente no que diz respeito à promoção da educação, do trabalho e da inclusão social.</w:t>
      </w:r>
    </w:p>
    <w:p w14:paraId="423D1A9C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 xml:space="preserve">Dessa forma, </w:t>
      </w:r>
      <w:r w:rsidRPr="00AA1C54">
        <w:rPr>
          <w:rFonts w:ascii="Arial" w:hAnsi="Arial" w:cs="Arial"/>
          <w:b/>
          <w:bCs/>
        </w:rPr>
        <w:t>somos favoráveis à sua tramitação, por estar revestido de legalidade, constitucionalidade e interesse público</w:t>
      </w:r>
      <w:r w:rsidRPr="00AA1C54">
        <w:rPr>
          <w:rFonts w:ascii="Arial" w:hAnsi="Arial" w:cs="Arial"/>
        </w:rPr>
        <w:t>.</w:t>
      </w:r>
    </w:p>
    <w:p w14:paraId="3D32A698" w14:textId="0D817BA5" w:rsidR="00AA1C54" w:rsidRPr="00AA1C54" w:rsidRDefault="00AA1C54" w:rsidP="00AA1C54">
      <w:pPr>
        <w:jc w:val="both"/>
        <w:rPr>
          <w:rFonts w:ascii="Arial" w:hAnsi="Arial" w:cs="Arial"/>
        </w:rPr>
      </w:pPr>
    </w:p>
    <w:p w14:paraId="5B2DD97A" w14:textId="77777777" w:rsidR="00AA1C54" w:rsidRDefault="00AA1C54" w:rsidP="00AA1C54">
      <w:pPr>
        <w:jc w:val="both"/>
        <w:rPr>
          <w:rFonts w:ascii="Arial" w:hAnsi="Arial" w:cs="Arial"/>
          <w:b/>
          <w:bCs/>
        </w:rPr>
      </w:pPr>
      <w:r w:rsidRPr="00AA1C54">
        <w:rPr>
          <w:rFonts w:ascii="Arial" w:hAnsi="Arial" w:cs="Arial"/>
          <w:b/>
          <w:bCs/>
        </w:rPr>
        <w:t>CONCLUSÃO DA COMISSÃO</w:t>
      </w:r>
    </w:p>
    <w:p w14:paraId="7BB30E8A" w14:textId="77777777" w:rsidR="00AA1C54" w:rsidRPr="00AA1C54" w:rsidRDefault="00AA1C54" w:rsidP="00AA1C54">
      <w:pPr>
        <w:jc w:val="both"/>
        <w:rPr>
          <w:rFonts w:ascii="Arial" w:hAnsi="Arial" w:cs="Arial"/>
        </w:rPr>
      </w:pPr>
    </w:p>
    <w:p w14:paraId="08FD095F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 xml:space="preserve">A Comissão de Justiça e Redação, após análise e parecer do relator, </w:t>
      </w:r>
      <w:r w:rsidRPr="00AA1C54">
        <w:rPr>
          <w:rFonts w:ascii="Arial" w:hAnsi="Arial" w:cs="Arial"/>
          <w:b/>
          <w:bCs/>
        </w:rPr>
        <w:t>manifesta-se favoravelmente à tramitação e aprovação do Projeto de Lei nº 66/2025</w:t>
      </w:r>
      <w:r w:rsidRPr="00AA1C54">
        <w:rPr>
          <w:rFonts w:ascii="Arial" w:hAnsi="Arial" w:cs="Arial"/>
        </w:rPr>
        <w:t>, por atender aos requisitos legais e regimentais.</w:t>
      </w:r>
    </w:p>
    <w:p w14:paraId="6E5D3223" w14:textId="77777777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>Sala das Comissões, 26 de maio de 2025.</w:t>
      </w:r>
    </w:p>
    <w:p w14:paraId="51B27826" w14:textId="77777777" w:rsidR="00AA1C54" w:rsidRPr="00AA1C54" w:rsidRDefault="00AA1C54" w:rsidP="00AA1C54">
      <w:pPr>
        <w:jc w:val="both"/>
        <w:rPr>
          <w:rFonts w:ascii="Arial" w:hAnsi="Arial" w:cs="Arial"/>
        </w:rPr>
      </w:pPr>
    </w:p>
    <w:p w14:paraId="5E13207E" w14:textId="77777777" w:rsidR="00AA1C54" w:rsidRPr="00AA1C54" w:rsidRDefault="00AA1C54" w:rsidP="00AA1C54">
      <w:pPr>
        <w:jc w:val="both"/>
        <w:rPr>
          <w:rFonts w:ascii="Arial" w:hAnsi="Arial" w:cs="Arial"/>
        </w:rPr>
      </w:pPr>
    </w:p>
    <w:p w14:paraId="0A1D63B7" w14:textId="77777777" w:rsidR="00AA1C54" w:rsidRPr="00AA1C54" w:rsidRDefault="00AA1C54" w:rsidP="00AA1C54">
      <w:pPr>
        <w:jc w:val="both"/>
        <w:rPr>
          <w:rFonts w:ascii="Arial" w:hAnsi="Arial" w:cs="Arial"/>
          <w:b/>
          <w:bCs/>
        </w:rPr>
      </w:pPr>
      <w:r w:rsidRPr="00AA1C54">
        <w:rPr>
          <w:rFonts w:ascii="Arial" w:hAnsi="Arial" w:cs="Arial"/>
          <w:b/>
          <w:bCs/>
        </w:rPr>
        <w:t>CLAUDIO ALAIN GUTERRES DO CARMO</w:t>
      </w:r>
    </w:p>
    <w:p w14:paraId="08596480" w14:textId="62E519D8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>Presidente</w:t>
      </w:r>
    </w:p>
    <w:p w14:paraId="6E184035" w14:textId="77777777" w:rsidR="00AA1C54" w:rsidRPr="00AA1C54" w:rsidRDefault="00AA1C54" w:rsidP="00AA1C54">
      <w:pPr>
        <w:jc w:val="both"/>
        <w:rPr>
          <w:rFonts w:ascii="Arial" w:hAnsi="Arial" w:cs="Arial"/>
        </w:rPr>
      </w:pPr>
    </w:p>
    <w:p w14:paraId="1242F19B" w14:textId="77777777" w:rsidR="00AA1C54" w:rsidRPr="00AA1C54" w:rsidRDefault="00AA1C54" w:rsidP="00AA1C54">
      <w:pPr>
        <w:jc w:val="both"/>
        <w:rPr>
          <w:rFonts w:ascii="Arial" w:hAnsi="Arial" w:cs="Arial"/>
        </w:rPr>
      </w:pPr>
    </w:p>
    <w:p w14:paraId="2396C09A" w14:textId="77777777" w:rsidR="00AA1C54" w:rsidRPr="00AA1C54" w:rsidRDefault="00AA1C54" w:rsidP="00AA1C54">
      <w:pPr>
        <w:jc w:val="both"/>
        <w:rPr>
          <w:rFonts w:ascii="Arial" w:hAnsi="Arial" w:cs="Arial"/>
          <w:b/>
          <w:bCs/>
        </w:rPr>
      </w:pPr>
      <w:r w:rsidRPr="00AA1C54">
        <w:rPr>
          <w:rFonts w:ascii="Arial" w:hAnsi="Arial" w:cs="Arial"/>
          <w:b/>
          <w:bCs/>
        </w:rPr>
        <w:t>CLAIRTON ANTONIO CAUDURO</w:t>
      </w:r>
    </w:p>
    <w:p w14:paraId="687138AC" w14:textId="69679009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>Relator</w:t>
      </w:r>
    </w:p>
    <w:p w14:paraId="76FFB260" w14:textId="77777777" w:rsidR="00AA1C54" w:rsidRPr="00AA1C54" w:rsidRDefault="00AA1C54" w:rsidP="00AA1C54">
      <w:pPr>
        <w:jc w:val="both"/>
        <w:rPr>
          <w:rFonts w:ascii="Arial" w:hAnsi="Arial" w:cs="Arial"/>
        </w:rPr>
      </w:pPr>
    </w:p>
    <w:p w14:paraId="08D01F5B" w14:textId="77777777" w:rsidR="00AA1C54" w:rsidRPr="00AA1C54" w:rsidRDefault="00AA1C54" w:rsidP="00AA1C54">
      <w:pPr>
        <w:jc w:val="both"/>
        <w:rPr>
          <w:rFonts w:ascii="Arial" w:hAnsi="Arial" w:cs="Arial"/>
        </w:rPr>
      </w:pPr>
    </w:p>
    <w:p w14:paraId="364E2E19" w14:textId="77777777" w:rsidR="00AA1C54" w:rsidRPr="00AA1C54" w:rsidRDefault="00AA1C54" w:rsidP="00AA1C54">
      <w:pPr>
        <w:jc w:val="both"/>
        <w:rPr>
          <w:rFonts w:ascii="Arial" w:hAnsi="Arial" w:cs="Arial"/>
          <w:b/>
          <w:bCs/>
        </w:rPr>
      </w:pPr>
      <w:r w:rsidRPr="00AA1C54">
        <w:rPr>
          <w:rFonts w:ascii="Arial" w:hAnsi="Arial" w:cs="Arial"/>
          <w:b/>
          <w:bCs/>
        </w:rPr>
        <w:t>MICHELI ALVES DE LIMA</w:t>
      </w:r>
    </w:p>
    <w:p w14:paraId="5A9804D6" w14:textId="704B4806" w:rsidR="00AA1C54" w:rsidRPr="00AA1C54" w:rsidRDefault="00AA1C54" w:rsidP="00AA1C54">
      <w:pPr>
        <w:jc w:val="both"/>
        <w:rPr>
          <w:rFonts w:ascii="Arial" w:hAnsi="Arial" w:cs="Arial"/>
        </w:rPr>
      </w:pPr>
      <w:r w:rsidRPr="00AA1C54">
        <w:rPr>
          <w:rFonts w:ascii="Arial" w:hAnsi="Arial" w:cs="Arial"/>
        </w:rPr>
        <w:t>Secretária</w:t>
      </w:r>
    </w:p>
    <w:p w14:paraId="5F6CAADA" w14:textId="77777777" w:rsidR="00AA1C54" w:rsidRPr="00AA1C54" w:rsidRDefault="00AA1C54" w:rsidP="00AA1C54">
      <w:pPr>
        <w:jc w:val="both"/>
        <w:rPr>
          <w:rFonts w:ascii="Arial" w:hAnsi="Arial" w:cs="Arial"/>
        </w:rPr>
      </w:pPr>
    </w:p>
    <w:sectPr w:rsidR="00AA1C54" w:rsidRPr="00AA1C54" w:rsidSect="00AA1C54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C54"/>
    <w:rsid w:val="0079142B"/>
    <w:rsid w:val="00AA1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F1903"/>
  <w15:chartTrackingRefBased/>
  <w15:docId w15:val="{757BBC72-A7F6-4EAC-BE59-8AC21A6F6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A1C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1C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1C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1C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1C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1C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1C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1C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1C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1C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1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1C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1C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1C5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1C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1C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1C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1C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1C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1C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1C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1C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1C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1C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1C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1C5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1C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1C5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1C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1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2025-05-23T14:24:00Z</dcterms:created>
  <dcterms:modified xsi:type="dcterms:W3CDTF">2025-05-23T14:26:00Z</dcterms:modified>
</cp:coreProperties>
</file>