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F70CE" w:rsidRPr="00931034" w:rsidRDefault="009F70CE" w:rsidP="009F70CE">
      <w:pPr>
        <w:spacing w:before="120" w:after="120"/>
        <w:jc w:val="both"/>
        <w:rPr>
          <w:rFonts w:ascii="Garamond" w:hAnsi="Garamond"/>
          <w:sz w:val="28"/>
          <w:szCs w:val="28"/>
        </w:rPr>
      </w:pPr>
    </w:p>
    <w:p w:rsidR="009F70CE" w:rsidRPr="00931034" w:rsidRDefault="009F70CE" w:rsidP="009F70CE">
      <w:pPr>
        <w:spacing w:before="120" w:after="120"/>
        <w:ind w:left="3540" w:firstLine="708"/>
        <w:jc w:val="both"/>
        <w:rPr>
          <w:rFonts w:ascii="Garamond" w:hAnsi="Garamond"/>
          <w:sz w:val="28"/>
          <w:szCs w:val="28"/>
        </w:rPr>
      </w:pPr>
      <w:r w:rsidRPr="00931034">
        <w:rPr>
          <w:rFonts w:ascii="Garamond" w:hAnsi="Garamond"/>
          <w:sz w:val="28"/>
          <w:szCs w:val="28"/>
        </w:rPr>
        <w:t xml:space="preserve">Araripina-PE, </w:t>
      </w:r>
      <w:r>
        <w:rPr>
          <w:rFonts w:ascii="Garamond" w:hAnsi="Garamond"/>
          <w:sz w:val="28"/>
          <w:szCs w:val="28"/>
        </w:rPr>
        <w:t>22</w:t>
      </w:r>
      <w:r w:rsidRPr="00931034">
        <w:rPr>
          <w:rFonts w:ascii="Garamond" w:hAnsi="Garamond"/>
          <w:sz w:val="28"/>
          <w:szCs w:val="28"/>
        </w:rPr>
        <w:t xml:space="preserve"> de julho de 2025.</w:t>
      </w:r>
    </w:p>
    <w:p w:rsidR="009F70CE" w:rsidRPr="00931034" w:rsidRDefault="009F70CE" w:rsidP="009F70CE">
      <w:pPr>
        <w:spacing w:before="120" w:after="120"/>
        <w:jc w:val="both"/>
        <w:rPr>
          <w:rFonts w:ascii="Garamond" w:hAnsi="Garamond"/>
          <w:sz w:val="28"/>
          <w:szCs w:val="28"/>
        </w:rPr>
      </w:pPr>
      <w:r w:rsidRPr="00931034">
        <w:rPr>
          <w:rFonts w:ascii="Garamond" w:hAnsi="Garamond"/>
          <w:sz w:val="28"/>
          <w:szCs w:val="28"/>
        </w:rPr>
        <w:t>PERECER N°</w:t>
      </w:r>
      <w:r w:rsidR="00754DE7">
        <w:rPr>
          <w:rFonts w:ascii="Garamond" w:hAnsi="Garamond"/>
          <w:sz w:val="28"/>
          <w:szCs w:val="28"/>
        </w:rPr>
        <w:t xml:space="preserve"> 44</w:t>
      </w:r>
      <w:proofErr w:type="gramStart"/>
      <w:r w:rsidRPr="00931034">
        <w:rPr>
          <w:rFonts w:ascii="Garamond" w:hAnsi="Garamond"/>
          <w:sz w:val="28"/>
          <w:szCs w:val="28"/>
        </w:rPr>
        <w:t xml:space="preserve">   </w:t>
      </w:r>
      <w:proofErr w:type="gramEnd"/>
      <w:r w:rsidRPr="00931034">
        <w:rPr>
          <w:rFonts w:ascii="Garamond" w:hAnsi="Garamond"/>
          <w:sz w:val="28"/>
          <w:szCs w:val="28"/>
        </w:rPr>
        <w:t>/2025</w:t>
      </w:r>
    </w:p>
    <w:p w:rsidR="009F70CE" w:rsidRPr="00931034" w:rsidRDefault="009F70CE" w:rsidP="009F70CE">
      <w:pPr>
        <w:spacing w:before="120" w:after="120"/>
        <w:jc w:val="both"/>
        <w:rPr>
          <w:rFonts w:ascii="Garamond" w:hAnsi="Garamond"/>
          <w:sz w:val="28"/>
          <w:szCs w:val="28"/>
        </w:rPr>
      </w:pPr>
    </w:p>
    <w:p w:rsidR="009F70CE" w:rsidRPr="00931034" w:rsidRDefault="009F70CE" w:rsidP="009F70CE">
      <w:pPr>
        <w:spacing w:before="120" w:after="120"/>
        <w:jc w:val="center"/>
        <w:rPr>
          <w:rFonts w:ascii="Garamond" w:hAnsi="Garamond"/>
          <w:b/>
          <w:bCs/>
          <w:sz w:val="28"/>
          <w:szCs w:val="28"/>
        </w:rPr>
      </w:pPr>
      <w:r w:rsidRPr="00931034">
        <w:rPr>
          <w:rFonts w:ascii="Garamond" w:hAnsi="Garamond"/>
          <w:b/>
          <w:bCs/>
          <w:sz w:val="28"/>
          <w:szCs w:val="28"/>
        </w:rPr>
        <w:t>PARECER DA COMISSÃO DE JUSTIÇA E REDAÇÃO E ORÇAMENTO E FINANÇAS</w:t>
      </w:r>
    </w:p>
    <w:p w:rsidR="009F70CE" w:rsidRPr="00931034" w:rsidRDefault="009F70CE" w:rsidP="009F70CE">
      <w:pPr>
        <w:spacing w:before="120" w:after="120"/>
        <w:jc w:val="both"/>
        <w:rPr>
          <w:rFonts w:ascii="Garamond" w:hAnsi="Garamond"/>
          <w:b/>
          <w:bCs/>
          <w:sz w:val="28"/>
          <w:szCs w:val="28"/>
        </w:rPr>
      </w:pPr>
    </w:p>
    <w:p w:rsidR="009F70CE" w:rsidRPr="00931034" w:rsidRDefault="009F70CE" w:rsidP="009F70CE">
      <w:pPr>
        <w:ind w:left="3969"/>
        <w:jc w:val="both"/>
        <w:rPr>
          <w:rFonts w:ascii="Garamond" w:hAnsi="Garamond"/>
          <w:color w:val="000000"/>
          <w:sz w:val="28"/>
          <w:szCs w:val="28"/>
        </w:rPr>
      </w:pPr>
      <w:r w:rsidRPr="00931034">
        <w:rPr>
          <w:rFonts w:ascii="Garamond" w:hAnsi="Garamond"/>
          <w:b/>
          <w:bCs/>
          <w:sz w:val="28"/>
          <w:szCs w:val="28"/>
        </w:rPr>
        <w:t xml:space="preserve">Ref. </w:t>
      </w:r>
      <w:hyperlink r:id="rId7" w:tgtFrame="_blank" w:history="1">
        <w:r w:rsidRPr="00931034">
          <w:rPr>
            <w:rStyle w:val="Hyperlink"/>
            <w:rFonts w:ascii="Garamond" w:hAnsi="Garamond" w:cs="Arial"/>
            <w:b/>
            <w:bCs/>
            <w:color w:val="auto"/>
            <w:sz w:val="28"/>
            <w:szCs w:val="28"/>
          </w:rPr>
          <w:t>Projeto de Lei nº 025/2025</w:t>
        </w:r>
      </w:hyperlink>
      <w:r w:rsidRPr="00931034">
        <w:rPr>
          <w:rStyle w:val="Hyperlink"/>
          <w:rFonts w:ascii="Garamond" w:hAnsi="Garamond" w:cs="Arial"/>
          <w:b/>
          <w:bCs/>
          <w:color w:val="auto"/>
          <w:sz w:val="28"/>
          <w:szCs w:val="28"/>
        </w:rPr>
        <w:t xml:space="preserve">, </w:t>
      </w:r>
      <w:r w:rsidRPr="00931034">
        <w:rPr>
          <w:rFonts w:ascii="Garamond" w:hAnsi="Garamond" w:cs="Arial"/>
          <w:sz w:val="28"/>
          <w:szCs w:val="28"/>
        </w:rPr>
        <w:t xml:space="preserve">que </w:t>
      </w:r>
      <w:r w:rsidRPr="00931034">
        <w:rPr>
          <w:rFonts w:ascii="Garamond" w:hAnsi="Garamond"/>
          <w:color w:val="000000"/>
          <w:sz w:val="28"/>
          <w:szCs w:val="28"/>
        </w:rPr>
        <w:t xml:space="preserve">cria o Comitê de Investimento do Fundo Previdenciário dos Servidores do Município de Araripina – ARARIPREV e </w:t>
      </w:r>
      <w:proofErr w:type="gramStart"/>
      <w:r w:rsidRPr="00931034">
        <w:rPr>
          <w:rFonts w:ascii="Garamond" w:hAnsi="Garamond"/>
          <w:color w:val="000000"/>
          <w:sz w:val="28"/>
          <w:szCs w:val="28"/>
        </w:rPr>
        <w:t>Altera</w:t>
      </w:r>
      <w:proofErr w:type="gramEnd"/>
      <w:r w:rsidRPr="00931034">
        <w:rPr>
          <w:rFonts w:ascii="Garamond" w:hAnsi="Garamond"/>
          <w:color w:val="000000"/>
          <w:sz w:val="28"/>
          <w:szCs w:val="28"/>
        </w:rPr>
        <w:t xml:space="preserve"> dispositivos das Leis Municipais n° 3.157, de 29/03/2025, e n° 3.142, de 05/02/2025, e dá outras providências.</w:t>
      </w:r>
    </w:p>
    <w:p w:rsidR="009F70CE" w:rsidRPr="00931034" w:rsidRDefault="009F70CE" w:rsidP="009F70CE">
      <w:pPr>
        <w:spacing w:before="120" w:after="120"/>
        <w:jc w:val="both"/>
        <w:rPr>
          <w:rFonts w:ascii="Garamond" w:hAnsi="Garamond" w:cs="Arial"/>
          <w:sz w:val="28"/>
          <w:szCs w:val="28"/>
        </w:rPr>
      </w:pPr>
    </w:p>
    <w:p w:rsidR="009F70CE" w:rsidRPr="00931034" w:rsidRDefault="009F70CE" w:rsidP="009F70CE">
      <w:pPr>
        <w:spacing w:before="120" w:after="120"/>
        <w:ind w:firstLine="1418"/>
        <w:jc w:val="both"/>
        <w:rPr>
          <w:rFonts w:ascii="Garamond" w:hAnsi="Garamond"/>
          <w:color w:val="000000"/>
          <w:sz w:val="28"/>
          <w:szCs w:val="28"/>
        </w:rPr>
      </w:pPr>
      <w:r w:rsidRPr="00931034">
        <w:rPr>
          <w:rFonts w:ascii="Garamond" w:hAnsi="Garamond" w:cs="Arial"/>
          <w:sz w:val="28"/>
          <w:szCs w:val="28"/>
        </w:rPr>
        <w:t xml:space="preserve">No dia 14 de julho de 2025, chegou para apreciação pela Comissão de Justiça e Redação e pela Comissão de Orçamento e Finanças da Câmara o </w:t>
      </w:r>
      <w:hyperlink r:id="rId8" w:tgtFrame="_blank" w:history="1">
        <w:r w:rsidRPr="00931034">
          <w:rPr>
            <w:rStyle w:val="Hyperlink"/>
            <w:rFonts w:ascii="Garamond" w:hAnsi="Garamond" w:cs="Arial"/>
            <w:b/>
            <w:bCs/>
            <w:color w:val="auto"/>
            <w:sz w:val="28"/>
            <w:szCs w:val="28"/>
          </w:rPr>
          <w:t>Projeto de Lei nº 025/2025</w:t>
        </w:r>
      </w:hyperlink>
      <w:r w:rsidRPr="00931034">
        <w:rPr>
          <w:rStyle w:val="Hyperlink"/>
          <w:rFonts w:ascii="Garamond" w:hAnsi="Garamond" w:cs="Arial"/>
          <w:b/>
          <w:bCs/>
          <w:color w:val="auto"/>
          <w:sz w:val="28"/>
          <w:szCs w:val="28"/>
        </w:rPr>
        <w:t xml:space="preserve">, </w:t>
      </w:r>
      <w:r w:rsidRPr="00931034">
        <w:rPr>
          <w:rFonts w:ascii="Garamond" w:hAnsi="Garamond" w:cs="Arial"/>
          <w:sz w:val="28"/>
          <w:szCs w:val="28"/>
        </w:rPr>
        <w:t xml:space="preserve">de autoria do Prefeito do Município de Araripina, que tem como objetivo </w:t>
      </w:r>
      <w:r w:rsidRPr="00931034">
        <w:rPr>
          <w:rFonts w:ascii="Garamond" w:hAnsi="Garamond"/>
          <w:color w:val="000000"/>
          <w:sz w:val="28"/>
          <w:szCs w:val="28"/>
        </w:rPr>
        <w:t>cria</w:t>
      </w:r>
      <w:r>
        <w:rPr>
          <w:rFonts w:ascii="Garamond" w:hAnsi="Garamond"/>
          <w:color w:val="000000"/>
          <w:sz w:val="28"/>
          <w:szCs w:val="28"/>
        </w:rPr>
        <w:t>r</w:t>
      </w:r>
      <w:r w:rsidRPr="00931034">
        <w:rPr>
          <w:rFonts w:ascii="Garamond" w:hAnsi="Garamond"/>
          <w:color w:val="000000"/>
          <w:sz w:val="28"/>
          <w:szCs w:val="28"/>
        </w:rPr>
        <w:t xml:space="preserve"> o Comitê de Investimento do Fundo Previdenciário dos Servidores do Município de Araripina – ARARIPREV e </w:t>
      </w:r>
      <w:proofErr w:type="gramStart"/>
      <w:r w:rsidRPr="00931034">
        <w:rPr>
          <w:rFonts w:ascii="Garamond" w:hAnsi="Garamond"/>
          <w:color w:val="000000"/>
          <w:sz w:val="28"/>
          <w:szCs w:val="28"/>
        </w:rPr>
        <w:t>Altera</w:t>
      </w:r>
      <w:proofErr w:type="gramEnd"/>
      <w:r w:rsidRPr="00931034">
        <w:rPr>
          <w:rFonts w:ascii="Garamond" w:hAnsi="Garamond"/>
          <w:color w:val="000000"/>
          <w:sz w:val="28"/>
          <w:szCs w:val="28"/>
        </w:rPr>
        <w:t xml:space="preserve"> dispositivos das Leis Municipais n° 3.157, de 29/03/2025, e n° 3.142, de 05/02/2025.</w:t>
      </w:r>
    </w:p>
    <w:p w:rsidR="009F70CE" w:rsidRPr="00931034" w:rsidRDefault="009F70CE" w:rsidP="009F70CE">
      <w:pPr>
        <w:ind w:firstLine="1418"/>
        <w:jc w:val="both"/>
        <w:rPr>
          <w:rFonts w:ascii="Garamond" w:hAnsi="Garamond"/>
          <w:color w:val="000000"/>
          <w:sz w:val="28"/>
          <w:szCs w:val="28"/>
        </w:rPr>
      </w:pPr>
      <w:r w:rsidRPr="00931034">
        <w:rPr>
          <w:rFonts w:ascii="Garamond" w:hAnsi="Garamond" w:cs="Arial"/>
          <w:sz w:val="28"/>
          <w:szCs w:val="28"/>
        </w:rPr>
        <w:t xml:space="preserve">A justificativa do projeto argumenta que o projeto </w:t>
      </w:r>
      <w:r w:rsidRPr="00931034">
        <w:rPr>
          <w:rFonts w:ascii="Garamond" w:hAnsi="Garamond"/>
          <w:color w:val="000000"/>
          <w:sz w:val="28"/>
          <w:szCs w:val="28"/>
        </w:rPr>
        <w:t>A criação do Comitê de Investimento é medida necessária para garantir a gestão técnica, transparente e eficiente dos recursos do Fundo Previdenciário dos servidores municipais, em conformidade com a Portaria MTP nº 1.467/2022, que estabelece diretrizes para a gestão dos Regimes Próprios de Previdência Social. O Comitê assegurará o equilíbrio financeiro e atuarial do RPPS, protegendo o patrimônio dos servidores e do Município.</w:t>
      </w:r>
    </w:p>
    <w:p w:rsidR="009F70CE" w:rsidRPr="00931034" w:rsidRDefault="009F70CE" w:rsidP="009F70CE">
      <w:pPr>
        <w:pStyle w:val="Corpodetexto"/>
        <w:spacing w:before="120" w:after="120"/>
        <w:ind w:firstLine="1440"/>
        <w:rPr>
          <w:rFonts w:ascii="Garamond" w:hAnsi="Garamond"/>
          <w:sz w:val="28"/>
          <w:szCs w:val="28"/>
        </w:rPr>
      </w:pPr>
      <w:r w:rsidRPr="00931034">
        <w:rPr>
          <w:rFonts w:ascii="Garamond" w:hAnsi="Garamond"/>
          <w:sz w:val="28"/>
          <w:szCs w:val="28"/>
        </w:rPr>
        <w:t>É o relatório.</w:t>
      </w:r>
    </w:p>
    <w:p w:rsidR="009F70CE" w:rsidRPr="00931034" w:rsidRDefault="009F70CE" w:rsidP="009F70CE">
      <w:pPr>
        <w:pStyle w:val="Corpodetexto"/>
        <w:spacing w:before="120" w:after="120"/>
        <w:ind w:firstLine="1440"/>
        <w:rPr>
          <w:rFonts w:ascii="Garamond" w:hAnsi="Garamond"/>
          <w:b/>
          <w:bCs/>
          <w:sz w:val="28"/>
          <w:szCs w:val="28"/>
        </w:rPr>
      </w:pPr>
      <w:r w:rsidRPr="00931034">
        <w:rPr>
          <w:rFonts w:ascii="Garamond" w:hAnsi="Garamond"/>
          <w:b/>
          <w:bCs/>
          <w:sz w:val="28"/>
          <w:szCs w:val="28"/>
        </w:rPr>
        <w:t>PARECER:</w:t>
      </w:r>
    </w:p>
    <w:p w:rsidR="009F70CE" w:rsidRPr="00931034" w:rsidRDefault="009F70CE" w:rsidP="009F70CE">
      <w:pPr>
        <w:pStyle w:val="Corpodetexto"/>
        <w:spacing w:before="120" w:after="120"/>
        <w:ind w:firstLine="1440"/>
        <w:rPr>
          <w:rFonts w:ascii="Garamond" w:hAnsi="Garamond"/>
          <w:sz w:val="28"/>
          <w:szCs w:val="28"/>
        </w:rPr>
      </w:pPr>
      <w:r w:rsidRPr="00931034">
        <w:rPr>
          <w:rFonts w:ascii="Garamond" w:hAnsi="Garamond"/>
          <w:sz w:val="28"/>
          <w:szCs w:val="28"/>
        </w:rPr>
        <w:t xml:space="preserve">O Projeto apresentado encontra-se devidamente amparado no aspecto legal e no aspecto constitucional, não demonstrando em seu bojo qualquer tipo de vício. Nesse sentido, cumpre ressaltar que em atenção ao princípio da simetria, as regras de fixação de competência para iniciativa de lei são regras de repetição obrigatória para Estados e Municípios. </w:t>
      </w:r>
    </w:p>
    <w:p w:rsidR="009F70CE" w:rsidRPr="00931034" w:rsidRDefault="009F70CE" w:rsidP="009F70CE">
      <w:pPr>
        <w:pStyle w:val="Corpodetexto"/>
        <w:spacing w:before="120" w:after="120"/>
        <w:ind w:firstLine="1440"/>
        <w:rPr>
          <w:rFonts w:ascii="Garamond" w:hAnsi="Garamond"/>
          <w:sz w:val="28"/>
          <w:szCs w:val="28"/>
        </w:rPr>
      </w:pPr>
      <w:r w:rsidRPr="00931034">
        <w:rPr>
          <w:rFonts w:ascii="Garamond" w:hAnsi="Garamond"/>
          <w:sz w:val="28"/>
          <w:szCs w:val="28"/>
        </w:rPr>
        <w:t xml:space="preserve">Embora não exista nenhuma previsão na Constituição Federal e </w:t>
      </w:r>
      <w:r w:rsidRPr="00931034">
        <w:rPr>
          <w:rFonts w:ascii="Garamond" w:hAnsi="Garamond"/>
          <w:sz w:val="28"/>
          <w:szCs w:val="28"/>
        </w:rPr>
        <w:lastRenderedPageBreak/>
        <w:t>na Constituição Estadual quanto às matérias de iniciativa privativa dos Chefes dos Poderes Executivos Municipais, por simetria, é possível tomar as Constituições Estadual e Federal como parâmetro de controle, além do que já possui previsão na Lei Orgânica Municipal, em seu art. 44, IV, senão vejamos:</w:t>
      </w:r>
    </w:p>
    <w:p w:rsidR="009F70CE" w:rsidRPr="00931034" w:rsidRDefault="009F70CE" w:rsidP="009F70CE">
      <w:pPr>
        <w:pStyle w:val="Corpodetexto"/>
        <w:spacing w:before="120" w:after="120"/>
        <w:ind w:left="1418"/>
        <w:rPr>
          <w:rFonts w:ascii="Garamond" w:hAnsi="Garamond"/>
          <w:sz w:val="28"/>
          <w:szCs w:val="28"/>
        </w:rPr>
      </w:pPr>
      <w:r w:rsidRPr="00931034">
        <w:rPr>
          <w:rFonts w:ascii="Garamond" w:hAnsi="Garamond"/>
          <w:sz w:val="28"/>
          <w:szCs w:val="28"/>
        </w:rPr>
        <w:t xml:space="preserve">Art. 44 - Compete privativamente ao Prefeito Municipal a iniciativa das leis que visam sobre: </w:t>
      </w:r>
    </w:p>
    <w:p w:rsidR="009F70CE" w:rsidRPr="00931034" w:rsidRDefault="009F70CE" w:rsidP="009F70CE">
      <w:pPr>
        <w:pStyle w:val="Corpodetexto"/>
        <w:spacing w:before="120" w:after="120"/>
        <w:ind w:left="1418"/>
        <w:rPr>
          <w:rFonts w:ascii="Garamond" w:hAnsi="Garamond"/>
          <w:sz w:val="28"/>
          <w:szCs w:val="28"/>
        </w:rPr>
      </w:pPr>
      <w:r w:rsidRPr="00931034">
        <w:rPr>
          <w:rFonts w:ascii="Garamond" w:hAnsi="Garamond"/>
          <w:sz w:val="28"/>
          <w:szCs w:val="28"/>
        </w:rPr>
        <w:t>IV – servidores públicos do Poder Executivo, seu regime jurídico, provimento de cargos, estabilidade e aposentadoria;</w:t>
      </w:r>
    </w:p>
    <w:p w:rsidR="009F70CE" w:rsidRPr="00931034" w:rsidRDefault="009F70CE" w:rsidP="009F70CE">
      <w:pPr>
        <w:pStyle w:val="Corpodetexto"/>
        <w:spacing w:before="120" w:after="120"/>
        <w:ind w:firstLine="1440"/>
        <w:rPr>
          <w:rFonts w:ascii="Garamond" w:hAnsi="Garamond"/>
          <w:sz w:val="28"/>
          <w:szCs w:val="28"/>
        </w:rPr>
      </w:pPr>
      <w:r w:rsidRPr="00931034">
        <w:rPr>
          <w:rFonts w:ascii="Garamond" w:hAnsi="Garamond"/>
          <w:sz w:val="28"/>
          <w:szCs w:val="28"/>
        </w:rPr>
        <w:t>À luz disso, tem-se que a Constituição Federal em seu artigo 61, § 1º, inciso II, alínea c, bem como, a Constituição Estadual em seu artigo 19, parágrafo 1°,</w:t>
      </w:r>
      <w:proofErr w:type="gramStart"/>
      <w:r w:rsidRPr="00931034">
        <w:rPr>
          <w:rFonts w:ascii="Garamond" w:hAnsi="Garamond"/>
          <w:sz w:val="28"/>
          <w:szCs w:val="28"/>
        </w:rPr>
        <w:t xml:space="preserve">  </w:t>
      </w:r>
      <w:proofErr w:type="gramEnd"/>
      <w:r w:rsidRPr="00931034">
        <w:rPr>
          <w:rFonts w:ascii="Garamond" w:hAnsi="Garamond"/>
          <w:sz w:val="28"/>
          <w:szCs w:val="28"/>
        </w:rPr>
        <w:t xml:space="preserve">inciso IV, fixam a competência do Chefe do Executivo para a propositura de leis que versem sobre o regime jurídico, previdenciário e aposentadoria dos servidores públicos na administração direta e indireta do Município. </w:t>
      </w:r>
    </w:p>
    <w:p w:rsidR="009F70CE" w:rsidRPr="00931034" w:rsidRDefault="009F70CE" w:rsidP="009F70CE">
      <w:pPr>
        <w:pStyle w:val="Corpodetexto"/>
        <w:spacing w:before="120" w:after="120"/>
        <w:ind w:firstLine="1440"/>
        <w:rPr>
          <w:rFonts w:ascii="Garamond" w:hAnsi="Garamond"/>
          <w:sz w:val="28"/>
          <w:szCs w:val="28"/>
        </w:rPr>
      </w:pPr>
      <w:proofErr w:type="gramStart"/>
      <w:r w:rsidRPr="00931034">
        <w:rPr>
          <w:rFonts w:ascii="Garamond" w:hAnsi="Garamond"/>
          <w:sz w:val="28"/>
          <w:szCs w:val="28"/>
        </w:rPr>
        <w:t>Outrossim</w:t>
      </w:r>
      <w:proofErr w:type="gramEnd"/>
      <w:r w:rsidRPr="00931034">
        <w:rPr>
          <w:rFonts w:ascii="Garamond" w:hAnsi="Garamond"/>
          <w:sz w:val="28"/>
          <w:szCs w:val="28"/>
        </w:rPr>
        <w:t xml:space="preserve">, é imperioso mencionar que a matéria disposta no Projeto de Lei em análise, é de iniciativa exclusiva do Prefeito Municipal, a quem compete deflagrar o processo legislativo, nos termos do 44, IV, da Lei Orgânica Municipal. </w:t>
      </w:r>
    </w:p>
    <w:p w:rsidR="009F70CE" w:rsidRPr="00931034" w:rsidRDefault="009F70CE" w:rsidP="009F70CE">
      <w:pPr>
        <w:spacing w:before="100" w:beforeAutospacing="1" w:after="100" w:afterAutospacing="1"/>
        <w:ind w:firstLine="1418"/>
        <w:jc w:val="both"/>
        <w:rPr>
          <w:rFonts w:ascii="Garamond" w:hAnsi="Garamond"/>
          <w:sz w:val="28"/>
          <w:szCs w:val="28"/>
        </w:rPr>
      </w:pPr>
      <w:r w:rsidRPr="00931034">
        <w:rPr>
          <w:rFonts w:ascii="Garamond" w:hAnsi="Garamond"/>
          <w:sz w:val="28"/>
          <w:szCs w:val="28"/>
        </w:rPr>
        <w:t xml:space="preserve">Destaca-se que a previsão de despesas com pagamento de jetons se enquadra nos limites do art. 165, §1º da CF, que trata da previsão orçamentária — e há menção no projeto quanto à fonte pagadora: </w:t>
      </w:r>
      <w:r w:rsidRPr="00931034">
        <w:rPr>
          <w:rFonts w:ascii="Garamond" w:hAnsi="Garamond"/>
          <w:b/>
          <w:bCs/>
          <w:sz w:val="28"/>
          <w:szCs w:val="28"/>
        </w:rPr>
        <w:t xml:space="preserve">Tesouro Municipal para ativos e RPPS para </w:t>
      </w:r>
      <w:proofErr w:type="gramStart"/>
      <w:r w:rsidRPr="00931034">
        <w:rPr>
          <w:rFonts w:ascii="Garamond" w:hAnsi="Garamond"/>
          <w:b/>
          <w:bCs/>
          <w:sz w:val="28"/>
          <w:szCs w:val="28"/>
        </w:rPr>
        <w:t>inativos/pensionistas</w:t>
      </w:r>
      <w:proofErr w:type="gramEnd"/>
      <w:r w:rsidRPr="00931034">
        <w:rPr>
          <w:rFonts w:ascii="Garamond" w:hAnsi="Garamond"/>
          <w:sz w:val="28"/>
          <w:szCs w:val="28"/>
        </w:rPr>
        <w:t>.</w:t>
      </w:r>
    </w:p>
    <w:p w:rsidR="009F70CE" w:rsidRPr="00931034" w:rsidRDefault="009F70CE" w:rsidP="009F70CE">
      <w:pPr>
        <w:spacing w:before="100" w:beforeAutospacing="1" w:after="100" w:afterAutospacing="1"/>
        <w:ind w:firstLine="1418"/>
        <w:jc w:val="both"/>
        <w:rPr>
          <w:rFonts w:ascii="Garamond" w:hAnsi="Garamond"/>
          <w:sz w:val="28"/>
          <w:szCs w:val="28"/>
        </w:rPr>
      </w:pPr>
      <w:r w:rsidRPr="00931034">
        <w:rPr>
          <w:rFonts w:ascii="Garamond" w:hAnsi="Garamond"/>
          <w:sz w:val="28"/>
          <w:szCs w:val="28"/>
        </w:rPr>
        <w:t xml:space="preserve">Logo, </w:t>
      </w:r>
      <w:r w:rsidRPr="00931034">
        <w:rPr>
          <w:rFonts w:ascii="Garamond" w:hAnsi="Garamond"/>
          <w:b/>
          <w:bCs/>
          <w:sz w:val="28"/>
          <w:szCs w:val="28"/>
        </w:rPr>
        <w:t>há respaldo orçamentário e legal para tal previsão</w:t>
      </w:r>
      <w:r w:rsidRPr="00931034">
        <w:rPr>
          <w:rFonts w:ascii="Garamond" w:hAnsi="Garamond"/>
          <w:sz w:val="28"/>
          <w:szCs w:val="28"/>
        </w:rPr>
        <w:t xml:space="preserve">, desde que observadas </w:t>
      </w:r>
      <w:proofErr w:type="gramStart"/>
      <w:r w:rsidRPr="00931034">
        <w:rPr>
          <w:rFonts w:ascii="Garamond" w:hAnsi="Garamond"/>
          <w:sz w:val="28"/>
          <w:szCs w:val="28"/>
        </w:rPr>
        <w:t>as</w:t>
      </w:r>
      <w:proofErr w:type="gramEnd"/>
      <w:r w:rsidRPr="00931034">
        <w:rPr>
          <w:rFonts w:ascii="Garamond" w:hAnsi="Garamond"/>
          <w:sz w:val="28"/>
          <w:szCs w:val="28"/>
        </w:rPr>
        <w:t xml:space="preserve"> disposições da LRF (Lei Complementar nº 101/2000) quanto ao limite de despesas com pessoal e encargos, o que deverá ser avaliado em sede de execução orçamentária pelo Poder Executivo.</w:t>
      </w:r>
    </w:p>
    <w:p w:rsidR="009F70CE" w:rsidRPr="00931034" w:rsidRDefault="009F70CE" w:rsidP="009F70CE">
      <w:pPr>
        <w:spacing w:before="100" w:beforeAutospacing="1" w:after="100" w:afterAutospacing="1"/>
        <w:ind w:firstLine="1418"/>
        <w:jc w:val="both"/>
        <w:rPr>
          <w:rFonts w:ascii="Garamond" w:hAnsi="Garamond"/>
          <w:sz w:val="28"/>
          <w:szCs w:val="28"/>
        </w:rPr>
      </w:pPr>
      <w:r w:rsidRPr="00931034">
        <w:rPr>
          <w:rFonts w:ascii="Garamond" w:hAnsi="Garamond"/>
          <w:sz w:val="28"/>
          <w:szCs w:val="28"/>
        </w:rPr>
        <w:t>A doutrina administrativa reconhece a legitimidade da criação de comitês consultivos como instrumentos auxiliares da boa governança pública.</w:t>
      </w:r>
    </w:p>
    <w:p w:rsidR="009F70CE" w:rsidRPr="00931034" w:rsidRDefault="009F70CE" w:rsidP="009F70CE">
      <w:pPr>
        <w:spacing w:before="100" w:beforeAutospacing="1" w:after="100" w:afterAutospacing="1"/>
        <w:ind w:firstLine="1418"/>
        <w:jc w:val="both"/>
        <w:rPr>
          <w:rFonts w:ascii="Garamond" w:hAnsi="Garamond"/>
          <w:sz w:val="28"/>
          <w:szCs w:val="28"/>
        </w:rPr>
      </w:pPr>
      <w:r w:rsidRPr="00931034">
        <w:rPr>
          <w:rFonts w:ascii="Garamond" w:hAnsi="Garamond"/>
          <w:color w:val="000000"/>
          <w:sz w:val="28"/>
          <w:szCs w:val="28"/>
        </w:rPr>
        <w:t>No tocante as alterações dos dispositivos das Leis Municipais n° 3.157, de 29/03/2025, e n° 3.142, de 05/02/2025, no mesmo sentido, sem vícios.</w:t>
      </w:r>
    </w:p>
    <w:p w:rsidR="009F70CE" w:rsidRPr="00931034" w:rsidRDefault="009F70CE" w:rsidP="009F70CE">
      <w:pPr>
        <w:spacing w:before="100" w:beforeAutospacing="1" w:after="100" w:afterAutospacing="1"/>
        <w:ind w:firstLine="1418"/>
        <w:jc w:val="both"/>
        <w:rPr>
          <w:rFonts w:ascii="Garamond" w:hAnsi="Garamond"/>
          <w:sz w:val="28"/>
          <w:szCs w:val="28"/>
        </w:rPr>
      </w:pPr>
      <w:r w:rsidRPr="00931034">
        <w:rPr>
          <w:rFonts w:ascii="Garamond" w:hAnsi="Garamond"/>
          <w:sz w:val="28"/>
          <w:szCs w:val="28"/>
        </w:rPr>
        <w:t xml:space="preserve">Assim, após análise, destaca-se que o Projeto de Lei n. 025/2025 não apresenta ilegalidades. O objeto do texto é legal e constitucional, e está elaborado conforme os ditames regimentais da Câmara Municipal de Araripina. Desta feita, opinamos pela aprovação, nos termos do Regimento Interno da Casa. </w:t>
      </w:r>
    </w:p>
    <w:p w:rsidR="009F70CE" w:rsidRPr="00931034" w:rsidRDefault="009F70CE" w:rsidP="009F70CE">
      <w:pPr>
        <w:pStyle w:val="Corpodetexto"/>
        <w:spacing w:before="120" w:after="120"/>
        <w:ind w:firstLine="1440"/>
        <w:rPr>
          <w:rFonts w:ascii="Garamond" w:hAnsi="Garamond"/>
          <w:sz w:val="28"/>
          <w:szCs w:val="28"/>
        </w:rPr>
      </w:pPr>
      <w:r w:rsidRPr="00931034">
        <w:rPr>
          <w:rFonts w:ascii="Garamond" w:hAnsi="Garamond"/>
          <w:sz w:val="28"/>
          <w:szCs w:val="28"/>
        </w:rPr>
        <w:lastRenderedPageBreak/>
        <w:t xml:space="preserve">Portanto, entendem as comissões referidas que o projeto está revestido das formalidades legais, estando </w:t>
      </w:r>
      <w:proofErr w:type="gramStart"/>
      <w:r w:rsidRPr="00931034">
        <w:rPr>
          <w:rFonts w:ascii="Garamond" w:hAnsi="Garamond"/>
          <w:sz w:val="28"/>
          <w:szCs w:val="28"/>
        </w:rPr>
        <w:t>apto a aprovação na forma apresentada</w:t>
      </w:r>
      <w:proofErr w:type="gramEnd"/>
      <w:r w:rsidRPr="00931034">
        <w:rPr>
          <w:rFonts w:ascii="Garamond" w:hAnsi="Garamond"/>
          <w:sz w:val="28"/>
          <w:szCs w:val="28"/>
        </w:rPr>
        <w:t xml:space="preserve">. </w:t>
      </w:r>
    </w:p>
    <w:p w:rsidR="009F70CE" w:rsidRPr="00931034" w:rsidRDefault="009F70CE" w:rsidP="009F70CE">
      <w:pPr>
        <w:spacing w:before="120" w:after="120"/>
        <w:ind w:firstLine="1440"/>
        <w:jc w:val="both"/>
        <w:rPr>
          <w:rFonts w:ascii="Garamond" w:hAnsi="Garamond"/>
          <w:sz w:val="28"/>
          <w:szCs w:val="28"/>
        </w:rPr>
      </w:pPr>
      <w:r w:rsidRPr="00931034">
        <w:rPr>
          <w:rFonts w:ascii="Garamond" w:hAnsi="Garamond"/>
          <w:sz w:val="28"/>
          <w:szCs w:val="28"/>
        </w:rPr>
        <w:t>É o parecer s.m.j.</w:t>
      </w:r>
    </w:p>
    <w:p w:rsidR="009F70CE" w:rsidRPr="00931034" w:rsidRDefault="009F70CE" w:rsidP="009F70CE">
      <w:pPr>
        <w:pStyle w:val="Corpodetexto"/>
        <w:spacing w:before="120" w:after="120"/>
        <w:jc w:val="center"/>
        <w:rPr>
          <w:rFonts w:ascii="Garamond" w:hAnsi="Garamond"/>
          <w:sz w:val="28"/>
          <w:szCs w:val="28"/>
        </w:rPr>
      </w:pPr>
    </w:p>
    <w:p w:rsidR="009F70CE" w:rsidRPr="00931034" w:rsidRDefault="009F70CE" w:rsidP="009F70CE">
      <w:pPr>
        <w:spacing w:before="120" w:after="120"/>
        <w:jc w:val="center"/>
        <w:rPr>
          <w:rFonts w:ascii="Garamond" w:hAnsi="Garamond"/>
          <w:b/>
          <w:bCs/>
          <w:sz w:val="28"/>
          <w:szCs w:val="28"/>
        </w:rPr>
      </w:pPr>
      <w:r w:rsidRPr="00931034">
        <w:rPr>
          <w:rFonts w:ascii="Garamond" w:hAnsi="Garamond"/>
          <w:b/>
          <w:bCs/>
          <w:sz w:val="28"/>
          <w:szCs w:val="28"/>
        </w:rPr>
        <w:t xml:space="preserve">COMISSÃO DE JUSTIÇA E REDAÇÃO </w:t>
      </w:r>
    </w:p>
    <w:p w:rsidR="009F70CE" w:rsidRPr="00931034" w:rsidRDefault="009F70CE" w:rsidP="009F70CE">
      <w:pPr>
        <w:pStyle w:val="Corpodetexto"/>
        <w:spacing w:before="120" w:after="120"/>
        <w:jc w:val="center"/>
        <w:rPr>
          <w:rFonts w:ascii="Garamond" w:hAnsi="Garamond"/>
          <w:sz w:val="28"/>
          <w:szCs w:val="28"/>
        </w:rPr>
      </w:pPr>
      <w:r w:rsidRPr="00931034">
        <w:rPr>
          <w:rFonts w:ascii="Garamond" w:hAnsi="Garamond"/>
          <w:sz w:val="28"/>
          <w:szCs w:val="28"/>
        </w:rPr>
        <w:t>__________________________</w:t>
      </w:r>
    </w:p>
    <w:p w:rsidR="009F70CE" w:rsidRPr="00931034" w:rsidRDefault="009F70CE" w:rsidP="009F70CE">
      <w:pPr>
        <w:pStyle w:val="Corpodetexto"/>
        <w:jc w:val="center"/>
        <w:rPr>
          <w:rFonts w:ascii="Garamond" w:hAnsi="Garamond"/>
          <w:sz w:val="28"/>
          <w:szCs w:val="28"/>
        </w:rPr>
      </w:pPr>
      <w:proofErr w:type="spellStart"/>
      <w:r w:rsidRPr="00931034">
        <w:rPr>
          <w:rFonts w:ascii="Garamond" w:hAnsi="Garamond"/>
          <w:sz w:val="28"/>
          <w:szCs w:val="28"/>
        </w:rPr>
        <w:t>Claudivan</w:t>
      </w:r>
      <w:proofErr w:type="spellEnd"/>
      <w:r w:rsidRPr="00931034">
        <w:rPr>
          <w:rFonts w:ascii="Garamond" w:hAnsi="Garamond"/>
          <w:sz w:val="28"/>
          <w:szCs w:val="28"/>
        </w:rPr>
        <w:t xml:space="preserve"> Carlos Oliveira</w:t>
      </w:r>
    </w:p>
    <w:p w:rsidR="009F70CE" w:rsidRPr="00931034" w:rsidRDefault="009F70CE" w:rsidP="009F70CE">
      <w:pPr>
        <w:jc w:val="center"/>
        <w:rPr>
          <w:rFonts w:ascii="Garamond" w:hAnsi="Garamond"/>
          <w:sz w:val="28"/>
          <w:szCs w:val="28"/>
        </w:rPr>
      </w:pPr>
      <w:r w:rsidRPr="00931034">
        <w:rPr>
          <w:rFonts w:ascii="Garamond" w:hAnsi="Garamond"/>
          <w:sz w:val="28"/>
          <w:szCs w:val="28"/>
        </w:rPr>
        <w:t>Relator</w:t>
      </w:r>
    </w:p>
    <w:p w:rsidR="009F70CE" w:rsidRPr="00931034" w:rsidRDefault="009F70CE" w:rsidP="009F70CE">
      <w:pPr>
        <w:jc w:val="center"/>
        <w:rPr>
          <w:rFonts w:ascii="Garamond" w:hAnsi="Garamond"/>
          <w:sz w:val="28"/>
          <w:szCs w:val="28"/>
        </w:rPr>
      </w:pPr>
      <w:r w:rsidRPr="00931034">
        <w:rPr>
          <w:rFonts w:ascii="Garamond" w:hAnsi="Garamond"/>
          <w:sz w:val="28"/>
          <w:szCs w:val="28"/>
        </w:rPr>
        <w:t>Comissão de Justiça e Redação</w:t>
      </w:r>
    </w:p>
    <w:p w:rsidR="009F70CE" w:rsidRPr="00931034" w:rsidRDefault="009F70CE" w:rsidP="009F70CE">
      <w:pPr>
        <w:jc w:val="center"/>
        <w:rPr>
          <w:rFonts w:ascii="Garamond" w:hAnsi="Garamond"/>
          <w:sz w:val="28"/>
          <w:szCs w:val="28"/>
        </w:rPr>
      </w:pPr>
    </w:p>
    <w:p w:rsidR="009F70CE" w:rsidRDefault="009F70CE" w:rsidP="009F70CE">
      <w:pPr>
        <w:jc w:val="center"/>
        <w:rPr>
          <w:rFonts w:ascii="Garamond" w:hAnsi="Garamond"/>
          <w:sz w:val="28"/>
          <w:szCs w:val="28"/>
        </w:rPr>
      </w:pPr>
      <w:r w:rsidRPr="00931034">
        <w:rPr>
          <w:rFonts w:ascii="Garamond" w:hAnsi="Garamond"/>
          <w:sz w:val="28"/>
          <w:szCs w:val="28"/>
        </w:rPr>
        <w:t>DE ACORDO:</w:t>
      </w:r>
    </w:p>
    <w:p w:rsidR="003A657D" w:rsidRPr="00931034" w:rsidRDefault="003A657D" w:rsidP="003A657D">
      <w:pPr>
        <w:rPr>
          <w:rFonts w:ascii="Garamond" w:hAnsi="Garamond"/>
          <w:sz w:val="28"/>
          <w:szCs w:val="28"/>
        </w:rPr>
      </w:pPr>
    </w:p>
    <w:p w:rsidR="009F70CE" w:rsidRPr="00931034" w:rsidRDefault="009F70CE" w:rsidP="009F70CE">
      <w:pPr>
        <w:jc w:val="center"/>
        <w:rPr>
          <w:rFonts w:ascii="Garamond" w:hAnsi="Garamond"/>
          <w:sz w:val="28"/>
          <w:szCs w:val="28"/>
        </w:rPr>
      </w:pPr>
      <w:r w:rsidRPr="00931034">
        <w:rPr>
          <w:rFonts w:ascii="Garamond" w:hAnsi="Garamond"/>
          <w:sz w:val="28"/>
          <w:szCs w:val="28"/>
        </w:rPr>
        <w:t>___________________________</w:t>
      </w:r>
    </w:p>
    <w:p w:rsidR="009F70CE" w:rsidRPr="00931034" w:rsidRDefault="009F70CE" w:rsidP="009F70CE">
      <w:pPr>
        <w:jc w:val="center"/>
        <w:rPr>
          <w:rFonts w:ascii="Garamond" w:hAnsi="Garamond"/>
          <w:sz w:val="28"/>
          <w:szCs w:val="28"/>
        </w:rPr>
      </w:pPr>
      <w:r w:rsidRPr="00931034">
        <w:rPr>
          <w:rFonts w:ascii="Garamond" w:hAnsi="Garamond"/>
          <w:sz w:val="28"/>
          <w:szCs w:val="28"/>
        </w:rPr>
        <w:t>Rafael Bezerra Sampaio</w:t>
      </w:r>
    </w:p>
    <w:p w:rsidR="009F70CE" w:rsidRPr="00931034" w:rsidRDefault="009F70CE" w:rsidP="009F70CE">
      <w:pPr>
        <w:jc w:val="center"/>
        <w:rPr>
          <w:rFonts w:ascii="Garamond" w:hAnsi="Garamond"/>
          <w:sz w:val="28"/>
          <w:szCs w:val="28"/>
        </w:rPr>
      </w:pPr>
      <w:r w:rsidRPr="00931034">
        <w:rPr>
          <w:rFonts w:ascii="Garamond" w:hAnsi="Garamond"/>
          <w:sz w:val="28"/>
          <w:szCs w:val="28"/>
        </w:rPr>
        <w:t>Presidente</w:t>
      </w:r>
    </w:p>
    <w:p w:rsidR="009F70CE" w:rsidRPr="00931034" w:rsidRDefault="009F70CE" w:rsidP="009F70CE">
      <w:pPr>
        <w:jc w:val="center"/>
        <w:rPr>
          <w:rFonts w:ascii="Garamond" w:hAnsi="Garamond"/>
          <w:sz w:val="28"/>
          <w:szCs w:val="28"/>
        </w:rPr>
      </w:pPr>
      <w:r w:rsidRPr="00931034">
        <w:rPr>
          <w:rFonts w:ascii="Garamond" w:hAnsi="Garamond"/>
          <w:sz w:val="28"/>
          <w:szCs w:val="28"/>
        </w:rPr>
        <w:t>Comissão de Justiça e Redação</w:t>
      </w:r>
    </w:p>
    <w:p w:rsidR="009F70CE" w:rsidRDefault="009F70CE" w:rsidP="009F70CE">
      <w:pPr>
        <w:spacing w:before="120" w:after="120"/>
        <w:rPr>
          <w:rFonts w:ascii="Garamond" w:hAnsi="Garamond"/>
          <w:sz w:val="28"/>
          <w:szCs w:val="28"/>
        </w:rPr>
      </w:pPr>
    </w:p>
    <w:p w:rsidR="009F70CE" w:rsidRDefault="009F70CE" w:rsidP="009F70CE">
      <w:pPr>
        <w:spacing w:before="120" w:after="120"/>
        <w:jc w:val="center"/>
        <w:rPr>
          <w:rFonts w:ascii="Garamond" w:hAnsi="Garamond"/>
          <w:sz w:val="28"/>
          <w:szCs w:val="28"/>
        </w:rPr>
      </w:pPr>
      <w:r>
        <w:rPr>
          <w:rFonts w:ascii="Garamond" w:hAnsi="Garamond"/>
          <w:sz w:val="28"/>
          <w:szCs w:val="28"/>
        </w:rPr>
        <w:t>__________________________</w:t>
      </w:r>
    </w:p>
    <w:p w:rsidR="009F70CE" w:rsidRDefault="009F70CE" w:rsidP="009F70CE">
      <w:pPr>
        <w:jc w:val="center"/>
        <w:rPr>
          <w:rFonts w:ascii="Garamond" w:hAnsi="Garamond"/>
          <w:sz w:val="28"/>
          <w:szCs w:val="28"/>
        </w:rPr>
      </w:pPr>
      <w:r w:rsidRPr="00931034">
        <w:rPr>
          <w:rFonts w:ascii="Garamond" w:hAnsi="Garamond"/>
          <w:sz w:val="28"/>
          <w:szCs w:val="28"/>
        </w:rPr>
        <w:t>Luciano Belo Lima</w:t>
      </w:r>
    </w:p>
    <w:p w:rsidR="009F70CE" w:rsidRDefault="009F70CE" w:rsidP="009F70CE">
      <w:pPr>
        <w:jc w:val="center"/>
        <w:rPr>
          <w:rFonts w:ascii="Garamond" w:hAnsi="Garamond"/>
          <w:sz w:val="28"/>
          <w:szCs w:val="28"/>
        </w:rPr>
      </w:pPr>
      <w:r>
        <w:rPr>
          <w:rFonts w:ascii="Garamond" w:hAnsi="Garamond"/>
          <w:sz w:val="28"/>
          <w:szCs w:val="28"/>
        </w:rPr>
        <w:t>Membro</w:t>
      </w:r>
    </w:p>
    <w:p w:rsidR="009F70CE" w:rsidRPr="00931034" w:rsidRDefault="009F70CE" w:rsidP="009F70CE">
      <w:pPr>
        <w:jc w:val="center"/>
        <w:rPr>
          <w:rFonts w:ascii="Garamond" w:hAnsi="Garamond"/>
          <w:sz w:val="28"/>
          <w:szCs w:val="28"/>
        </w:rPr>
      </w:pPr>
      <w:r w:rsidRPr="00931034">
        <w:rPr>
          <w:rFonts w:ascii="Garamond" w:hAnsi="Garamond"/>
          <w:sz w:val="28"/>
          <w:szCs w:val="28"/>
        </w:rPr>
        <w:t>Comissão de Justiça e Redação.</w:t>
      </w:r>
    </w:p>
    <w:p w:rsidR="009F70CE" w:rsidRPr="00931034" w:rsidRDefault="009F70CE" w:rsidP="009F70CE">
      <w:pPr>
        <w:jc w:val="center"/>
        <w:rPr>
          <w:rFonts w:ascii="Garamond" w:hAnsi="Garamond"/>
          <w:sz w:val="28"/>
          <w:szCs w:val="28"/>
        </w:rPr>
      </w:pPr>
    </w:p>
    <w:p w:rsidR="009F70CE" w:rsidRPr="00931034" w:rsidRDefault="009F70CE" w:rsidP="009F70CE">
      <w:pPr>
        <w:spacing w:before="120" w:after="120"/>
        <w:jc w:val="center"/>
        <w:rPr>
          <w:rFonts w:ascii="Garamond" w:hAnsi="Garamond"/>
          <w:sz w:val="28"/>
          <w:szCs w:val="28"/>
        </w:rPr>
      </w:pPr>
    </w:p>
    <w:p w:rsidR="009F70CE" w:rsidRPr="00931034" w:rsidRDefault="009F70CE" w:rsidP="009F70CE">
      <w:pPr>
        <w:spacing w:before="120" w:after="120"/>
        <w:jc w:val="center"/>
        <w:rPr>
          <w:rFonts w:ascii="Garamond" w:hAnsi="Garamond"/>
          <w:b/>
          <w:bCs/>
          <w:sz w:val="28"/>
          <w:szCs w:val="28"/>
        </w:rPr>
      </w:pPr>
      <w:r w:rsidRPr="00931034">
        <w:rPr>
          <w:rFonts w:ascii="Garamond" w:hAnsi="Garamond"/>
          <w:b/>
          <w:bCs/>
          <w:sz w:val="28"/>
          <w:szCs w:val="28"/>
        </w:rPr>
        <w:t>COMISSÃO DE ORÇAMENTO E FINANÇAS</w:t>
      </w:r>
    </w:p>
    <w:p w:rsidR="009F70CE" w:rsidRPr="00931034" w:rsidRDefault="009F70CE" w:rsidP="009F70CE">
      <w:pPr>
        <w:spacing w:before="120" w:after="120"/>
        <w:jc w:val="center"/>
        <w:rPr>
          <w:rFonts w:ascii="Garamond" w:hAnsi="Garamond"/>
          <w:sz w:val="28"/>
          <w:szCs w:val="28"/>
        </w:rPr>
      </w:pPr>
    </w:p>
    <w:p w:rsidR="009F70CE" w:rsidRPr="00931034" w:rsidRDefault="009F70CE" w:rsidP="009F70CE">
      <w:pPr>
        <w:pStyle w:val="Corpodetexto"/>
        <w:jc w:val="center"/>
        <w:rPr>
          <w:rFonts w:ascii="Garamond" w:hAnsi="Garamond"/>
          <w:sz w:val="28"/>
          <w:szCs w:val="28"/>
        </w:rPr>
      </w:pPr>
    </w:p>
    <w:p w:rsidR="009F70CE" w:rsidRPr="00931034" w:rsidRDefault="009F70CE" w:rsidP="009F70CE">
      <w:pPr>
        <w:pStyle w:val="Corpodetexto"/>
        <w:jc w:val="center"/>
        <w:rPr>
          <w:rFonts w:ascii="Garamond" w:hAnsi="Garamond"/>
          <w:sz w:val="28"/>
          <w:szCs w:val="28"/>
        </w:rPr>
      </w:pPr>
      <w:r w:rsidRPr="00931034">
        <w:rPr>
          <w:rFonts w:ascii="Garamond" w:hAnsi="Garamond"/>
          <w:sz w:val="28"/>
          <w:szCs w:val="28"/>
        </w:rPr>
        <w:t>__________________________</w:t>
      </w:r>
    </w:p>
    <w:p w:rsidR="009F70CE" w:rsidRPr="00931034" w:rsidRDefault="009F70CE" w:rsidP="009F70CE">
      <w:pPr>
        <w:jc w:val="center"/>
        <w:rPr>
          <w:rFonts w:ascii="Garamond" w:hAnsi="Garamond"/>
          <w:sz w:val="28"/>
          <w:szCs w:val="28"/>
        </w:rPr>
      </w:pPr>
      <w:r w:rsidRPr="00931034">
        <w:rPr>
          <w:rFonts w:ascii="Garamond" w:hAnsi="Garamond"/>
          <w:sz w:val="28"/>
          <w:szCs w:val="28"/>
        </w:rPr>
        <w:t>Izabel Cristina Siqueira Diniz</w:t>
      </w:r>
    </w:p>
    <w:p w:rsidR="009F70CE" w:rsidRPr="00931034" w:rsidRDefault="009F70CE" w:rsidP="009F70CE">
      <w:pPr>
        <w:jc w:val="center"/>
        <w:rPr>
          <w:rFonts w:ascii="Garamond" w:hAnsi="Garamond"/>
          <w:sz w:val="28"/>
          <w:szCs w:val="28"/>
        </w:rPr>
      </w:pPr>
      <w:r w:rsidRPr="00931034">
        <w:rPr>
          <w:rFonts w:ascii="Garamond" w:hAnsi="Garamond"/>
          <w:sz w:val="28"/>
          <w:szCs w:val="28"/>
        </w:rPr>
        <w:t>Relator</w:t>
      </w:r>
    </w:p>
    <w:p w:rsidR="009F70CE" w:rsidRPr="00931034" w:rsidRDefault="009F70CE" w:rsidP="009F70CE">
      <w:pPr>
        <w:jc w:val="center"/>
        <w:rPr>
          <w:rFonts w:ascii="Garamond" w:hAnsi="Garamond"/>
          <w:sz w:val="28"/>
          <w:szCs w:val="28"/>
        </w:rPr>
      </w:pPr>
      <w:r w:rsidRPr="00931034">
        <w:rPr>
          <w:rFonts w:ascii="Garamond" w:hAnsi="Garamond"/>
          <w:sz w:val="28"/>
          <w:szCs w:val="28"/>
        </w:rPr>
        <w:t>Comissão de Orçamento e Finanças</w:t>
      </w:r>
    </w:p>
    <w:p w:rsidR="009F70CE" w:rsidRPr="00931034" w:rsidRDefault="009F70CE" w:rsidP="009F70CE">
      <w:pPr>
        <w:jc w:val="center"/>
        <w:rPr>
          <w:rFonts w:ascii="Garamond" w:hAnsi="Garamond"/>
          <w:sz w:val="28"/>
          <w:szCs w:val="28"/>
        </w:rPr>
      </w:pPr>
      <w:bookmarkStart w:id="0" w:name="_GoBack"/>
      <w:bookmarkEnd w:id="0"/>
    </w:p>
    <w:p w:rsidR="009F70CE" w:rsidRDefault="009F70CE" w:rsidP="009F70CE">
      <w:pPr>
        <w:jc w:val="center"/>
        <w:rPr>
          <w:rFonts w:ascii="Garamond" w:hAnsi="Garamond"/>
          <w:sz w:val="28"/>
          <w:szCs w:val="28"/>
        </w:rPr>
      </w:pPr>
      <w:r w:rsidRPr="00931034">
        <w:rPr>
          <w:rFonts w:ascii="Garamond" w:hAnsi="Garamond"/>
          <w:sz w:val="28"/>
          <w:szCs w:val="28"/>
        </w:rPr>
        <w:t>DE ACORDO:</w:t>
      </w:r>
    </w:p>
    <w:p w:rsidR="009F70CE" w:rsidRPr="00931034" w:rsidRDefault="009F70CE" w:rsidP="009F70CE">
      <w:pPr>
        <w:jc w:val="center"/>
        <w:rPr>
          <w:rFonts w:ascii="Garamond" w:hAnsi="Garamond"/>
          <w:sz w:val="28"/>
          <w:szCs w:val="28"/>
        </w:rPr>
      </w:pPr>
    </w:p>
    <w:p w:rsidR="009F70CE" w:rsidRPr="00931034" w:rsidRDefault="009F70CE" w:rsidP="009F70CE">
      <w:pPr>
        <w:jc w:val="center"/>
        <w:rPr>
          <w:rFonts w:ascii="Garamond" w:hAnsi="Garamond"/>
          <w:sz w:val="28"/>
          <w:szCs w:val="28"/>
        </w:rPr>
      </w:pPr>
      <w:r w:rsidRPr="00931034">
        <w:rPr>
          <w:rFonts w:ascii="Garamond" w:hAnsi="Garamond"/>
          <w:sz w:val="28"/>
          <w:szCs w:val="28"/>
        </w:rPr>
        <w:t>___________________________</w:t>
      </w:r>
    </w:p>
    <w:p w:rsidR="009F70CE" w:rsidRPr="00931034" w:rsidRDefault="009F70CE" w:rsidP="009F70CE">
      <w:pPr>
        <w:jc w:val="center"/>
        <w:rPr>
          <w:rFonts w:ascii="Garamond" w:hAnsi="Garamond"/>
          <w:sz w:val="28"/>
          <w:szCs w:val="28"/>
        </w:rPr>
      </w:pPr>
      <w:proofErr w:type="spellStart"/>
      <w:r w:rsidRPr="00931034">
        <w:rPr>
          <w:rFonts w:ascii="Garamond" w:hAnsi="Garamond"/>
          <w:sz w:val="28"/>
          <w:szCs w:val="28"/>
        </w:rPr>
        <w:t>Kalígia</w:t>
      </w:r>
      <w:proofErr w:type="spellEnd"/>
      <w:r w:rsidRPr="00931034">
        <w:rPr>
          <w:rFonts w:ascii="Garamond" w:hAnsi="Garamond"/>
          <w:sz w:val="28"/>
          <w:szCs w:val="28"/>
        </w:rPr>
        <w:t xml:space="preserve"> Carvalho Moreira Matheus</w:t>
      </w:r>
    </w:p>
    <w:p w:rsidR="009F70CE" w:rsidRPr="00931034" w:rsidRDefault="009F70CE" w:rsidP="009F70CE">
      <w:pPr>
        <w:jc w:val="center"/>
        <w:rPr>
          <w:rFonts w:ascii="Garamond" w:hAnsi="Garamond"/>
          <w:sz w:val="28"/>
          <w:szCs w:val="28"/>
        </w:rPr>
      </w:pPr>
      <w:r w:rsidRPr="00931034">
        <w:rPr>
          <w:rFonts w:ascii="Garamond" w:hAnsi="Garamond"/>
          <w:sz w:val="28"/>
          <w:szCs w:val="28"/>
        </w:rPr>
        <w:t>Presidente</w:t>
      </w:r>
    </w:p>
    <w:p w:rsidR="009F70CE" w:rsidRPr="00931034" w:rsidRDefault="009F70CE" w:rsidP="009F70CE">
      <w:pPr>
        <w:jc w:val="center"/>
        <w:rPr>
          <w:rFonts w:ascii="Garamond" w:hAnsi="Garamond"/>
          <w:sz w:val="28"/>
          <w:szCs w:val="28"/>
        </w:rPr>
      </w:pPr>
      <w:r w:rsidRPr="00931034">
        <w:rPr>
          <w:rFonts w:ascii="Garamond" w:hAnsi="Garamond"/>
          <w:sz w:val="28"/>
          <w:szCs w:val="28"/>
        </w:rPr>
        <w:t>Comissão de Orçamento e finanças</w:t>
      </w:r>
    </w:p>
    <w:p w:rsidR="009F70CE" w:rsidRPr="00931034" w:rsidRDefault="009F70CE" w:rsidP="009F70CE">
      <w:pPr>
        <w:rPr>
          <w:rFonts w:ascii="Garamond" w:hAnsi="Garamond"/>
          <w:sz w:val="28"/>
          <w:szCs w:val="28"/>
        </w:rPr>
      </w:pPr>
    </w:p>
    <w:p w:rsidR="009F70CE" w:rsidRPr="007A1A23" w:rsidRDefault="009F70CE" w:rsidP="009F70CE">
      <w:pPr>
        <w:jc w:val="center"/>
        <w:rPr>
          <w:rFonts w:ascii="Garamond" w:hAnsi="Garamond"/>
          <w:sz w:val="28"/>
          <w:szCs w:val="28"/>
        </w:rPr>
      </w:pPr>
      <w:r w:rsidRPr="007A1A23">
        <w:rPr>
          <w:rFonts w:ascii="Garamond" w:hAnsi="Garamond"/>
          <w:sz w:val="28"/>
          <w:szCs w:val="28"/>
        </w:rPr>
        <w:t>___________________________</w:t>
      </w:r>
    </w:p>
    <w:p w:rsidR="009F70CE" w:rsidRDefault="009F70CE" w:rsidP="009F70CE">
      <w:pPr>
        <w:jc w:val="center"/>
        <w:rPr>
          <w:rFonts w:ascii="Garamond" w:hAnsi="Garamond"/>
          <w:sz w:val="28"/>
          <w:szCs w:val="28"/>
        </w:rPr>
      </w:pPr>
      <w:r>
        <w:rPr>
          <w:rFonts w:ascii="Garamond" w:hAnsi="Garamond"/>
          <w:sz w:val="28"/>
          <w:szCs w:val="28"/>
        </w:rPr>
        <w:t xml:space="preserve">Francisco </w:t>
      </w:r>
      <w:proofErr w:type="spellStart"/>
      <w:r>
        <w:rPr>
          <w:rFonts w:ascii="Garamond" w:hAnsi="Garamond"/>
          <w:sz w:val="28"/>
          <w:szCs w:val="28"/>
        </w:rPr>
        <w:t>Ronnielson</w:t>
      </w:r>
      <w:proofErr w:type="spellEnd"/>
      <w:r>
        <w:rPr>
          <w:rFonts w:ascii="Garamond" w:hAnsi="Garamond"/>
          <w:sz w:val="28"/>
          <w:szCs w:val="28"/>
        </w:rPr>
        <w:t xml:space="preserve"> Rodrigues de Oliveira</w:t>
      </w:r>
    </w:p>
    <w:p w:rsidR="009F70CE" w:rsidRPr="007A1A23" w:rsidRDefault="009F70CE" w:rsidP="009F70CE">
      <w:pPr>
        <w:jc w:val="center"/>
        <w:rPr>
          <w:rFonts w:ascii="Garamond" w:hAnsi="Garamond"/>
          <w:sz w:val="28"/>
          <w:szCs w:val="28"/>
        </w:rPr>
      </w:pPr>
      <w:r w:rsidRPr="007A1A23">
        <w:rPr>
          <w:rFonts w:ascii="Garamond" w:hAnsi="Garamond"/>
          <w:sz w:val="28"/>
          <w:szCs w:val="28"/>
        </w:rPr>
        <w:t>Membro</w:t>
      </w:r>
    </w:p>
    <w:p w:rsidR="009F70CE" w:rsidRPr="00931034" w:rsidRDefault="009F70CE" w:rsidP="009F70CE">
      <w:pPr>
        <w:jc w:val="center"/>
        <w:rPr>
          <w:rFonts w:ascii="Garamond" w:hAnsi="Garamond"/>
          <w:sz w:val="28"/>
          <w:szCs w:val="28"/>
        </w:rPr>
      </w:pPr>
      <w:r w:rsidRPr="007A1A23">
        <w:rPr>
          <w:rFonts w:ascii="Garamond" w:hAnsi="Garamond"/>
          <w:sz w:val="28"/>
          <w:szCs w:val="28"/>
        </w:rPr>
        <w:t xml:space="preserve">Comissão de </w:t>
      </w:r>
      <w:r>
        <w:rPr>
          <w:rFonts w:ascii="Garamond" w:hAnsi="Garamond"/>
          <w:sz w:val="28"/>
          <w:szCs w:val="28"/>
        </w:rPr>
        <w:t>Orçamento e Finanças</w:t>
      </w:r>
    </w:p>
    <w:p w:rsidR="0099226D" w:rsidRPr="009F70CE" w:rsidRDefault="0099226D" w:rsidP="009F70CE"/>
    <w:sectPr w:rsidR="0099226D" w:rsidRPr="009F70CE" w:rsidSect="007D1335">
      <w:headerReference w:type="even" r:id="rId9"/>
      <w:headerReference w:type="default" r:id="rId10"/>
      <w:footerReference w:type="default" r:id="rId11"/>
      <w:headerReference w:type="first" r:id="rId12"/>
      <w:pgSz w:w="11900" w:h="16840"/>
      <w:pgMar w:top="1417" w:right="1701" w:bottom="1417" w:left="1701" w:header="1304" w:footer="68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54F2B" w:rsidRDefault="00054F2B" w:rsidP="007D1335">
      <w:r>
        <w:separator/>
      </w:r>
    </w:p>
  </w:endnote>
  <w:endnote w:type="continuationSeparator" w:id="0">
    <w:p w:rsidR="00054F2B" w:rsidRDefault="00054F2B" w:rsidP="007D13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D1335" w:rsidRDefault="00004E36">
    <w:pPr>
      <w:pStyle w:val="Rodap"/>
    </w:pPr>
    <w:r>
      <w:rPr>
        <w:noProof/>
        <w:lang w:eastAsia="pt-BR"/>
      </w:rPr>
      <w:drawing>
        <wp:anchor distT="0" distB="0" distL="114300" distR="114300" simplePos="0" relativeHeight="251678720" behindDoc="0" locked="0" layoutInCell="1" allowOverlap="1">
          <wp:simplePos x="0" y="0"/>
          <wp:positionH relativeFrom="margin">
            <wp:posOffset>-1080135</wp:posOffset>
          </wp:positionH>
          <wp:positionV relativeFrom="margin">
            <wp:posOffset>8665210</wp:posOffset>
          </wp:positionV>
          <wp:extent cx="7539990" cy="1000760"/>
          <wp:effectExtent l="0" t="0" r="3810" b="2540"/>
          <wp:wrapSquare wrapText="bothSides"/>
          <wp:docPr id="1816702197"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6702197" name="Imagem 1816702197"/>
                  <pic:cNvPicPr/>
                </pic:nvPicPr>
                <pic:blipFill>
                  <a:blip r:embed="rId1">
                    <a:extLst>
                      <a:ext uri="{28A0092B-C50C-407E-A947-70E740481C1C}">
                        <a14:useLocalDpi xmlns:a14="http://schemas.microsoft.com/office/drawing/2010/main" val="0"/>
                      </a:ext>
                    </a:extLst>
                  </a:blip>
                  <a:stretch>
                    <a:fillRect/>
                  </a:stretch>
                </pic:blipFill>
                <pic:spPr>
                  <a:xfrm>
                    <a:off x="0" y="0"/>
                    <a:ext cx="7539990" cy="1000760"/>
                  </a:xfrm>
                  <a:prstGeom prst="rect">
                    <a:avLst/>
                  </a:prstGeom>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54F2B" w:rsidRDefault="00054F2B" w:rsidP="007D1335">
      <w:r>
        <w:separator/>
      </w:r>
    </w:p>
  </w:footnote>
  <w:footnote w:type="continuationSeparator" w:id="0">
    <w:p w:rsidR="00054F2B" w:rsidRDefault="00054F2B" w:rsidP="007D133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D1335" w:rsidRDefault="00054F2B">
    <w:pPr>
      <w:pStyle w:val="Cabealho"/>
    </w:pPr>
    <w:r>
      <w:rPr>
        <w:noProof/>
      </w:rPr>
      <w:pict w14:anchorId="64C5CD4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92948676" o:spid="_x0000_s2051" type="#_x0000_t75" alt="" style="position:absolute;margin-left:0;margin-top:0;width:424.2pt;height:370.8pt;z-index:-251641856;mso-wrap-edited:f;mso-width-percent:0;mso-height-percent:0;mso-position-horizontal:center;mso-position-horizontal-relative:margin;mso-position-vertical:center;mso-position-vertical-relative:margin;mso-width-percent:0;mso-height-percent:0" o:allowincell="f">
          <v:imagedata r:id="rId1" o:title="MARCA DAGUA4" gain="19661f" blacklevel="22938f"/>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D1335" w:rsidRDefault="00054F2B">
    <w:pPr>
      <w:pStyle w:val="Cabealho"/>
    </w:pPr>
    <w:r>
      <w:rPr>
        <w:noProof/>
      </w:rPr>
      <w:pict w14:anchorId="28CF644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92948677" o:spid="_x0000_s2050" type="#_x0000_t75" alt="" style="position:absolute;margin-left:0;margin-top:0;width:424.2pt;height:370.8pt;z-index:-251638784;mso-wrap-edited:f;mso-width-percent:0;mso-height-percent:0;mso-position-horizontal:center;mso-position-horizontal-relative:margin;mso-position-vertical:center;mso-position-vertical-relative:margin;mso-width-percent:0;mso-height-percent:0" o:allowincell="f">
          <v:imagedata r:id="rId1" o:title="MARCA DAGUA4" gain="19661f" blacklevel="22938f"/>
          <w10:wrap anchorx="margin" anchory="margin"/>
        </v:shape>
      </w:pict>
    </w:r>
    <w:r w:rsidR="007D1335">
      <w:rPr>
        <w:noProof/>
        <w:lang w:eastAsia="pt-BR"/>
      </w:rPr>
      <w:drawing>
        <wp:anchor distT="0" distB="0" distL="114300" distR="114300" simplePos="0" relativeHeight="251667456" behindDoc="1" locked="0" layoutInCell="1" allowOverlap="1">
          <wp:simplePos x="0" y="0"/>
          <wp:positionH relativeFrom="margin">
            <wp:posOffset>-1077595</wp:posOffset>
          </wp:positionH>
          <wp:positionV relativeFrom="margin">
            <wp:posOffset>-1157111</wp:posOffset>
          </wp:positionV>
          <wp:extent cx="7985741" cy="1261543"/>
          <wp:effectExtent l="0" t="0" r="3175" b="0"/>
          <wp:wrapNone/>
          <wp:docPr id="668560638" name="Image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9129647" name="Imagem 769129647"/>
                  <pic:cNvPicPr/>
                </pic:nvPicPr>
                <pic:blipFill>
                  <a:blip r:embed="rId2">
                    <a:extLst>
                      <a:ext uri="{28A0092B-C50C-407E-A947-70E740481C1C}">
                        <a14:useLocalDpi xmlns:a14="http://schemas.microsoft.com/office/drawing/2010/main" val="0"/>
                      </a:ext>
                    </a:extLst>
                  </a:blip>
                  <a:stretch>
                    <a:fillRect/>
                  </a:stretch>
                </pic:blipFill>
                <pic:spPr>
                  <a:xfrm>
                    <a:off x="0" y="0"/>
                    <a:ext cx="7985741" cy="1261543"/>
                  </a:xfrm>
                  <a:prstGeom prst="rect">
                    <a:avLst/>
                  </a:prstGeom>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D1335" w:rsidRDefault="00054F2B">
    <w:pPr>
      <w:pStyle w:val="Cabealho"/>
    </w:pPr>
    <w:r>
      <w:rPr>
        <w:noProof/>
      </w:rPr>
      <w:pict w14:anchorId="660C70C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92948675" o:spid="_x0000_s2049" type="#_x0000_t75" alt="" style="position:absolute;margin-left:0;margin-top:0;width:424.2pt;height:370.8pt;z-index:-251644928;mso-wrap-edited:f;mso-width-percent:0;mso-height-percent:0;mso-position-horizontal:center;mso-position-horizontal-relative:margin;mso-position-vertical:center;mso-position-vertical-relative:margin;mso-width-percent:0;mso-height-percent:0" o:allowincell="f">
          <v:imagedata r:id="rId1" o:title="MARCA DAGUA4" gain="19661f" blacklevel="22938f"/>
          <w10:wrap anchorx="margin" anchory="margin"/>
        </v:shape>
      </w:pic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9"/>
  <w:proofState w:spelling="clean" w:grammar="clean"/>
  <w:defaultTabStop w:val="708"/>
  <w:hyphenationZone w:val="425"/>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D1335"/>
    <w:rsid w:val="00004E36"/>
    <w:rsid w:val="00054F2B"/>
    <w:rsid w:val="003A657D"/>
    <w:rsid w:val="0045784C"/>
    <w:rsid w:val="004760FE"/>
    <w:rsid w:val="00491FA8"/>
    <w:rsid w:val="006864D2"/>
    <w:rsid w:val="006A279A"/>
    <w:rsid w:val="00754DE7"/>
    <w:rsid w:val="007D1335"/>
    <w:rsid w:val="0099226D"/>
    <w:rsid w:val="009F70CE"/>
    <w:rsid w:val="00B97A91"/>
    <w:rsid w:val="00DC08B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kern w:val="2"/>
        <w:sz w:val="24"/>
        <w:szCs w:val="24"/>
        <w:lang w:val="pt-BR" w:eastAsia="en-US" w:bidi="ar-SA"/>
        <w14:ligatures w14:val="standardContextual"/>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7D1335"/>
    <w:pPr>
      <w:tabs>
        <w:tab w:val="center" w:pos="4252"/>
        <w:tab w:val="right" w:pos="8504"/>
      </w:tabs>
    </w:pPr>
  </w:style>
  <w:style w:type="character" w:customStyle="1" w:styleId="CabealhoChar">
    <w:name w:val="Cabeçalho Char"/>
    <w:basedOn w:val="Fontepargpadro"/>
    <w:link w:val="Cabealho"/>
    <w:uiPriority w:val="99"/>
    <w:rsid w:val="007D1335"/>
  </w:style>
  <w:style w:type="paragraph" w:styleId="Rodap">
    <w:name w:val="footer"/>
    <w:basedOn w:val="Normal"/>
    <w:link w:val="RodapChar"/>
    <w:uiPriority w:val="99"/>
    <w:unhideWhenUsed/>
    <w:rsid w:val="007D1335"/>
    <w:pPr>
      <w:tabs>
        <w:tab w:val="center" w:pos="4252"/>
        <w:tab w:val="right" w:pos="8504"/>
      </w:tabs>
    </w:pPr>
  </w:style>
  <w:style w:type="character" w:customStyle="1" w:styleId="RodapChar">
    <w:name w:val="Rodapé Char"/>
    <w:basedOn w:val="Fontepargpadro"/>
    <w:link w:val="Rodap"/>
    <w:uiPriority w:val="99"/>
    <w:rsid w:val="007D1335"/>
  </w:style>
  <w:style w:type="paragraph" w:styleId="Corpodetexto">
    <w:name w:val="Body Text"/>
    <w:basedOn w:val="Normal"/>
    <w:link w:val="CorpodetextoChar"/>
    <w:semiHidden/>
    <w:rsid w:val="004760FE"/>
    <w:pPr>
      <w:jc w:val="both"/>
    </w:pPr>
    <w:rPr>
      <w:rFonts w:ascii="Times New Roman" w:eastAsia="Times New Roman" w:hAnsi="Times New Roman" w:cs="Times New Roman"/>
      <w:kern w:val="0"/>
      <w:lang w:eastAsia="pt-BR"/>
      <w14:ligatures w14:val="none"/>
    </w:rPr>
  </w:style>
  <w:style w:type="character" w:customStyle="1" w:styleId="CorpodetextoChar">
    <w:name w:val="Corpo de texto Char"/>
    <w:basedOn w:val="Fontepargpadro"/>
    <w:link w:val="Corpodetexto"/>
    <w:semiHidden/>
    <w:rsid w:val="004760FE"/>
    <w:rPr>
      <w:rFonts w:ascii="Times New Roman" w:eastAsia="Times New Roman" w:hAnsi="Times New Roman" w:cs="Times New Roman"/>
      <w:kern w:val="0"/>
      <w:lang w:eastAsia="pt-BR"/>
      <w14:ligatures w14:val="none"/>
    </w:rPr>
  </w:style>
  <w:style w:type="character" w:styleId="Hyperlink">
    <w:name w:val="Hyperlink"/>
    <w:unhideWhenUsed/>
    <w:rsid w:val="004760FE"/>
    <w:rPr>
      <w:color w:val="0000FF"/>
      <w:u w:val="single"/>
    </w:rPr>
  </w:style>
  <w:style w:type="paragraph" w:styleId="Corpodetexto3">
    <w:name w:val="Body Text 3"/>
    <w:basedOn w:val="Normal"/>
    <w:link w:val="Corpodetexto3Char"/>
    <w:uiPriority w:val="99"/>
    <w:semiHidden/>
    <w:unhideWhenUsed/>
    <w:rsid w:val="004760FE"/>
    <w:pPr>
      <w:spacing w:after="120"/>
    </w:pPr>
    <w:rPr>
      <w:rFonts w:ascii="Times New Roman" w:eastAsia="Times New Roman" w:hAnsi="Times New Roman" w:cs="Times New Roman"/>
      <w:kern w:val="0"/>
      <w:sz w:val="16"/>
      <w:szCs w:val="16"/>
      <w:lang w:val="x-none" w:eastAsia="x-none"/>
      <w14:ligatures w14:val="none"/>
    </w:rPr>
  </w:style>
  <w:style w:type="character" w:customStyle="1" w:styleId="Corpodetexto3Char">
    <w:name w:val="Corpo de texto 3 Char"/>
    <w:basedOn w:val="Fontepargpadro"/>
    <w:link w:val="Corpodetexto3"/>
    <w:uiPriority w:val="99"/>
    <w:semiHidden/>
    <w:rsid w:val="004760FE"/>
    <w:rPr>
      <w:rFonts w:ascii="Times New Roman" w:eastAsia="Times New Roman" w:hAnsi="Times New Roman" w:cs="Times New Roman"/>
      <w:kern w:val="0"/>
      <w:sz w:val="16"/>
      <w:szCs w:val="16"/>
      <w:lang w:val="x-none" w:eastAsia="x-none"/>
      <w14:ligatures w14: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kern w:val="2"/>
        <w:sz w:val="24"/>
        <w:szCs w:val="24"/>
        <w:lang w:val="pt-BR" w:eastAsia="en-US" w:bidi="ar-SA"/>
        <w14:ligatures w14:val="standardContextual"/>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7D1335"/>
    <w:pPr>
      <w:tabs>
        <w:tab w:val="center" w:pos="4252"/>
        <w:tab w:val="right" w:pos="8504"/>
      </w:tabs>
    </w:pPr>
  </w:style>
  <w:style w:type="character" w:customStyle="1" w:styleId="CabealhoChar">
    <w:name w:val="Cabeçalho Char"/>
    <w:basedOn w:val="Fontepargpadro"/>
    <w:link w:val="Cabealho"/>
    <w:uiPriority w:val="99"/>
    <w:rsid w:val="007D1335"/>
  </w:style>
  <w:style w:type="paragraph" w:styleId="Rodap">
    <w:name w:val="footer"/>
    <w:basedOn w:val="Normal"/>
    <w:link w:val="RodapChar"/>
    <w:uiPriority w:val="99"/>
    <w:unhideWhenUsed/>
    <w:rsid w:val="007D1335"/>
    <w:pPr>
      <w:tabs>
        <w:tab w:val="center" w:pos="4252"/>
        <w:tab w:val="right" w:pos="8504"/>
      </w:tabs>
    </w:pPr>
  </w:style>
  <w:style w:type="character" w:customStyle="1" w:styleId="RodapChar">
    <w:name w:val="Rodapé Char"/>
    <w:basedOn w:val="Fontepargpadro"/>
    <w:link w:val="Rodap"/>
    <w:uiPriority w:val="99"/>
    <w:rsid w:val="007D1335"/>
  </w:style>
  <w:style w:type="paragraph" w:styleId="Corpodetexto">
    <w:name w:val="Body Text"/>
    <w:basedOn w:val="Normal"/>
    <w:link w:val="CorpodetextoChar"/>
    <w:semiHidden/>
    <w:rsid w:val="004760FE"/>
    <w:pPr>
      <w:jc w:val="both"/>
    </w:pPr>
    <w:rPr>
      <w:rFonts w:ascii="Times New Roman" w:eastAsia="Times New Roman" w:hAnsi="Times New Roman" w:cs="Times New Roman"/>
      <w:kern w:val="0"/>
      <w:lang w:eastAsia="pt-BR"/>
      <w14:ligatures w14:val="none"/>
    </w:rPr>
  </w:style>
  <w:style w:type="character" w:customStyle="1" w:styleId="CorpodetextoChar">
    <w:name w:val="Corpo de texto Char"/>
    <w:basedOn w:val="Fontepargpadro"/>
    <w:link w:val="Corpodetexto"/>
    <w:semiHidden/>
    <w:rsid w:val="004760FE"/>
    <w:rPr>
      <w:rFonts w:ascii="Times New Roman" w:eastAsia="Times New Roman" w:hAnsi="Times New Roman" w:cs="Times New Roman"/>
      <w:kern w:val="0"/>
      <w:lang w:eastAsia="pt-BR"/>
      <w14:ligatures w14:val="none"/>
    </w:rPr>
  </w:style>
  <w:style w:type="character" w:styleId="Hyperlink">
    <w:name w:val="Hyperlink"/>
    <w:unhideWhenUsed/>
    <w:rsid w:val="004760FE"/>
    <w:rPr>
      <w:color w:val="0000FF"/>
      <w:u w:val="single"/>
    </w:rPr>
  </w:style>
  <w:style w:type="paragraph" w:styleId="Corpodetexto3">
    <w:name w:val="Body Text 3"/>
    <w:basedOn w:val="Normal"/>
    <w:link w:val="Corpodetexto3Char"/>
    <w:uiPriority w:val="99"/>
    <w:semiHidden/>
    <w:unhideWhenUsed/>
    <w:rsid w:val="004760FE"/>
    <w:pPr>
      <w:spacing w:after="120"/>
    </w:pPr>
    <w:rPr>
      <w:rFonts w:ascii="Times New Roman" w:eastAsia="Times New Roman" w:hAnsi="Times New Roman" w:cs="Times New Roman"/>
      <w:kern w:val="0"/>
      <w:sz w:val="16"/>
      <w:szCs w:val="16"/>
      <w:lang w:val="x-none" w:eastAsia="x-none"/>
      <w14:ligatures w14:val="none"/>
    </w:rPr>
  </w:style>
  <w:style w:type="character" w:customStyle="1" w:styleId="Corpodetexto3Char">
    <w:name w:val="Corpo de texto 3 Char"/>
    <w:basedOn w:val="Fontepargpadro"/>
    <w:link w:val="Corpodetexto3"/>
    <w:uiPriority w:val="99"/>
    <w:semiHidden/>
    <w:rsid w:val="004760FE"/>
    <w:rPr>
      <w:rFonts w:ascii="Times New Roman" w:eastAsia="Times New Roman" w:hAnsi="Times New Roman" w:cs="Times New Roman"/>
      <w:kern w:val="0"/>
      <w:sz w:val="16"/>
      <w:szCs w:val="16"/>
      <w:lang w:val="x-none" w:eastAsia="x-none"/>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apl.juara.mt.leg.br/media/sapl/public/materialegislativa/2023/2384/projeto_de_resolucao_010_2023_mesa_diretora_institui_as_sessoes_itinerantes_na_camara_municipal_de_juara-mt.pdf"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sapl.juara.mt.leg.br/media/sapl/public/materialegislativa/2023/2384/projeto_de_resolucao_010_2023_mesa_diretora_institui_as_sessoes_itinerantes_na_camara_municipal_de_juara-mt.pdf" TargetMode="External"/><Relationship Id="rId12" Type="http://schemas.openxmlformats.org/officeDocument/2006/relationships/header" Target="header3.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4</Pages>
  <Words>821</Words>
  <Characters>4438</Characters>
  <Application>Microsoft Office Word</Application>
  <DocSecurity>0</DocSecurity>
  <Lines>36</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5249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Office User</dc:creator>
  <cp:lastModifiedBy>secretaria02</cp:lastModifiedBy>
  <cp:revision>4</cp:revision>
  <dcterms:created xsi:type="dcterms:W3CDTF">2025-07-23T15:05:00Z</dcterms:created>
  <dcterms:modified xsi:type="dcterms:W3CDTF">2025-07-23T15:05:00Z</dcterms:modified>
</cp:coreProperties>
</file>