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</w:t>
      </w:r>
      <w:r w:rsidR="006007EE">
        <w:rPr>
          <w:rFonts w:ascii="Times New Roman" w:hAnsi="Times New Roman"/>
          <w:sz w:val="24"/>
          <w:szCs w:val="24"/>
        </w:rPr>
        <w:t>6</w:t>
      </w:r>
      <w:r w:rsidR="0037635E">
        <w:rPr>
          <w:rFonts w:ascii="Times New Roman" w:hAnsi="Times New Roman"/>
          <w:sz w:val="24"/>
          <w:szCs w:val="24"/>
        </w:rPr>
        <w:t>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7635E" w:rsidRDefault="0037635E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7635E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771E1E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6007EE">
        <w:rPr>
          <w:rFonts w:ascii="Times New Roman" w:hAnsi="Times New Roman"/>
          <w:sz w:val="24"/>
        </w:rPr>
        <w:t xml:space="preserve">informe </w:t>
      </w:r>
      <w:r w:rsidR="0037635E">
        <w:rPr>
          <w:rFonts w:ascii="Times New Roman" w:hAnsi="Times New Roman"/>
          <w:sz w:val="24"/>
        </w:rPr>
        <w:t>o motivo do atraso de dois meses dos salários de médicos plantonistas e da grade.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26D9C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37635E">
        <w:rPr>
          <w:rFonts w:ascii="Times New Roman" w:hAnsi="Times New Roman"/>
          <w:sz w:val="24"/>
        </w:rPr>
        <w:t>a categoria iniciou uma paralisação por descontinuidade em seus vencimentos acumulando dois pagamentos em haver na Fundação de Saúde Pública São Camilo.</w:t>
      </w:r>
    </w:p>
    <w:p w:rsidR="0037635E" w:rsidRDefault="0037635E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6007EE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93C12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59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7635E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007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71E1E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A5B8A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3"/>
    <o:shapelayout v:ext="edit">
      <o:idmap v:ext="edit" data="1"/>
    </o:shapelayout>
  </w:shapeDefaults>
  <w:decimalSymbol w:val=","/>
  <w:listSeparator w:val=";"/>
  <w14:docId w14:val="0A147FCB"/>
  <w15:docId w15:val="{0240607A-AF6F-41DA-8BD0-B764ECDAB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C2C76-4424-4E15-83B3-2A17BB62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Fran</cp:lastModifiedBy>
  <cp:revision>2</cp:revision>
  <cp:lastPrinted>2017-05-24T17:08:00Z</cp:lastPrinted>
  <dcterms:created xsi:type="dcterms:W3CDTF">2018-05-16T16:48:00Z</dcterms:created>
  <dcterms:modified xsi:type="dcterms:W3CDTF">2018-05-16T16:48:00Z</dcterms:modified>
</cp:coreProperties>
</file>