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2E77" w:rsidRPr="00471D11" w:rsidRDefault="00B32E77" w:rsidP="00B32E77">
      <w:pPr>
        <w:spacing w:after="0" w:line="240" w:lineRule="auto"/>
        <w:jc w:val="both"/>
        <w:rPr>
          <w:rFonts w:ascii="Arial" w:eastAsia="Times New Roman" w:hAnsi="Arial" w:cs="Arial"/>
          <w:b/>
          <w:color w:val="000000" w:themeColor="text1"/>
          <w:sz w:val="27"/>
          <w:szCs w:val="27"/>
          <w:lang w:eastAsia="pt-BR"/>
        </w:rPr>
      </w:pPr>
      <w:r w:rsidRPr="00471D11">
        <w:rPr>
          <w:rFonts w:ascii="Arial" w:hAnsi="Arial" w:cs="Arial"/>
          <w:b/>
          <w:color w:val="000000" w:themeColor="text1"/>
          <w:sz w:val="27"/>
          <w:szCs w:val="27"/>
        </w:rPr>
        <w:t>Em nome de Deus, pela pátria e pelo progresso de Princesa, declaro</w:t>
      </w:r>
      <w:r w:rsidRPr="003264B0">
        <w:rPr>
          <w:rFonts w:ascii="Arial" w:hAnsi="Arial" w:cs="Arial"/>
          <w:b/>
          <w:color w:val="000000" w:themeColor="text1"/>
          <w:sz w:val="27"/>
          <w:szCs w:val="27"/>
        </w:rPr>
        <w:t xml:space="preserve"> aberta a </w:t>
      </w:r>
      <w:r>
        <w:rPr>
          <w:rFonts w:ascii="Arial" w:hAnsi="Arial" w:cs="Arial"/>
          <w:b/>
          <w:color w:val="000000" w:themeColor="text1"/>
          <w:sz w:val="27"/>
          <w:szCs w:val="27"/>
        </w:rPr>
        <w:t>30</w:t>
      </w:r>
      <w:r w:rsidRPr="003264B0">
        <w:rPr>
          <w:rFonts w:ascii="Arial" w:hAnsi="Arial" w:cs="Arial"/>
          <w:b/>
          <w:color w:val="000000" w:themeColor="text1"/>
          <w:sz w:val="27"/>
          <w:szCs w:val="27"/>
        </w:rPr>
        <w:t xml:space="preserve">ª Sessão Ordinária do 2º período da 7ª legislatura da </w:t>
      </w:r>
      <w:r w:rsidRPr="00471D11">
        <w:rPr>
          <w:rFonts w:ascii="Arial" w:hAnsi="Arial" w:cs="Arial"/>
          <w:b/>
          <w:color w:val="000000" w:themeColor="text1"/>
          <w:sz w:val="27"/>
          <w:szCs w:val="27"/>
        </w:rPr>
        <w:t>Câmara Municipal de Vereadores de Princesa</w:t>
      </w:r>
      <w:r w:rsidRPr="00471D11">
        <w:rPr>
          <w:rFonts w:ascii="Arial" w:eastAsia="Times New Roman" w:hAnsi="Arial" w:cs="Arial"/>
          <w:b/>
          <w:color w:val="000000" w:themeColor="text1"/>
          <w:sz w:val="27"/>
          <w:szCs w:val="27"/>
          <w:lang w:eastAsia="pt-BR"/>
        </w:rPr>
        <w:t>.</w:t>
      </w:r>
    </w:p>
    <w:p w:rsidR="00B32E77" w:rsidRPr="003264B0" w:rsidRDefault="00B32E77" w:rsidP="00B32E77">
      <w:pPr>
        <w:spacing w:after="0" w:line="240" w:lineRule="auto"/>
        <w:jc w:val="both"/>
        <w:rPr>
          <w:rFonts w:ascii="Arial" w:eastAsia="Times New Roman" w:hAnsi="Arial" w:cs="Arial"/>
          <w:b/>
          <w:color w:val="000000" w:themeColor="text1"/>
          <w:sz w:val="27"/>
          <w:szCs w:val="27"/>
          <w:lang w:eastAsia="pt-BR"/>
        </w:rPr>
      </w:pPr>
    </w:p>
    <w:p w:rsidR="00B32E77" w:rsidRDefault="00B32E77" w:rsidP="00B32E77">
      <w:pPr>
        <w:shd w:val="clear" w:color="auto" w:fill="FFFFFF"/>
        <w:spacing w:after="0" w:line="360" w:lineRule="auto"/>
        <w:jc w:val="both"/>
        <w:rPr>
          <w:rFonts w:ascii="Arial" w:hAnsi="Arial" w:cs="Arial"/>
          <w:b/>
          <w:color w:val="000000" w:themeColor="text1"/>
          <w:sz w:val="27"/>
          <w:szCs w:val="27"/>
        </w:rPr>
      </w:pPr>
      <w:r w:rsidRPr="003264B0">
        <w:rPr>
          <w:rFonts w:ascii="Arial" w:hAnsi="Arial" w:cs="Arial"/>
          <w:b/>
          <w:color w:val="000000" w:themeColor="text1"/>
          <w:sz w:val="27"/>
          <w:szCs w:val="27"/>
        </w:rPr>
        <w:t>Solicito à Secretária que faça a leitura de uma passagem bíblica</w:t>
      </w:r>
      <w:r>
        <w:rPr>
          <w:rFonts w:ascii="Arial" w:hAnsi="Arial" w:cs="Arial"/>
          <w:b/>
          <w:color w:val="000000" w:themeColor="text1"/>
          <w:sz w:val="27"/>
          <w:szCs w:val="27"/>
        </w:rPr>
        <w:t>.</w:t>
      </w:r>
    </w:p>
    <w:p w:rsidR="00B32E77" w:rsidRPr="00471D11" w:rsidRDefault="00B32E77" w:rsidP="00B32E77">
      <w:pPr>
        <w:shd w:val="clear" w:color="auto" w:fill="FFFFFF"/>
        <w:spacing w:after="0" w:line="360" w:lineRule="auto"/>
        <w:jc w:val="both"/>
        <w:rPr>
          <w:rFonts w:ascii="Arial" w:hAnsi="Arial" w:cs="Arial"/>
          <w:bCs/>
          <w:i/>
          <w:iCs/>
          <w:color w:val="000000" w:themeColor="text1"/>
          <w:sz w:val="27"/>
          <w:szCs w:val="27"/>
          <w:u w:val="single"/>
        </w:rPr>
      </w:pPr>
      <w:r w:rsidRPr="00471D11">
        <w:rPr>
          <w:rFonts w:ascii="Arial" w:hAnsi="Arial" w:cs="Arial"/>
          <w:bCs/>
          <w:color w:val="000000" w:themeColor="text1"/>
          <w:sz w:val="27"/>
          <w:szCs w:val="27"/>
        </w:rPr>
        <w:t>DIREI AO SENHOR; ELE É O MEU, DEUS, O MEU REFÚGIO, A MINHA FORTALEZA E NELE CONFIAREI.</w:t>
      </w:r>
      <w:r>
        <w:rPr>
          <w:rFonts w:ascii="Arial" w:hAnsi="Arial" w:cs="Arial"/>
          <w:bCs/>
          <w:color w:val="000000" w:themeColor="text1"/>
          <w:sz w:val="27"/>
          <w:szCs w:val="27"/>
        </w:rPr>
        <w:t xml:space="preserve"> </w:t>
      </w:r>
      <w:r w:rsidRPr="00471D11">
        <w:rPr>
          <w:rFonts w:ascii="Arial" w:hAnsi="Arial" w:cs="Arial"/>
          <w:bCs/>
          <w:color w:val="000000" w:themeColor="text1"/>
          <w:sz w:val="27"/>
          <w:szCs w:val="27"/>
        </w:rPr>
        <w:t>SALMOS 91:2</w:t>
      </w:r>
    </w:p>
    <w:p w:rsidR="00B32E77" w:rsidRPr="003264B0" w:rsidRDefault="00B32E77" w:rsidP="00B32E77">
      <w:pPr>
        <w:shd w:val="clear" w:color="auto" w:fill="FFFFFF"/>
        <w:spacing w:after="0" w:line="240" w:lineRule="auto"/>
        <w:jc w:val="both"/>
        <w:rPr>
          <w:rFonts w:ascii="Arial" w:eastAsia="Times New Roman" w:hAnsi="Arial" w:cs="Arial"/>
          <w:b/>
          <w:bCs/>
          <w:color w:val="000000" w:themeColor="text1"/>
          <w:sz w:val="27"/>
          <w:szCs w:val="27"/>
          <w:lang w:eastAsia="pt-BR"/>
        </w:rPr>
      </w:pPr>
    </w:p>
    <w:p w:rsidR="00B32E77" w:rsidRPr="003264B0" w:rsidRDefault="00B32E77" w:rsidP="00B32E77">
      <w:pPr>
        <w:shd w:val="clear" w:color="auto" w:fill="FFFFFF"/>
        <w:spacing w:after="0" w:line="240" w:lineRule="auto"/>
        <w:jc w:val="both"/>
        <w:rPr>
          <w:rFonts w:ascii="Arial" w:eastAsia="Times New Roman" w:hAnsi="Arial" w:cs="Arial"/>
          <w:b/>
          <w:bCs/>
          <w:color w:val="000000" w:themeColor="text1"/>
          <w:sz w:val="27"/>
          <w:szCs w:val="27"/>
          <w:lang w:eastAsia="pt-BR"/>
        </w:rPr>
      </w:pPr>
      <w:r w:rsidRPr="003264B0">
        <w:rPr>
          <w:rFonts w:ascii="Arial" w:eastAsia="Times New Roman" w:hAnsi="Arial" w:cs="Arial"/>
          <w:b/>
          <w:bCs/>
          <w:color w:val="000000" w:themeColor="text1"/>
          <w:sz w:val="27"/>
          <w:szCs w:val="27"/>
          <w:lang w:eastAsia="pt-BR"/>
        </w:rPr>
        <w:t>EXPEDIENTE</w:t>
      </w:r>
    </w:p>
    <w:p w:rsidR="00B32E77" w:rsidRPr="003264B0" w:rsidRDefault="00B32E77" w:rsidP="00B32E77">
      <w:pPr>
        <w:shd w:val="clear" w:color="auto" w:fill="FFFFFF"/>
        <w:spacing w:after="0" w:line="240" w:lineRule="auto"/>
        <w:jc w:val="both"/>
        <w:rPr>
          <w:rFonts w:ascii="Arial" w:eastAsia="Times New Roman" w:hAnsi="Arial" w:cs="Arial"/>
          <w:b/>
          <w:bCs/>
          <w:color w:val="000000" w:themeColor="text1"/>
          <w:sz w:val="27"/>
          <w:szCs w:val="27"/>
          <w:lang w:eastAsia="pt-BR"/>
        </w:rPr>
      </w:pPr>
    </w:p>
    <w:p w:rsidR="00B32E77" w:rsidRDefault="00B32E77" w:rsidP="00B32E77">
      <w:pPr>
        <w:pStyle w:val="SemEspaamento"/>
        <w:jc w:val="both"/>
        <w:rPr>
          <w:rFonts w:ascii="Arial" w:hAnsi="Arial" w:cs="Arial"/>
          <w:color w:val="000000" w:themeColor="text1"/>
          <w:sz w:val="27"/>
          <w:szCs w:val="27"/>
        </w:rPr>
      </w:pPr>
      <w:r w:rsidRPr="003264B0">
        <w:rPr>
          <w:rFonts w:ascii="Arial" w:hAnsi="Arial" w:cs="Arial"/>
          <w:color w:val="000000" w:themeColor="text1"/>
          <w:sz w:val="27"/>
          <w:szCs w:val="27"/>
        </w:rPr>
        <w:t>- Solicito à Secretária que faça a leitura da Ata da 2</w:t>
      </w:r>
      <w:r>
        <w:rPr>
          <w:rFonts w:ascii="Arial" w:hAnsi="Arial" w:cs="Arial"/>
          <w:color w:val="000000" w:themeColor="text1"/>
          <w:sz w:val="27"/>
          <w:szCs w:val="27"/>
        </w:rPr>
        <w:t>9</w:t>
      </w:r>
      <w:r w:rsidRPr="007B6791">
        <w:rPr>
          <w:rFonts w:ascii="Arial" w:hAnsi="Arial" w:cs="Arial"/>
          <w:color w:val="000000" w:themeColor="text1"/>
          <w:sz w:val="27"/>
          <w:szCs w:val="27"/>
        </w:rPr>
        <w:t xml:space="preserve"> </w:t>
      </w:r>
      <w:r w:rsidRPr="003264B0">
        <w:rPr>
          <w:rFonts w:ascii="Arial" w:hAnsi="Arial" w:cs="Arial"/>
          <w:color w:val="000000" w:themeColor="text1"/>
          <w:sz w:val="27"/>
          <w:szCs w:val="27"/>
        </w:rPr>
        <w:t>ª Sessão Ordinária do 2º Período, da 7ª Legislatura.</w:t>
      </w:r>
    </w:p>
    <w:p w:rsidR="00B32E77" w:rsidRDefault="00B32E77" w:rsidP="00B32E77">
      <w:pPr>
        <w:pStyle w:val="SemEspaamento"/>
        <w:jc w:val="both"/>
        <w:rPr>
          <w:rFonts w:ascii="Arial" w:hAnsi="Arial" w:cs="Arial"/>
          <w:color w:val="000000" w:themeColor="text1"/>
          <w:sz w:val="27"/>
          <w:szCs w:val="27"/>
        </w:rPr>
      </w:pPr>
    </w:p>
    <w:p w:rsidR="00B32E77" w:rsidRPr="003264B0" w:rsidRDefault="00B32E77" w:rsidP="00B32E77">
      <w:pPr>
        <w:pStyle w:val="SemEspaamento"/>
        <w:jc w:val="both"/>
        <w:rPr>
          <w:rFonts w:ascii="Arial" w:hAnsi="Arial" w:cs="Arial"/>
          <w:color w:val="000000" w:themeColor="text1"/>
          <w:sz w:val="27"/>
          <w:szCs w:val="27"/>
        </w:rPr>
      </w:pPr>
      <w:r w:rsidRPr="007B6791">
        <w:rPr>
          <w:rFonts w:ascii="Arial" w:hAnsi="Arial" w:cs="Arial"/>
          <w:color w:val="000000" w:themeColor="text1"/>
          <w:sz w:val="27"/>
          <w:szCs w:val="27"/>
        </w:rPr>
        <w:t xml:space="preserve"> </w:t>
      </w:r>
      <w:r w:rsidRPr="003264B0">
        <w:rPr>
          <w:rFonts w:ascii="Arial" w:hAnsi="Arial" w:cs="Arial"/>
          <w:color w:val="000000" w:themeColor="text1"/>
          <w:sz w:val="27"/>
          <w:szCs w:val="27"/>
        </w:rPr>
        <w:t>- Coloco em discussão a ata</w:t>
      </w:r>
      <w:r>
        <w:rPr>
          <w:rFonts w:ascii="Arial" w:hAnsi="Arial" w:cs="Arial"/>
          <w:color w:val="000000" w:themeColor="text1"/>
          <w:sz w:val="27"/>
          <w:szCs w:val="27"/>
        </w:rPr>
        <w:t>,</w:t>
      </w:r>
      <w:r w:rsidRPr="003264B0">
        <w:rPr>
          <w:rFonts w:ascii="Arial" w:hAnsi="Arial" w:cs="Arial"/>
          <w:color w:val="000000" w:themeColor="text1"/>
          <w:sz w:val="27"/>
          <w:szCs w:val="27"/>
        </w:rPr>
        <w:t xml:space="preserve"> quem for a favor fique como está e quem for contra se manifeste. </w:t>
      </w:r>
    </w:p>
    <w:p w:rsidR="00B32E77" w:rsidRPr="003264B0" w:rsidRDefault="00B32E77" w:rsidP="00B32E77">
      <w:pPr>
        <w:pStyle w:val="SemEspaamento"/>
        <w:jc w:val="both"/>
        <w:rPr>
          <w:rFonts w:ascii="Arial" w:hAnsi="Arial" w:cs="Arial"/>
          <w:color w:val="000000" w:themeColor="text1"/>
          <w:sz w:val="27"/>
          <w:szCs w:val="27"/>
        </w:rPr>
      </w:pPr>
    </w:p>
    <w:p w:rsidR="00B32E77" w:rsidRPr="003264B0" w:rsidRDefault="00B32E77" w:rsidP="00B32E77">
      <w:pPr>
        <w:pStyle w:val="SemEspaamento"/>
        <w:jc w:val="both"/>
        <w:rPr>
          <w:rFonts w:ascii="Arial" w:hAnsi="Arial" w:cs="Arial"/>
          <w:color w:val="000000" w:themeColor="text1"/>
          <w:sz w:val="27"/>
          <w:szCs w:val="27"/>
        </w:rPr>
      </w:pPr>
      <w:r w:rsidRPr="003264B0">
        <w:rPr>
          <w:rFonts w:ascii="Arial" w:hAnsi="Arial" w:cs="Arial"/>
          <w:color w:val="000000" w:themeColor="text1"/>
          <w:sz w:val="27"/>
          <w:szCs w:val="27"/>
        </w:rPr>
        <w:t xml:space="preserve">- Aprovada a ata. </w:t>
      </w:r>
    </w:p>
    <w:p w:rsidR="00B32E77" w:rsidRDefault="00B32E77" w:rsidP="00B32E77">
      <w:pPr>
        <w:pStyle w:val="SemEspaamento"/>
        <w:jc w:val="both"/>
        <w:rPr>
          <w:rFonts w:ascii="Arial" w:hAnsi="Arial" w:cs="Arial"/>
          <w:color w:val="000000" w:themeColor="text1"/>
          <w:sz w:val="27"/>
          <w:szCs w:val="27"/>
        </w:rPr>
      </w:pPr>
    </w:p>
    <w:p w:rsidR="00B32E77" w:rsidRDefault="00B32E77" w:rsidP="00B32E77">
      <w:pPr>
        <w:spacing w:after="0" w:line="240" w:lineRule="auto"/>
        <w:jc w:val="both"/>
        <w:rPr>
          <w:rFonts w:ascii="Arial" w:hAnsi="Arial" w:cs="Arial"/>
          <w:b/>
          <w:color w:val="000000" w:themeColor="text1"/>
          <w:sz w:val="27"/>
          <w:szCs w:val="27"/>
        </w:rPr>
      </w:pPr>
      <w:r w:rsidRPr="003264B0">
        <w:rPr>
          <w:rFonts w:ascii="Arial" w:hAnsi="Arial" w:cs="Arial"/>
          <w:b/>
          <w:color w:val="000000" w:themeColor="text1"/>
          <w:sz w:val="27"/>
          <w:szCs w:val="27"/>
        </w:rPr>
        <w:t xml:space="preserve">Para a sessão de hoje temos as seguintes preposições: </w:t>
      </w:r>
    </w:p>
    <w:p w:rsidR="00B32E77" w:rsidRPr="003D1322" w:rsidRDefault="00B32E77" w:rsidP="00B32E77">
      <w:pPr>
        <w:spacing w:after="0" w:line="240" w:lineRule="auto"/>
        <w:jc w:val="both"/>
        <w:rPr>
          <w:rFonts w:ascii="Arial" w:hAnsi="Arial" w:cs="Arial"/>
          <w:b/>
          <w:color w:val="000000" w:themeColor="text1"/>
          <w:sz w:val="27"/>
          <w:szCs w:val="27"/>
        </w:rPr>
      </w:pPr>
      <w:r w:rsidRPr="003264B0">
        <w:rPr>
          <w:rFonts w:ascii="Arial" w:hAnsi="Arial" w:cs="Arial"/>
          <w:b/>
          <w:color w:val="000000" w:themeColor="text1"/>
          <w:sz w:val="27"/>
          <w:szCs w:val="27"/>
        </w:rPr>
        <w:t xml:space="preserve"> </w:t>
      </w:r>
    </w:p>
    <w:p w:rsidR="00B32E77" w:rsidRPr="00E0618D" w:rsidRDefault="00B32E77" w:rsidP="00B32E77">
      <w:pPr>
        <w:pStyle w:val="SemEspaamento"/>
        <w:jc w:val="both"/>
        <w:rPr>
          <w:rFonts w:ascii="Arial" w:hAnsi="Arial" w:cs="Arial"/>
          <w:color w:val="000000" w:themeColor="text1"/>
          <w:sz w:val="28"/>
          <w:szCs w:val="28"/>
        </w:rPr>
      </w:pPr>
      <w:r>
        <w:rPr>
          <w:rFonts w:ascii="Arial" w:hAnsi="Arial" w:cs="Arial"/>
          <w:color w:val="000000" w:themeColor="text1"/>
          <w:sz w:val="27"/>
          <w:szCs w:val="27"/>
        </w:rPr>
        <w:t>Projeto de Lei Complementar n. 08, de 01 de agosto de 2022, que acresce cargos de provimento efetivo à estrutura do plano de cargos, carreiras e vencimentos da administração pública municipal. QUE AGUARDA SEGUNDA VOTAÇÃO</w:t>
      </w:r>
    </w:p>
    <w:p w:rsidR="00B32E77" w:rsidRPr="003264B0" w:rsidRDefault="00B32E77" w:rsidP="00B32E77">
      <w:pPr>
        <w:pStyle w:val="SemEspaamento"/>
        <w:jc w:val="both"/>
        <w:rPr>
          <w:rFonts w:ascii="Arial" w:hAnsi="Arial" w:cs="Arial"/>
          <w:color w:val="000000" w:themeColor="text1"/>
          <w:sz w:val="27"/>
          <w:szCs w:val="27"/>
        </w:rPr>
      </w:pPr>
    </w:p>
    <w:p w:rsidR="00B32E77" w:rsidRDefault="00B32E77" w:rsidP="00B32E77">
      <w:pPr>
        <w:spacing w:after="0" w:line="240" w:lineRule="auto"/>
        <w:jc w:val="both"/>
        <w:rPr>
          <w:rFonts w:ascii="Arial" w:hAnsi="Arial" w:cs="Arial"/>
          <w:bCs/>
          <w:color w:val="000000" w:themeColor="text1"/>
          <w:sz w:val="27"/>
          <w:szCs w:val="27"/>
        </w:rPr>
      </w:pPr>
      <w:r>
        <w:rPr>
          <w:rFonts w:ascii="Arial" w:hAnsi="Arial" w:cs="Arial"/>
          <w:bCs/>
          <w:color w:val="000000" w:themeColor="text1"/>
          <w:sz w:val="27"/>
          <w:szCs w:val="27"/>
        </w:rPr>
        <w:t>Projeto de Lei Complementar n. 09, de 05 de setembro de 2022, que revoga o inciso X do artigo 144 da Lei Complementar n. 18, de 17 de dezembro de 2013. QUE AGUARDA SEGUNDA VOTAÇÃO</w:t>
      </w:r>
    </w:p>
    <w:p w:rsidR="00B32E77" w:rsidRDefault="00B32E77" w:rsidP="00B32E77">
      <w:pPr>
        <w:spacing w:after="0" w:line="240" w:lineRule="auto"/>
        <w:jc w:val="both"/>
        <w:rPr>
          <w:rFonts w:ascii="Arial" w:hAnsi="Arial" w:cs="Arial"/>
          <w:bCs/>
          <w:color w:val="000000" w:themeColor="text1"/>
          <w:sz w:val="27"/>
          <w:szCs w:val="27"/>
        </w:rPr>
      </w:pPr>
    </w:p>
    <w:p w:rsidR="00B32E77" w:rsidRPr="003264B0" w:rsidRDefault="00B32E77" w:rsidP="00B32E77">
      <w:pPr>
        <w:spacing w:after="0" w:line="240" w:lineRule="auto"/>
        <w:jc w:val="both"/>
        <w:rPr>
          <w:rFonts w:ascii="Arial" w:hAnsi="Arial" w:cs="Arial"/>
          <w:bCs/>
          <w:color w:val="000000" w:themeColor="text1"/>
          <w:sz w:val="27"/>
          <w:szCs w:val="27"/>
        </w:rPr>
      </w:pPr>
      <w:r>
        <w:rPr>
          <w:rFonts w:ascii="Arial" w:hAnsi="Arial" w:cs="Arial"/>
          <w:bCs/>
          <w:color w:val="000000" w:themeColor="text1"/>
          <w:sz w:val="27"/>
          <w:szCs w:val="27"/>
        </w:rPr>
        <w:t>Projeto de Lei n. 36, de 12 de setembro de 2022, que ratifica as alterações realizadas no protocolo de intenções consubstanciado no contrato de consórcio público da agência reguladora intermunicipal de saneamento (</w:t>
      </w:r>
      <w:proofErr w:type="spellStart"/>
      <w:r>
        <w:rPr>
          <w:rFonts w:ascii="Arial" w:hAnsi="Arial" w:cs="Arial"/>
          <w:bCs/>
          <w:color w:val="000000" w:themeColor="text1"/>
          <w:sz w:val="27"/>
          <w:szCs w:val="27"/>
        </w:rPr>
        <w:t>Aris</w:t>
      </w:r>
      <w:proofErr w:type="spellEnd"/>
      <w:r>
        <w:rPr>
          <w:rFonts w:ascii="Arial" w:hAnsi="Arial" w:cs="Arial"/>
          <w:bCs/>
          <w:color w:val="000000" w:themeColor="text1"/>
          <w:sz w:val="27"/>
          <w:szCs w:val="27"/>
        </w:rPr>
        <w:t>), e dá outras providências. AGUARDA PRIMEIRA VOTAÇÃO</w:t>
      </w:r>
    </w:p>
    <w:p w:rsidR="00B32E77" w:rsidRDefault="00B32E77" w:rsidP="00B32E77">
      <w:pPr>
        <w:spacing w:after="0" w:line="240" w:lineRule="auto"/>
        <w:jc w:val="both"/>
        <w:rPr>
          <w:rFonts w:ascii="Arial" w:hAnsi="Arial" w:cs="Arial"/>
          <w:b/>
          <w:color w:val="000000" w:themeColor="text1"/>
          <w:sz w:val="27"/>
          <w:szCs w:val="27"/>
        </w:rPr>
      </w:pPr>
    </w:p>
    <w:p w:rsidR="00B32E77" w:rsidRDefault="00B32E77" w:rsidP="00B32E77">
      <w:pPr>
        <w:spacing w:after="0" w:line="240" w:lineRule="auto"/>
        <w:jc w:val="both"/>
        <w:rPr>
          <w:rFonts w:ascii="Arial" w:hAnsi="Arial" w:cs="Arial"/>
          <w:b/>
          <w:color w:val="000000" w:themeColor="text1"/>
          <w:sz w:val="27"/>
          <w:szCs w:val="27"/>
        </w:rPr>
      </w:pPr>
      <w:r w:rsidRPr="003264B0">
        <w:rPr>
          <w:rFonts w:ascii="Arial" w:hAnsi="Arial" w:cs="Arial"/>
          <w:b/>
          <w:color w:val="000000" w:themeColor="text1"/>
          <w:sz w:val="27"/>
          <w:szCs w:val="27"/>
        </w:rPr>
        <w:t>Passamos agora para indicações e requerimentos.</w:t>
      </w:r>
    </w:p>
    <w:p w:rsidR="00B32E77" w:rsidRPr="00ED47EF" w:rsidRDefault="00ED47EF" w:rsidP="00B32E77">
      <w:pPr>
        <w:spacing w:after="0" w:line="240" w:lineRule="auto"/>
        <w:jc w:val="both"/>
        <w:rPr>
          <w:rFonts w:ascii="Arial" w:hAnsi="Arial" w:cs="Arial"/>
          <w:bCs/>
          <w:color w:val="000000" w:themeColor="text1"/>
          <w:sz w:val="27"/>
          <w:szCs w:val="27"/>
        </w:rPr>
      </w:pPr>
      <w:r>
        <w:rPr>
          <w:rFonts w:ascii="Arial" w:hAnsi="Arial" w:cs="Arial"/>
          <w:bCs/>
          <w:color w:val="000000" w:themeColor="text1"/>
          <w:sz w:val="27"/>
          <w:szCs w:val="27"/>
        </w:rPr>
        <w:t>Requerimento – Vereador Ademilson Ramão.</w:t>
      </w:r>
    </w:p>
    <w:p w:rsidR="00ED47EF" w:rsidRDefault="00ED47EF" w:rsidP="00B32E77">
      <w:pPr>
        <w:tabs>
          <w:tab w:val="left" w:pos="6690"/>
        </w:tabs>
        <w:spacing w:after="0" w:line="240" w:lineRule="auto"/>
        <w:jc w:val="both"/>
        <w:rPr>
          <w:rFonts w:ascii="Arial" w:hAnsi="Arial" w:cs="Arial"/>
          <w:b/>
          <w:color w:val="000000" w:themeColor="text1"/>
          <w:sz w:val="27"/>
          <w:szCs w:val="27"/>
        </w:rPr>
      </w:pPr>
    </w:p>
    <w:p w:rsidR="00B32E77" w:rsidRDefault="00B32E77" w:rsidP="00B32E77">
      <w:pPr>
        <w:tabs>
          <w:tab w:val="left" w:pos="6690"/>
        </w:tabs>
        <w:spacing w:after="0" w:line="240" w:lineRule="auto"/>
        <w:jc w:val="both"/>
        <w:rPr>
          <w:rFonts w:ascii="Arial" w:hAnsi="Arial" w:cs="Arial"/>
          <w:b/>
          <w:color w:val="000000" w:themeColor="text1"/>
          <w:sz w:val="27"/>
          <w:szCs w:val="27"/>
        </w:rPr>
      </w:pPr>
      <w:bookmarkStart w:id="0" w:name="_GoBack"/>
      <w:bookmarkEnd w:id="0"/>
      <w:r w:rsidRPr="003264B0">
        <w:rPr>
          <w:rFonts w:ascii="Arial" w:hAnsi="Arial" w:cs="Arial"/>
          <w:b/>
          <w:color w:val="000000" w:themeColor="text1"/>
          <w:sz w:val="27"/>
          <w:szCs w:val="27"/>
        </w:rPr>
        <w:t xml:space="preserve">Passamos agora para a palavra livre. </w:t>
      </w:r>
      <w:r>
        <w:rPr>
          <w:rFonts w:ascii="Arial" w:hAnsi="Arial" w:cs="Arial"/>
          <w:b/>
          <w:color w:val="000000" w:themeColor="text1"/>
          <w:sz w:val="27"/>
          <w:szCs w:val="27"/>
        </w:rPr>
        <w:t xml:space="preserve"> </w:t>
      </w:r>
    </w:p>
    <w:p w:rsidR="00B32E77" w:rsidRDefault="00B32E77" w:rsidP="00B32E77">
      <w:pPr>
        <w:tabs>
          <w:tab w:val="left" w:pos="6690"/>
        </w:tabs>
        <w:spacing w:after="0" w:line="240" w:lineRule="auto"/>
        <w:jc w:val="both"/>
        <w:rPr>
          <w:rFonts w:ascii="Arial" w:hAnsi="Arial" w:cs="Arial"/>
          <w:b/>
          <w:color w:val="000000" w:themeColor="text1"/>
          <w:sz w:val="27"/>
          <w:szCs w:val="27"/>
        </w:rPr>
      </w:pPr>
    </w:p>
    <w:p w:rsidR="00B32E77" w:rsidRPr="003264B0" w:rsidRDefault="00B32E77" w:rsidP="00B32E77">
      <w:pPr>
        <w:spacing w:after="0" w:line="240" w:lineRule="auto"/>
        <w:jc w:val="both"/>
        <w:rPr>
          <w:rFonts w:ascii="Arial" w:hAnsi="Arial" w:cs="Arial"/>
          <w:bCs/>
          <w:color w:val="000000" w:themeColor="text1"/>
          <w:sz w:val="27"/>
          <w:szCs w:val="27"/>
        </w:rPr>
      </w:pPr>
      <w:r w:rsidRPr="003264B0">
        <w:rPr>
          <w:rFonts w:ascii="Arial" w:hAnsi="Arial" w:cs="Arial"/>
          <w:color w:val="000000" w:themeColor="text1"/>
          <w:sz w:val="27"/>
          <w:szCs w:val="27"/>
        </w:rPr>
        <w:t xml:space="preserve">Nada mais havendo a tratar encerro esta sessão. Convoco os senhores Vereadores para a </w:t>
      </w:r>
      <w:r>
        <w:rPr>
          <w:rFonts w:ascii="Arial" w:hAnsi="Arial" w:cs="Arial"/>
          <w:color w:val="000000" w:themeColor="text1"/>
          <w:sz w:val="27"/>
          <w:szCs w:val="27"/>
        </w:rPr>
        <w:t>31</w:t>
      </w:r>
      <w:r w:rsidRPr="003264B0">
        <w:rPr>
          <w:rFonts w:ascii="Arial" w:hAnsi="Arial" w:cs="Arial"/>
          <w:color w:val="000000" w:themeColor="text1"/>
          <w:sz w:val="27"/>
          <w:szCs w:val="27"/>
        </w:rPr>
        <w:t xml:space="preserve">ª Sessão Ordinária do 2º período da 7ª legislatura da Câmara Municipal de Vereadores de Princesa, </w:t>
      </w:r>
      <w:r w:rsidRPr="003264B0">
        <w:rPr>
          <w:rFonts w:ascii="Arial" w:eastAsia="Times New Roman" w:hAnsi="Arial" w:cs="Arial"/>
          <w:color w:val="000000" w:themeColor="text1"/>
          <w:sz w:val="27"/>
          <w:szCs w:val="27"/>
          <w:lang w:eastAsia="pt-BR"/>
        </w:rPr>
        <w:t xml:space="preserve">no dia </w:t>
      </w:r>
      <w:r>
        <w:rPr>
          <w:rFonts w:ascii="Arial" w:eastAsia="Times New Roman" w:hAnsi="Arial" w:cs="Arial"/>
          <w:color w:val="000000" w:themeColor="text1"/>
          <w:sz w:val="27"/>
          <w:szCs w:val="27"/>
          <w:lang w:eastAsia="pt-BR"/>
        </w:rPr>
        <w:t xml:space="preserve">19 </w:t>
      </w:r>
      <w:r w:rsidRPr="003264B0">
        <w:rPr>
          <w:rFonts w:ascii="Arial" w:eastAsia="Times New Roman" w:hAnsi="Arial" w:cs="Arial"/>
          <w:color w:val="000000" w:themeColor="text1"/>
          <w:sz w:val="27"/>
          <w:szCs w:val="27"/>
          <w:lang w:eastAsia="pt-BR"/>
        </w:rPr>
        <w:t xml:space="preserve">de </w:t>
      </w:r>
      <w:r>
        <w:rPr>
          <w:rFonts w:ascii="Arial" w:eastAsia="Times New Roman" w:hAnsi="Arial" w:cs="Arial"/>
          <w:color w:val="000000" w:themeColor="text1"/>
          <w:sz w:val="27"/>
          <w:szCs w:val="27"/>
          <w:lang w:eastAsia="pt-BR"/>
        </w:rPr>
        <w:t xml:space="preserve">setembro </w:t>
      </w:r>
      <w:r w:rsidRPr="003264B0">
        <w:rPr>
          <w:rFonts w:ascii="Arial" w:eastAsia="Times New Roman" w:hAnsi="Arial" w:cs="Arial"/>
          <w:color w:val="000000" w:themeColor="text1"/>
          <w:sz w:val="27"/>
          <w:szCs w:val="27"/>
          <w:lang w:eastAsia="pt-BR"/>
        </w:rPr>
        <w:t>de 2022, às 18:00 horas.</w:t>
      </w:r>
    </w:p>
    <w:p w:rsidR="00B32E77" w:rsidRPr="0031378F" w:rsidRDefault="00B32E77" w:rsidP="00B32E77">
      <w:pPr>
        <w:spacing w:after="0" w:line="240" w:lineRule="auto"/>
        <w:jc w:val="both"/>
        <w:rPr>
          <w:rFonts w:ascii="Arial" w:hAnsi="Arial" w:cs="Arial"/>
          <w:color w:val="000000" w:themeColor="text1"/>
          <w:sz w:val="32"/>
          <w:szCs w:val="32"/>
        </w:rPr>
      </w:pPr>
    </w:p>
    <w:p w:rsidR="004A51D7" w:rsidRDefault="004A51D7"/>
    <w:sectPr w:rsidR="004A51D7" w:rsidSect="00EB44B9">
      <w:pgSz w:w="11906" w:h="16838"/>
      <w:pgMar w:top="993" w:right="1274" w:bottom="993" w:left="198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E77"/>
    <w:rsid w:val="004A51D7"/>
    <w:rsid w:val="00B32E77"/>
    <w:rsid w:val="00ED47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DAD2D"/>
  <w15:chartTrackingRefBased/>
  <w15:docId w15:val="{5297D03D-F838-45C4-9E43-9A8BFE81E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E77"/>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B32E7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262</Words>
  <Characters>1418</Characters>
  <Application>Microsoft Office Word</Application>
  <DocSecurity>0</DocSecurity>
  <Lines>11</Lines>
  <Paragraphs>3</Paragraphs>
  <ScaleCrop>false</ScaleCrop>
  <Company/>
  <LinksUpToDate>false</LinksUpToDate>
  <CharactersWithSpaces>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Particular</dc:creator>
  <cp:keywords/>
  <dc:description/>
  <cp:lastModifiedBy>Particular</cp:lastModifiedBy>
  <cp:revision>2</cp:revision>
  <dcterms:created xsi:type="dcterms:W3CDTF">2022-09-12T19:26:00Z</dcterms:created>
  <dcterms:modified xsi:type="dcterms:W3CDTF">2022-09-12T19:28:00Z</dcterms:modified>
</cp:coreProperties>
</file>