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PROJETO DE LEI Nº        /2026</w:t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/>
        <w:spacing/>
        <w:ind w:right="-43"/>
        <w:rPr/>
      </w:pPr>
      <w:r/>
      <w:r/>
    </w:p>
    <w:p>
      <w:pPr>
        <w:pBdr/>
        <w:spacing/>
        <w:ind w:right="-43"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2409825</wp:posOffset>
                </wp:positionH>
                <wp:positionV relativeFrom="paragraph">
                  <wp:posOffset>5080</wp:posOffset>
                </wp:positionV>
                <wp:extent cx="3628390" cy="1259898"/>
                <wp:effectExtent l="0" t="0" r="0" b="0"/>
                <wp:wrapSquare wrapText="bothSides"/>
                <wp:docPr id="6" name="_x0000_s20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3628389" cy="12598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Bdr/>
                              <w:spacing/>
                              <w:ind/>
                              <w:jc w:val="both"/>
                              <w:rPr>
                                <w:rFonts w:ascii="Calibri" w:hAnsi="Calibri"/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DISPÕE SOBRE O FORTALECIMENTO DA CAMPANHA MUNICIPAL DE INCENTIVO À DOAÇÃO DE CABELO PARA PESSOAS EM TRATAMENTO DE CÂNCER  NO  MUNICÍPIO DE MACAÉ E DÁ OUTRAS PROVIDÊNCIAS.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</w:r>
                          </w:p>
                        </w:txbxContent>
                      </wps:txbx>
                      <wps:bodyPr wrap="square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51659264;o:allowoverlap:true;o:allowincell:true;mso-position-horizontal-relative:text;margin-left:189.75pt;mso-position-horizontal:absolute;mso-position-vertical-relative:text;margin-top:0.40pt;mso-position-vertical:absolute;width:285.70pt;height:99.20pt;mso-wrap-distance-left:9.00pt;mso-wrap-distance-top:3.60pt;mso-wrap-distance-right:9.00pt;mso-wrap-distance-bottom:3.60pt;visibility:visible;" fillcolor="#FFFFFF" stroked="f">
                <w10:wrap type="square"/>
                <v:textbox inset="0,0,0,0">
                  <w:txbxContent>
                    <w:p>
                      <w:pPr>
                        <w:pBdr/>
                        <w:spacing/>
                        <w:ind/>
                        <w:jc w:val="both"/>
                        <w:rPr>
                          <w:rFonts w:ascii="Calibri" w:hAnsi="Calibri"/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DISPÕE SOBRE O FORTALECIMENTO DA CAMPANHA MUNICIPAL DE INCENTIVO À DOAÇÃO DE CABELO PARA PESSOAS EM TRATAMENTO DE CÂNCER  NO  MUNICÍPIO DE MACAÉ E DÁ OUTRAS PROVIDÊNCIAS.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Style w:val="1054"/>
        <w:pBdr/>
        <w:spacing/>
        <w:ind/>
        <w:jc w:val="center"/>
        <w:rPr>
          <w:sz w:val="24"/>
          <w:szCs w:val="24"/>
        </w:rPr>
      </w:pPr>
      <w: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  <w:r>
        <w:rPr>
          <w:rFonts w:ascii="Calibri" w:hAnsi="Calibri" w:cs="Calibri"/>
          <w:b/>
          <w:bCs/>
          <w:sz w:val="24"/>
          <w:szCs w:val="24"/>
          <w:highlight w:val="none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  <w:highlight w:val="none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A CÂMARA MUNICIPAL DE MACAÉ DELIBERA,</w:t>
      </w:r>
      <w:r>
        <w:rPr>
          <w:rFonts w:ascii="Calibri" w:hAnsi="Calibri" w:cs="Calibri"/>
          <w:b/>
          <w:bCs/>
          <w:sz w:val="24"/>
          <w:szCs w:val="24"/>
        </w:rPr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Art. 1 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Fica instituída e ampliada a Campanha Municipal de Incentivo à Doação de Cabelo para Pessoas em Tratamento de Câncer, a ser realizada anualmente na semana do Dia Nacional de Combate ao Câncer, celebrado em 27 de novembro.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</w:rPr>
        <w:t xml:space="preserve">§ 1º</w:t>
      </w:r>
      <w:r>
        <w:rPr>
          <w:sz w:val="24"/>
          <w:szCs w:val="24"/>
        </w:rPr>
        <w:t xml:space="preserve"> A campanha tem como objetivo promover a solidariedade, elevar a autoestima dos pacientes oncológicos e contribuir para a melhoria de sua qualidade de vida.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§ 2º</w:t>
      </w:r>
      <w:r>
        <w:rPr>
          <w:sz w:val="24"/>
          <w:szCs w:val="24"/>
        </w:rPr>
        <w:t xml:space="preserve"> As ações da campanha incluirão:</w:t>
        <w:br/>
        <w:t xml:space="preserve"> I – divulgação em escolas, unidades de saúde, mídias locais e redes sociais;</w:t>
        <w:br/>
        <w:t xml:space="preserve"> II – realização de mutirões de corte solidário;</w:t>
        <w:br/>
        <w:t xml:space="preserve"> III – instalação de postos fixos e itinerantes de coleta de cabelo;</w:t>
        <w:br/>
        <w:t xml:space="preserve"> IV – parcerias com sal</w:t>
      </w:r>
      <w:r>
        <w:rPr>
          <w:sz w:val="24"/>
          <w:szCs w:val="24"/>
        </w:rPr>
        <w:t xml:space="preserve">ões de beleza e profissionais da área;</w:t>
        <w:br/>
        <w:t xml:space="preserve"> V – palestras educativas sobre prevenção e tratamento do câncer.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2º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Poder Executivo poderá firmar parcerias com:</w:t>
        <w:br/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sz w:val="24"/>
          <w:szCs w:val="24"/>
        </w:rPr>
        <w:t xml:space="preserve"> I – organizações da sociedade civil;</w:t>
        <w:br/>
        <w:t xml:space="preserve"> II – instituições de saúde públicas e privadas;</w:t>
        <w:br/>
        <w:t xml:space="preserve"> III – empresas e profissionais da área de estética;</w:t>
        <w:br/>
        <w:t xml:space="preserve"> IV – entidades assistenciais.</w:t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3º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</w:t>
      </w:r>
      <w:r>
        <w:rPr>
          <w:sz w:val="24"/>
          <w:szCs w:val="24"/>
        </w:rPr>
        <w:t xml:space="preserve">odo o cabelo arrecadado será destinado exclusivamente à confecção gratuita de perucas para pessoas em situação de vulnerabilidade social em tratamento de câncer, sendo vedada qualquer forma de comercialização.</w:t>
      </w: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4º </w:t>
      </w:r>
      <w:r>
        <w:rPr>
          <w:sz w:val="24"/>
          <w:szCs w:val="24"/>
        </w:rPr>
        <w:t xml:space="preserve">Fica instituído o cadastro municipal de beneficiários, com o objetivo de organizar a distribuição gratuita de perucas, priorizando pacientes de baixa renda devidamente comprovada.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Art. 5º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Município poderá promover a entrega gratuita das perucas por meio de:</w:t>
        <w:br/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 I – unidades de saúde;</w:t>
        <w:br/>
        <w:t xml:space="preserve"> II – hospitais públicos e conveniados;</w:t>
        <w:br/>
        <w:t xml:space="preserve"> III – entidades assistenciais cadastradas.</w:t>
      </w:r>
      <w:r>
        <w:rPr>
          <w:sz w:val="24"/>
          <w:szCs w:val="24"/>
          <w:highlight w:val="none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Cs w:val="24"/>
        </w:rPr>
      </w:pPr>
      <w:r>
        <w:rPr>
          <w:b/>
          <w:bCs/>
          <w:sz w:val="24"/>
          <w:szCs w:val="24"/>
          <w:highlight w:val="none"/>
        </w:rPr>
        <w:t xml:space="preserve">Art. 6º </w:t>
      </w:r>
      <w:r>
        <w:rPr>
          <w:sz w:val="24"/>
          <w:szCs w:val="24"/>
        </w:rPr>
        <w:t xml:space="preserve">Fica incluído no calendário oficial do Município de Macaé o dia 27 de novembro como o “</w:t>
      </w:r>
      <w:r>
        <w:rPr>
          <w:b/>
          <w:bCs/>
          <w:sz w:val="24"/>
          <w:szCs w:val="24"/>
        </w:rPr>
        <w:t xml:space="preserve">Dia Municipal da Doação de Cabelo</w:t>
      </w:r>
      <w:r>
        <w:rPr>
          <w:sz w:val="24"/>
          <w:szCs w:val="24"/>
        </w:rPr>
        <w:t xml:space="preserve">”.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b/>
          <w:bCs/>
          <w:sz w:val="24"/>
          <w:szCs w:val="24"/>
        </w:rPr>
        <w:t xml:space="preserve">Art. 7º</w:t>
      </w:r>
      <w:r>
        <w:rPr>
          <w:sz w:val="24"/>
          <w:szCs w:val="24"/>
        </w:rPr>
        <w:t xml:space="preserve"> O Poder Executivo poderá regulamentar esta Lei no que couber, inclusive quanto aos critérios técnicos para doação, armazenamento e confecção das perucas.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b/>
          <w:bCs/>
          <w:sz w:val="24"/>
          <w:szCs w:val="24"/>
        </w:rPr>
        <w:t xml:space="preserve">Art. 8º</w:t>
      </w:r>
      <w:r>
        <w:rPr>
          <w:sz w:val="24"/>
          <w:szCs w:val="24"/>
        </w:rPr>
        <w:t xml:space="preserve"> Esta Lei entra em vigor na data de sua publicação, revogadas as disposições em contrário.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center"/>
        <w:rPr>
          <w:b/>
          <w:bCs/>
        </w:rPr>
      </w:pPr>
      <w:r>
        <w:rPr>
          <w:b/>
          <w:bCs/>
        </w:rPr>
        <w:t xml:space="preserve"> JUSTIFICATIVA</w:t>
      </w:r>
      <w:r>
        <w:rPr>
          <w:b/>
          <w:bCs/>
        </w:rPr>
      </w:r>
      <w:r>
        <w:rPr>
          <w:b/>
          <w:bCs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O presente Projeto de Lei tem como objetivo instituir e fortalecer, no âmbito do Município de Macaé, a Campanha Municipal de Incentivo à Doação de Cabelo para Pessoas em Tratamento de Câncer, promovendo solidariedade, dignidade e melhoria na qualidade de v</w:t>
      </w:r>
      <w:r>
        <w:rPr>
          <w:rFonts w:ascii="Arial" w:hAnsi="Arial" w:eastAsia="Arial" w:cs="Arial"/>
          <w:color w:val="000000"/>
          <w:sz w:val="24"/>
        </w:rPr>
        <w:t xml:space="preserve">ida de pacientes oncológicos, especialmente aqueles em situação de vulnerabilidade social.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É de amplo conhecimento que tratamentos contra o câncer, como a quimioterapia, frequentemente causam a queda de cabelo, impactando diretamente a autoestima e o bem-estar emocional dos pacientes. Nesse contexto, o uso de perucas representa não apenas uma al</w:t>
      </w:r>
      <w:r>
        <w:rPr>
          <w:rFonts w:ascii="Arial" w:hAnsi="Arial" w:eastAsia="Arial" w:cs="Arial"/>
          <w:color w:val="000000"/>
          <w:sz w:val="24"/>
        </w:rPr>
        <w:t xml:space="preserve">ternativa estética, mas também um importante instrumento de resgate da autoestima, da identidade e da confiança dessas pessoas durante um momento extremamente delicado de suas vidas.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iniciativa ora proposta encontra respaldo em experiências já implementadas com êxito em outros municípios brasileiros. Destaca-se, nesse sentido, a lei aprovada no Município de Cotia, que instituiu a Campanha de Incentivo à Doação de Cabelo, com a destin</w:t>
      </w:r>
      <w:r>
        <w:rPr>
          <w:rFonts w:ascii="Arial" w:hAnsi="Arial" w:eastAsia="Arial" w:cs="Arial"/>
          <w:color w:val="000000"/>
          <w:sz w:val="24"/>
        </w:rPr>
        <w:t xml:space="preserve">ação integral dos fios arrecadados à confecção gratuita de perucas para pacientes carentes em tratamento oncológico, vedando qualquer tipo de comercialização. Tal medida tem se mostrado eficaz na mobilização da sociedade civil, no engajamento de instituiçõ</w:t>
      </w:r>
      <w:r>
        <w:rPr>
          <w:rFonts w:ascii="Arial" w:hAnsi="Arial" w:eastAsia="Arial" w:cs="Arial"/>
          <w:color w:val="000000"/>
          <w:sz w:val="24"/>
        </w:rPr>
        <w:t xml:space="preserve">es e na promoção de ações solidárias de grande impacto social.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Inspirado por esse modelo bem-sucedido, o presente projeto busca adaptar e ampliar essa política pública para a realidade de Macaé, incorporando mecanismos que garantam maior alcance e efetividade, como a realização de campanhas educativas, a formação de p</w:t>
      </w:r>
      <w:r>
        <w:rPr>
          <w:rFonts w:ascii="Arial" w:hAnsi="Arial" w:eastAsia="Arial" w:cs="Arial"/>
          <w:color w:val="000000"/>
          <w:sz w:val="24"/>
        </w:rPr>
        <w:t xml:space="preserve">arcerias com instituições públicas e privadas, a criação de postos de coleta e a organização de um cadastro municipal de beneficiários.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disso, ao incluir o “Dia Municipal da Doação de Cabelo” no calendário oficial, a proposta reforça a importância da conscientização contínua da população, incentivando a participação ativa da sociedade em ações de solidariedade e empatia.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Cabe destacar que o projeto também observa o princípio da função social das políticas públicas, ao assegurar que todo o material arrecadado seja destinado exclusivamente a fins sociais, vedando sua utilização comercial, o que garante transparência, ética e</w:t>
      </w:r>
      <w:r>
        <w:rPr>
          <w:rFonts w:ascii="Arial" w:hAnsi="Arial" w:eastAsia="Arial" w:cs="Arial"/>
          <w:color w:val="000000"/>
          <w:sz w:val="24"/>
        </w:rPr>
        <w:t xml:space="preserve"> respeito aos doadores e beneficiários.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Dessa forma, a presente proposta não apenas se alinha a iniciativas já consolidadas em outros municípios, como também representa um avanço significativo nas políticas públicas de saúde e assistência social em Macaé, promovendo dignidade, inclusão e apoio a</w:t>
      </w:r>
      <w:r>
        <w:rPr>
          <w:rFonts w:ascii="Arial" w:hAnsi="Arial" w:eastAsia="Arial" w:cs="Arial"/>
          <w:color w:val="000000"/>
          <w:sz w:val="24"/>
        </w:rPr>
        <w:t xml:space="preserve">os cidadãos que enfrentam o câncer.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solicita-se o apoio dos Nobres Vereadores para a aprovação do presente Projeto de Lei.</w:t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</w:r>
      <w:r>
        <w:rPr>
          <w:rFonts w:ascii="Arial" w:hAnsi="Arial" w:eastAsia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sz w:val="24"/>
          <w:szCs w:val="24"/>
          <w:highlight w:val="none"/>
        </w:rPr>
      </w:pPr>
      <w:r>
        <w:rPr>
          <w:sz w:val="24"/>
          <w:szCs w:val="24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/>
        <w:jc w:val="both"/>
        <w:rPr/>
      </w:pPr>
      <w:r/>
      <w:r/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28 de abril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                 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4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Vereadora - Autora</w:t>
      </w:r>
      <w:r>
        <w:rPr>
          <w:b/>
          <w:sz w:val="6"/>
          <w:szCs w:val="6"/>
        </w:rPr>
        <w:t xml:space="preserve">         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1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1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6"/>
  </w:num>
  <w:num w:numId="2">
    <w:abstractNumId w:val="5"/>
  </w:num>
  <w:num w:numId="3">
    <w:abstractNumId w:val="12"/>
  </w:num>
  <w:num w:numId="4">
    <w:abstractNumId w:val="9"/>
  </w:num>
  <w:num w:numId="5">
    <w:abstractNumId w:val="11"/>
  </w:num>
  <w:num w:numId="6">
    <w:abstractNumId w:val="7"/>
  </w:num>
  <w:num w:numId="7">
    <w:abstractNumId w:val="13"/>
  </w:num>
  <w:num w:numId="8">
    <w:abstractNumId w:val="10"/>
  </w:num>
  <w:num w:numId="9">
    <w:abstractNumId w:val="3"/>
  </w:num>
  <w:num w:numId="10">
    <w:abstractNumId w:val="14"/>
  </w:num>
  <w:num w:numId="11">
    <w:abstractNumId w:val="4"/>
  </w:num>
  <w:num w:numId="12">
    <w:abstractNumId w:val="8"/>
  </w:num>
  <w:num w:numId="13">
    <w:abstractNumId w:val="1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7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8">
    <w:name w:val="Heading 1"/>
    <w:basedOn w:val="847"/>
    <w:next w:val="847"/>
    <w:link w:val="1013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9">
    <w:name w:val="Heading 2"/>
    <w:basedOn w:val="847"/>
    <w:next w:val="847"/>
    <w:link w:val="101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0">
    <w:name w:val="Heading 3"/>
    <w:basedOn w:val="847"/>
    <w:next w:val="847"/>
    <w:link w:val="101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1">
    <w:name w:val="Heading 4"/>
    <w:basedOn w:val="847"/>
    <w:next w:val="847"/>
    <w:link w:val="101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2">
    <w:name w:val="Heading 5"/>
    <w:basedOn w:val="847"/>
    <w:next w:val="847"/>
    <w:link w:val="101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3">
    <w:name w:val="Heading 6"/>
    <w:basedOn w:val="847"/>
    <w:next w:val="847"/>
    <w:link w:val="1018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4">
    <w:name w:val="Heading 7"/>
    <w:basedOn w:val="847"/>
    <w:next w:val="847"/>
    <w:link w:val="1019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5">
    <w:name w:val="Heading 8"/>
    <w:basedOn w:val="847"/>
    <w:next w:val="847"/>
    <w:link w:val="1020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6">
    <w:name w:val="Heading 9"/>
    <w:basedOn w:val="847"/>
    <w:next w:val="847"/>
    <w:link w:val="1021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table" w:styleId="858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 w:default="1">
    <w:name w:val="No List"/>
    <w:uiPriority w:val="99"/>
    <w:semiHidden/>
    <w:unhideWhenUsed/>
    <w:pPr>
      <w:pBdr/>
      <w:spacing/>
      <w:ind/>
    </w:pPr>
  </w:style>
  <w:style w:type="character" w:styleId="860" w:customStyle="1">
    <w:name w:val="Heading 1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1" w:customStyle="1">
    <w:name w:val="Heading 2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2" w:customStyle="1">
    <w:name w:val="Heading 3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3" w:customStyle="1">
    <w:name w:val="Heading 4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4" w:customStyle="1">
    <w:name w:val="Heading 5 Char"/>
    <w:basedOn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5" w:customStyle="1">
    <w:name w:val="Heading 6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6" w:customStyle="1">
    <w:name w:val="Heading 7 Char"/>
    <w:basedOn w:val="85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7" w:customStyle="1">
    <w:name w:val="Heading 8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8" w:customStyle="1">
    <w:name w:val="Heading 9 Char"/>
    <w:basedOn w:val="85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9" w:customStyle="1">
    <w:name w:val="Title Char"/>
    <w:basedOn w:val="85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0" w:customStyle="1">
    <w:name w:val="Subtitle Char"/>
    <w:basedOn w:val="85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 w:customStyle="1">
    <w:name w:val="Quote Char"/>
    <w:basedOn w:val="85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2" w:customStyle="1">
    <w:name w:val="Intense Quote Char"/>
    <w:basedOn w:val="85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3" w:customStyle="1">
    <w:name w:val="Header Char"/>
    <w:basedOn w:val="857"/>
    <w:uiPriority w:val="99"/>
    <w:pPr>
      <w:pBdr/>
      <w:spacing/>
      <w:ind/>
    </w:pPr>
  </w:style>
  <w:style w:type="character" w:styleId="874" w:customStyle="1">
    <w:name w:val="Footer Char"/>
    <w:basedOn w:val="857"/>
    <w:uiPriority w:val="99"/>
    <w:pPr>
      <w:pBdr/>
      <w:spacing/>
      <w:ind/>
    </w:pPr>
  </w:style>
  <w:style w:type="character" w:styleId="875" w:customStyle="1">
    <w:name w:val="Foot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character" w:styleId="876" w:customStyle="1">
    <w:name w:val="Endnote Text Char"/>
    <w:basedOn w:val="857"/>
    <w:uiPriority w:val="99"/>
    <w:semiHidden/>
    <w:pPr>
      <w:pBdr/>
      <w:spacing/>
      <w:ind/>
    </w:pPr>
    <w:rPr>
      <w:sz w:val="20"/>
      <w:szCs w:val="20"/>
    </w:rPr>
  </w:style>
  <w:style w:type="paragraph" w:styleId="877">
    <w:name w:val="toc 1"/>
    <w:basedOn w:val="847"/>
    <w:next w:val="847"/>
    <w:uiPriority w:val="39"/>
    <w:unhideWhenUsed/>
    <w:pPr>
      <w:pBdr/>
      <w:spacing w:after="100"/>
      <w:ind/>
    </w:pPr>
  </w:style>
  <w:style w:type="paragraph" w:styleId="878">
    <w:name w:val="toc 2"/>
    <w:basedOn w:val="847"/>
    <w:next w:val="847"/>
    <w:uiPriority w:val="39"/>
    <w:unhideWhenUsed/>
    <w:pPr>
      <w:pBdr/>
      <w:spacing w:after="100"/>
      <w:ind w:left="220"/>
    </w:pPr>
  </w:style>
  <w:style w:type="paragraph" w:styleId="879">
    <w:name w:val="toc 3"/>
    <w:basedOn w:val="847"/>
    <w:next w:val="847"/>
    <w:uiPriority w:val="39"/>
    <w:unhideWhenUsed/>
    <w:pPr>
      <w:pBdr/>
      <w:spacing w:after="100"/>
      <w:ind w:left="440"/>
    </w:pPr>
  </w:style>
  <w:style w:type="paragraph" w:styleId="880">
    <w:name w:val="toc 4"/>
    <w:basedOn w:val="847"/>
    <w:next w:val="847"/>
    <w:uiPriority w:val="39"/>
    <w:unhideWhenUsed/>
    <w:pPr>
      <w:pBdr/>
      <w:spacing w:after="100"/>
      <w:ind w:left="660"/>
    </w:pPr>
  </w:style>
  <w:style w:type="paragraph" w:styleId="881">
    <w:name w:val="toc 5"/>
    <w:basedOn w:val="847"/>
    <w:next w:val="847"/>
    <w:uiPriority w:val="39"/>
    <w:unhideWhenUsed/>
    <w:pPr>
      <w:pBdr/>
      <w:spacing w:after="100"/>
      <w:ind w:left="880"/>
    </w:pPr>
  </w:style>
  <w:style w:type="paragraph" w:styleId="882">
    <w:name w:val="toc 6"/>
    <w:basedOn w:val="847"/>
    <w:next w:val="847"/>
    <w:uiPriority w:val="39"/>
    <w:unhideWhenUsed/>
    <w:pPr>
      <w:pBdr/>
      <w:spacing w:after="100"/>
      <w:ind w:left="1100"/>
    </w:pPr>
  </w:style>
  <w:style w:type="paragraph" w:styleId="883">
    <w:name w:val="toc 7"/>
    <w:basedOn w:val="847"/>
    <w:next w:val="847"/>
    <w:uiPriority w:val="39"/>
    <w:unhideWhenUsed/>
    <w:pPr>
      <w:pBdr/>
      <w:spacing w:after="100"/>
      <w:ind w:left="1320"/>
    </w:pPr>
  </w:style>
  <w:style w:type="paragraph" w:styleId="884">
    <w:name w:val="toc 8"/>
    <w:basedOn w:val="847"/>
    <w:next w:val="847"/>
    <w:uiPriority w:val="39"/>
    <w:unhideWhenUsed/>
    <w:pPr>
      <w:pBdr/>
      <w:spacing w:after="100"/>
      <w:ind w:left="1540"/>
    </w:pPr>
  </w:style>
  <w:style w:type="paragraph" w:styleId="885">
    <w:name w:val="toc 9"/>
    <w:basedOn w:val="847"/>
    <w:next w:val="847"/>
    <w:uiPriority w:val="39"/>
    <w:unhideWhenUsed/>
    <w:pPr>
      <w:pBdr/>
      <w:spacing w:after="100"/>
      <w:ind w:left="1760"/>
    </w:pPr>
  </w:style>
  <w:style w:type="character" w:styleId="886">
    <w:name w:val="Placeholder Text"/>
    <w:basedOn w:val="857"/>
    <w:uiPriority w:val="99"/>
    <w:semiHidden/>
    <w:pPr>
      <w:pBdr/>
      <w:spacing/>
      <w:ind/>
    </w:pPr>
    <w:rPr>
      <w:color w:val="666666"/>
    </w:rPr>
  </w:style>
  <w:style w:type="table" w:styleId="887">
    <w:name w:val="Table Grid"/>
    <w:basedOn w:val="858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Table Grid Light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1"/>
    <w:basedOn w:val="858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2"/>
    <w:basedOn w:val="858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Plain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Plain Table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1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2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3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4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4 - Accent 5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4 - Accent 6"/>
    <w:basedOn w:val="858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1 Light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1 Light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1 Light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2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2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3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3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4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4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5 Dark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5 Dark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5 Dark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6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6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6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7 Colorful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7 Colorful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7 Colorful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1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2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3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4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&amp; Lined - Accent 5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&amp; Lined - Accent 6"/>
    <w:basedOn w:val="858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1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2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3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4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- Accent 5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- Accent 6"/>
    <w:basedOn w:val="858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3" w:customStyle="1">
    <w:name w:val="Título 1 Char"/>
    <w:basedOn w:val="857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4" w:customStyle="1">
    <w:name w:val="Título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5" w:customStyle="1">
    <w:name w:val="Título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6" w:customStyle="1">
    <w:name w:val="Título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7" w:customStyle="1">
    <w:name w:val="Título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8" w:customStyle="1">
    <w:name w:val="Título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9" w:customStyle="1">
    <w:name w:val="Título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0" w:customStyle="1">
    <w:name w:val="Título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1" w:customStyle="1">
    <w:name w:val="Título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2">
    <w:name w:val="Title"/>
    <w:basedOn w:val="847"/>
    <w:next w:val="847"/>
    <w:link w:val="1023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3" w:customStyle="1">
    <w:name w:val="Título Char"/>
    <w:basedOn w:val="857"/>
    <w:link w:val="10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4">
    <w:name w:val="Subtitle"/>
    <w:basedOn w:val="847"/>
    <w:next w:val="847"/>
    <w:link w:val="102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5" w:customStyle="1">
    <w:name w:val="Subtítulo Char"/>
    <w:basedOn w:val="857"/>
    <w:link w:val="102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6">
    <w:name w:val="Quote"/>
    <w:basedOn w:val="847"/>
    <w:next w:val="847"/>
    <w:link w:val="102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7" w:customStyle="1">
    <w:name w:val="Citação Char"/>
    <w:basedOn w:val="857"/>
    <w:link w:val="102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8">
    <w:name w:val="List Paragraph"/>
    <w:basedOn w:val="847"/>
    <w:uiPriority w:val="34"/>
    <w:qFormat/>
    <w:pPr>
      <w:pBdr/>
      <w:spacing/>
      <w:ind w:left="720"/>
      <w:contextualSpacing w:val="true"/>
    </w:pPr>
  </w:style>
  <w:style w:type="character" w:styleId="1029">
    <w:name w:val="Intense Emphasis"/>
    <w:basedOn w:val="857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0">
    <w:name w:val="Intense Quote"/>
    <w:basedOn w:val="847"/>
    <w:next w:val="847"/>
    <w:link w:val="1031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1" w:customStyle="1">
    <w:name w:val="Citação Intensa Char"/>
    <w:basedOn w:val="857"/>
    <w:link w:val="103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2">
    <w:name w:val="Intense Reference"/>
    <w:basedOn w:val="857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3">
    <w:name w:val="No Spacing"/>
    <w:basedOn w:val="847"/>
    <w:uiPriority w:val="1"/>
    <w:qFormat/>
    <w:pPr>
      <w:pBdr/>
      <w:spacing w:line="240" w:lineRule="auto"/>
      <w:ind/>
    </w:pPr>
  </w:style>
  <w:style w:type="character" w:styleId="1034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5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1036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1037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8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9">
    <w:name w:val="Header"/>
    <w:basedOn w:val="847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Cabeçalho Char"/>
    <w:basedOn w:val="857"/>
    <w:link w:val="1039"/>
    <w:uiPriority w:val="99"/>
    <w:pPr>
      <w:pBdr/>
      <w:spacing/>
      <w:ind/>
    </w:pPr>
  </w:style>
  <w:style w:type="paragraph" w:styleId="1041">
    <w:name w:val="Footer"/>
    <w:basedOn w:val="847"/>
    <w:link w:val="104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2" w:customStyle="1">
    <w:name w:val="Rodapé Char"/>
    <w:basedOn w:val="857"/>
    <w:link w:val="1041"/>
    <w:uiPriority w:val="99"/>
    <w:pPr>
      <w:pBdr/>
      <w:spacing/>
      <w:ind/>
    </w:pPr>
  </w:style>
  <w:style w:type="paragraph" w:styleId="1043">
    <w:name w:val="Caption"/>
    <w:basedOn w:val="847"/>
    <w:next w:val="847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4">
    <w:name w:val="footnote text"/>
    <w:basedOn w:val="847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rodapé Char"/>
    <w:basedOn w:val="857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1047">
    <w:name w:val="endnote text"/>
    <w:basedOn w:val="847"/>
    <w:link w:val="104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8" w:customStyle="1">
    <w:name w:val="Texto de nota de fim Char"/>
    <w:basedOn w:val="857"/>
    <w:link w:val="1047"/>
    <w:uiPriority w:val="99"/>
    <w:semiHidden/>
    <w:pPr>
      <w:pBdr/>
      <w:spacing/>
      <w:ind/>
    </w:pPr>
    <w:rPr>
      <w:sz w:val="20"/>
      <w:szCs w:val="20"/>
    </w:rPr>
  </w:style>
  <w:style w:type="character" w:styleId="1049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1050">
    <w:name w:val="Hyperlink"/>
    <w:basedOn w:val="857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1">
    <w:name w:val="FollowedHyperlink"/>
    <w:basedOn w:val="857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2">
    <w:name w:val="TOC Heading"/>
    <w:uiPriority w:val="39"/>
    <w:unhideWhenUsed/>
    <w:pPr>
      <w:pBdr/>
      <w:spacing/>
      <w:ind/>
    </w:pPr>
  </w:style>
  <w:style w:type="paragraph" w:styleId="1053">
    <w:name w:val="table of figures"/>
    <w:basedOn w:val="847"/>
    <w:next w:val="847"/>
    <w:uiPriority w:val="99"/>
    <w:unhideWhenUsed/>
    <w:pPr>
      <w:pBdr/>
      <w:spacing/>
      <w:ind/>
    </w:pPr>
  </w:style>
  <w:style w:type="paragraph" w:styleId="1054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8</cp:revision>
  <dcterms:created xsi:type="dcterms:W3CDTF">2026-04-15T16:02:00Z</dcterms:created>
  <dcterms:modified xsi:type="dcterms:W3CDTF">2026-04-28T14:06:14Z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