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3A0FF8" w14:textId="77777777" w:rsidR="00510F9C" w:rsidRPr="00FF2105" w:rsidRDefault="00510F9C" w:rsidP="00510F9C">
      <w:pPr>
        <w:pStyle w:val="Ttulo"/>
        <w:spacing w:line="276" w:lineRule="auto"/>
        <w:rPr>
          <w:rFonts w:ascii="Bookman Old Style" w:hAnsi="Bookman Old Style"/>
          <w:b/>
          <w:bCs/>
          <w:sz w:val="18"/>
          <w:szCs w:val="18"/>
        </w:rPr>
      </w:pPr>
      <w:r w:rsidRPr="00FF2105">
        <w:rPr>
          <w:rFonts w:ascii="Bookman Old Style" w:hAnsi="Bookman Old Style"/>
          <w:b/>
          <w:bCs/>
          <w:sz w:val="18"/>
          <w:szCs w:val="18"/>
        </w:rPr>
        <w:t xml:space="preserve">PROJETO DE LEI Nº. </w:t>
      </w:r>
      <w:r>
        <w:rPr>
          <w:rFonts w:ascii="Bookman Old Style" w:hAnsi="Bookman Old Style"/>
          <w:b/>
          <w:bCs/>
          <w:sz w:val="18"/>
          <w:szCs w:val="18"/>
        </w:rPr>
        <w:t xml:space="preserve">35 </w:t>
      </w:r>
      <w:r w:rsidRPr="00FF2105">
        <w:rPr>
          <w:rFonts w:ascii="Bookman Old Style" w:hAnsi="Bookman Old Style"/>
          <w:b/>
          <w:bCs/>
          <w:sz w:val="18"/>
          <w:szCs w:val="18"/>
        </w:rPr>
        <w:t>DE 02 DE SETEMBRO DE 2021</w:t>
      </w:r>
    </w:p>
    <w:p w14:paraId="24836D1F" w14:textId="77777777" w:rsidR="00510F9C" w:rsidRDefault="00510F9C" w:rsidP="00510F9C">
      <w:pPr>
        <w:spacing w:line="276" w:lineRule="auto"/>
        <w:jc w:val="both"/>
        <w:rPr>
          <w:rFonts w:ascii="Bookman Old Style" w:hAnsi="Bookman Old Style"/>
          <w:bCs/>
          <w:sz w:val="18"/>
          <w:szCs w:val="18"/>
        </w:rPr>
      </w:pPr>
    </w:p>
    <w:p w14:paraId="60FDF170" w14:textId="77777777" w:rsidR="00510F9C" w:rsidRPr="00FF2105" w:rsidRDefault="00510F9C" w:rsidP="00510F9C">
      <w:pPr>
        <w:spacing w:line="276" w:lineRule="auto"/>
        <w:jc w:val="both"/>
        <w:rPr>
          <w:rFonts w:ascii="Bookman Old Style" w:hAnsi="Bookman Old Style"/>
          <w:bCs/>
          <w:sz w:val="18"/>
          <w:szCs w:val="18"/>
        </w:rPr>
      </w:pPr>
    </w:p>
    <w:p w14:paraId="092431DA" w14:textId="77777777" w:rsidR="00510F9C" w:rsidRPr="00FF2105" w:rsidRDefault="00510F9C" w:rsidP="00510F9C">
      <w:pPr>
        <w:spacing w:line="276" w:lineRule="auto"/>
        <w:jc w:val="both"/>
        <w:rPr>
          <w:rFonts w:ascii="Bookman Old Style" w:hAnsi="Bookman Old Style"/>
          <w:bCs/>
          <w:sz w:val="18"/>
          <w:szCs w:val="18"/>
        </w:rPr>
      </w:pPr>
      <w:r w:rsidRPr="00FF2105">
        <w:rPr>
          <w:rFonts w:ascii="Bookman Old Style" w:hAnsi="Bookman Old Style"/>
          <w:bCs/>
          <w:sz w:val="18"/>
          <w:szCs w:val="18"/>
        </w:rPr>
        <w:t>“</w:t>
      </w:r>
      <w:r w:rsidRPr="00FF2105">
        <w:rPr>
          <w:rFonts w:ascii="Bookman Old Style" w:hAnsi="Bookman Old Style"/>
          <w:b/>
          <w:bCs/>
          <w:sz w:val="18"/>
          <w:szCs w:val="18"/>
        </w:rPr>
        <w:t>CONCEDE ANISTIA DE JUROS E MULTAS MORATÓRIAS DE DÉBITOS FISCAIS PERANTE O FISCO MUNICIPAL, BEM COMO RACIONALIZA AS AÇÕES DE EXECUÇÕES FISCAIS EXISTENTES, CONFORME ESPECIFICA E DÁ OUTRAS PROVIDÊNCIAS</w:t>
      </w:r>
      <w:r w:rsidRPr="00FF2105">
        <w:rPr>
          <w:rFonts w:ascii="Bookman Old Style" w:hAnsi="Bookman Old Style"/>
          <w:bCs/>
          <w:sz w:val="18"/>
          <w:szCs w:val="18"/>
        </w:rPr>
        <w:t>”.</w:t>
      </w:r>
    </w:p>
    <w:p w14:paraId="4C993BB5" w14:textId="77777777" w:rsidR="00510F9C" w:rsidRPr="00FF2105" w:rsidRDefault="00510F9C" w:rsidP="00510F9C">
      <w:pPr>
        <w:spacing w:line="276" w:lineRule="auto"/>
        <w:ind w:left="2410"/>
        <w:jc w:val="both"/>
        <w:rPr>
          <w:rFonts w:ascii="Bookman Old Style" w:hAnsi="Bookman Old Style"/>
          <w:bCs/>
          <w:sz w:val="18"/>
          <w:szCs w:val="18"/>
        </w:rPr>
      </w:pPr>
    </w:p>
    <w:p w14:paraId="2D945B7B" w14:textId="77777777" w:rsidR="00510F9C" w:rsidRPr="00FF2105" w:rsidRDefault="00510F9C" w:rsidP="00510F9C">
      <w:pPr>
        <w:pStyle w:val="SemEspaamento"/>
        <w:spacing w:line="276" w:lineRule="auto"/>
        <w:jc w:val="both"/>
        <w:rPr>
          <w:rFonts w:ascii="Bookman Old Style" w:hAnsi="Bookman Old Style" w:cs="Arial"/>
          <w:sz w:val="18"/>
          <w:szCs w:val="18"/>
        </w:rPr>
      </w:pPr>
      <w:r w:rsidRPr="00FF2105">
        <w:rPr>
          <w:rFonts w:ascii="Bookman Old Style" w:hAnsi="Bookman Old Style" w:cs="Arial"/>
          <w:b/>
          <w:sz w:val="18"/>
          <w:szCs w:val="18"/>
        </w:rPr>
        <w:t>Odécio Rodrigues da Silva</w:t>
      </w:r>
      <w:r w:rsidRPr="00FF2105">
        <w:rPr>
          <w:rFonts w:ascii="Bookman Old Style" w:hAnsi="Bookman Old Style" w:cs="Arial"/>
          <w:sz w:val="18"/>
          <w:szCs w:val="18"/>
        </w:rPr>
        <w:t>, Prefeito Municipal de Lourdes, Comarca de Buritama, Estado de São Paulo.</w:t>
      </w:r>
    </w:p>
    <w:p w14:paraId="2F865786" w14:textId="77777777" w:rsidR="00510F9C" w:rsidRPr="00FF2105" w:rsidRDefault="00510F9C" w:rsidP="00510F9C">
      <w:pPr>
        <w:pStyle w:val="SemEspaamento"/>
        <w:spacing w:line="276" w:lineRule="auto"/>
        <w:jc w:val="both"/>
        <w:rPr>
          <w:rFonts w:ascii="Bookman Old Style" w:hAnsi="Bookman Old Style" w:cs="Arial"/>
          <w:sz w:val="18"/>
          <w:szCs w:val="18"/>
        </w:rPr>
      </w:pPr>
    </w:p>
    <w:p w14:paraId="4FD8815A" w14:textId="77777777" w:rsidR="00510F9C" w:rsidRPr="00FF2105" w:rsidRDefault="00510F9C" w:rsidP="00510F9C">
      <w:pPr>
        <w:pStyle w:val="SemEspaamento"/>
        <w:spacing w:line="276" w:lineRule="auto"/>
        <w:jc w:val="both"/>
        <w:rPr>
          <w:rFonts w:ascii="Bookman Old Style" w:hAnsi="Bookman Old Style" w:cs="Arial"/>
          <w:sz w:val="18"/>
          <w:szCs w:val="18"/>
        </w:rPr>
      </w:pPr>
      <w:r w:rsidRPr="00FF2105">
        <w:rPr>
          <w:rFonts w:ascii="Bookman Old Style" w:hAnsi="Bookman Old Style" w:cs="Arial"/>
          <w:sz w:val="18"/>
          <w:szCs w:val="18"/>
        </w:rPr>
        <w:t>Faz saber que a Câmara Municipal de Lourdes aprova e ele sanciona e promulga a seguinte lei:</w:t>
      </w:r>
    </w:p>
    <w:p w14:paraId="3FE73316" w14:textId="77777777" w:rsidR="00510F9C" w:rsidRPr="00FF2105" w:rsidRDefault="00510F9C" w:rsidP="00510F9C">
      <w:pPr>
        <w:spacing w:line="276" w:lineRule="auto"/>
        <w:ind w:left="2410"/>
        <w:jc w:val="both"/>
        <w:rPr>
          <w:rFonts w:ascii="Bookman Old Style" w:hAnsi="Bookman Old Style"/>
          <w:bCs/>
          <w:iCs/>
          <w:sz w:val="18"/>
          <w:szCs w:val="18"/>
        </w:rPr>
      </w:pPr>
    </w:p>
    <w:p w14:paraId="239FA138" w14:textId="77777777" w:rsidR="00510F9C" w:rsidRPr="00FF2105" w:rsidRDefault="00510F9C" w:rsidP="00510F9C">
      <w:pPr>
        <w:spacing w:line="276" w:lineRule="auto"/>
        <w:jc w:val="both"/>
        <w:rPr>
          <w:rFonts w:ascii="Bookman Old Style" w:hAnsi="Bookman Old Style"/>
          <w:bCs/>
          <w:sz w:val="18"/>
          <w:szCs w:val="18"/>
        </w:rPr>
      </w:pPr>
      <w:r w:rsidRPr="00FF2105">
        <w:rPr>
          <w:rFonts w:ascii="Bookman Old Style" w:hAnsi="Bookman Old Style"/>
          <w:b/>
          <w:iCs/>
          <w:sz w:val="18"/>
          <w:szCs w:val="18"/>
        </w:rPr>
        <w:t>Art. 1º</w:t>
      </w:r>
      <w:r w:rsidRPr="00FF2105">
        <w:rPr>
          <w:rFonts w:ascii="Bookman Old Style" w:hAnsi="Bookman Old Style"/>
          <w:iCs/>
          <w:sz w:val="18"/>
          <w:szCs w:val="18"/>
        </w:rPr>
        <w:t xml:space="preserve"> -</w:t>
      </w:r>
      <w:r w:rsidRPr="00FF2105">
        <w:rPr>
          <w:rFonts w:ascii="Bookman Old Style" w:hAnsi="Bookman Old Style"/>
          <w:bCs/>
          <w:sz w:val="18"/>
          <w:szCs w:val="18"/>
        </w:rPr>
        <w:t xml:space="preserve"> Fica o poder Executivo autorizado a conceder anistia de juros e multas moratória para pagamento, parcelamento ou reparcelamento de débitos fiscais inscritos na Dívida Ativa, relacionados ao I.P.T.U, I.S.S.Q.N. e Taxa de Licença, locação de maquinários desde que o débito atualizado monetariamente nos termos da legislação municipal vigente, seja integralmente recolhido em guia própria e por cota única ou em parcelamento, a seguir descrita:</w:t>
      </w:r>
    </w:p>
    <w:p w14:paraId="3DF8AD19" w14:textId="77777777" w:rsidR="00510F9C" w:rsidRPr="00FF2105" w:rsidRDefault="00510F9C" w:rsidP="00510F9C">
      <w:pPr>
        <w:spacing w:line="276" w:lineRule="auto"/>
        <w:jc w:val="both"/>
        <w:rPr>
          <w:rFonts w:ascii="Bookman Old Style" w:hAnsi="Bookman Old Style"/>
          <w:bCs/>
          <w:sz w:val="18"/>
          <w:szCs w:val="18"/>
        </w:rPr>
      </w:pPr>
      <w:r w:rsidRPr="00FF2105">
        <w:rPr>
          <w:rFonts w:ascii="Bookman Old Style" w:hAnsi="Bookman Old Style"/>
          <w:bCs/>
          <w:sz w:val="18"/>
          <w:szCs w:val="18"/>
        </w:rPr>
        <w:t xml:space="preserve">I – Redução de 100% do valor dos juros e multas para pagamento </w:t>
      </w:r>
      <w:proofErr w:type="spellStart"/>
      <w:r w:rsidRPr="00FF2105">
        <w:rPr>
          <w:rFonts w:ascii="Bookman Old Style" w:hAnsi="Bookman Old Style"/>
          <w:bCs/>
          <w:sz w:val="18"/>
          <w:szCs w:val="18"/>
        </w:rPr>
        <w:t>á</w:t>
      </w:r>
      <w:proofErr w:type="spellEnd"/>
      <w:r w:rsidRPr="00FF2105">
        <w:rPr>
          <w:rFonts w:ascii="Bookman Old Style" w:hAnsi="Bookman Old Style"/>
          <w:bCs/>
          <w:sz w:val="18"/>
          <w:szCs w:val="18"/>
        </w:rPr>
        <w:t xml:space="preserve"> vista até a data de 20/11/2021;</w:t>
      </w:r>
    </w:p>
    <w:p w14:paraId="08156410" w14:textId="77777777" w:rsidR="00510F9C" w:rsidRPr="00FF2105" w:rsidRDefault="00510F9C" w:rsidP="00510F9C">
      <w:pPr>
        <w:spacing w:line="276" w:lineRule="auto"/>
        <w:jc w:val="both"/>
        <w:rPr>
          <w:rFonts w:ascii="Bookman Old Style" w:hAnsi="Bookman Old Style"/>
          <w:bCs/>
          <w:sz w:val="18"/>
          <w:szCs w:val="18"/>
        </w:rPr>
      </w:pPr>
      <w:r w:rsidRPr="00FF2105">
        <w:rPr>
          <w:rFonts w:ascii="Bookman Old Style" w:hAnsi="Bookman Old Style"/>
          <w:bCs/>
          <w:sz w:val="18"/>
          <w:szCs w:val="18"/>
        </w:rPr>
        <w:t>II – Redução de 80% (oitenta por cento) do valor dos juros e multas para pagamentos parcelados em até 02 vezes, calculados até o dia do seu vencimento</w:t>
      </w:r>
    </w:p>
    <w:p w14:paraId="37AC7455" w14:textId="77777777" w:rsidR="00510F9C" w:rsidRPr="00FF2105" w:rsidRDefault="00510F9C" w:rsidP="00510F9C">
      <w:pPr>
        <w:spacing w:line="276" w:lineRule="auto"/>
        <w:jc w:val="both"/>
        <w:rPr>
          <w:rFonts w:ascii="Bookman Old Style" w:hAnsi="Bookman Old Style"/>
          <w:bCs/>
          <w:sz w:val="18"/>
          <w:szCs w:val="18"/>
        </w:rPr>
      </w:pPr>
      <w:r w:rsidRPr="00FF2105">
        <w:rPr>
          <w:rFonts w:ascii="Bookman Old Style" w:hAnsi="Bookman Old Style"/>
          <w:bCs/>
          <w:sz w:val="18"/>
          <w:szCs w:val="18"/>
        </w:rPr>
        <w:t>III – Redução de 50% (cinquenta por cento) do valor dos juros e multas para pagamentos parcelados de 03 até 24 vezes, calculados até o dia do seu vencimento</w:t>
      </w:r>
    </w:p>
    <w:p w14:paraId="6DF7B565" w14:textId="77777777" w:rsidR="00510F9C" w:rsidRPr="00FF2105" w:rsidRDefault="00510F9C" w:rsidP="00510F9C">
      <w:pPr>
        <w:spacing w:line="276" w:lineRule="auto"/>
        <w:jc w:val="both"/>
        <w:rPr>
          <w:rFonts w:ascii="Bookman Old Style" w:hAnsi="Bookman Old Style"/>
          <w:bCs/>
          <w:sz w:val="18"/>
          <w:szCs w:val="18"/>
        </w:rPr>
      </w:pPr>
      <w:r w:rsidRPr="00FF2105">
        <w:rPr>
          <w:rFonts w:ascii="Bookman Old Style" w:hAnsi="Bookman Old Style"/>
          <w:b/>
          <w:sz w:val="18"/>
          <w:szCs w:val="18"/>
        </w:rPr>
        <w:t>§ 1º</w:t>
      </w:r>
      <w:r w:rsidRPr="00FF2105">
        <w:rPr>
          <w:rFonts w:ascii="Bookman Old Style" w:hAnsi="Bookman Old Style"/>
          <w:sz w:val="18"/>
          <w:szCs w:val="18"/>
        </w:rPr>
        <w:t xml:space="preserve"> </w:t>
      </w:r>
      <w:r w:rsidRPr="00FF2105">
        <w:rPr>
          <w:rFonts w:ascii="Bookman Old Style" w:hAnsi="Bookman Old Style"/>
          <w:bCs/>
          <w:sz w:val="18"/>
          <w:szCs w:val="18"/>
        </w:rPr>
        <w:t>- Para obter os benefícios desta Lei o contribuinte deve observar o prazo previsto nos incisos I, II e III deste artigo, através do Termo de Confissão de Dívida.</w:t>
      </w:r>
    </w:p>
    <w:p w14:paraId="52F6DFB2" w14:textId="77777777" w:rsidR="00510F9C" w:rsidRPr="00FF2105" w:rsidRDefault="00510F9C" w:rsidP="00510F9C">
      <w:pPr>
        <w:spacing w:line="276" w:lineRule="auto"/>
        <w:jc w:val="both"/>
        <w:rPr>
          <w:rFonts w:ascii="Bookman Old Style" w:hAnsi="Bookman Old Style"/>
          <w:bCs/>
          <w:sz w:val="18"/>
          <w:szCs w:val="18"/>
        </w:rPr>
      </w:pPr>
      <w:r w:rsidRPr="00FF2105">
        <w:rPr>
          <w:rFonts w:ascii="Bookman Old Style" w:hAnsi="Bookman Old Style"/>
          <w:b/>
          <w:sz w:val="18"/>
          <w:szCs w:val="18"/>
        </w:rPr>
        <w:t>§ 2°</w:t>
      </w:r>
      <w:r w:rsidRPr="00FF2105">
        <w:rPr>
          <w:rFonts w:ascii="Bookman Old Style" w:hAnsi="Bookman Old Style"/>
          <w:bCs/>
          <w:sz w:val="18"/>
          <w:szCs w:val="18"/>
        </w:rPr>
        <w:t xml:space="preserve"> - Em qualquer caso, o contribuinte deverá recolher no ato da assinatura do termo de parcelamento, a importância correspondente à primeira parcela a qual não poderá ser inferior à importância estabelecida no Código Tributário do Município.</w:t>
      </w:r>
    </w:p>
    <w:p w14:paraId="63F0A12E" w14:textId="77777777" w:rsidR="00510F9C" w:rsidRPr="00FF2105" w:rsidRDefault="00510F9C" w:rsidP="00510F9C">
      <w:pPr>
        <w:spacing w:line="276" w:lineRule="auto"/>
        <w:jc w:val="both"/>
        <w:rPr>
          <w:rFonts w:ascii="Bookman Old Style" w:hAnsi="Bookman Old Style"/>
          <w:bCs/>
          <w:sz w:val="18"/>
          <w:szCs w:val="18"/>
        </w:rPr>
      </w:pPr>
    </w:p>
    <w:p w14:paraId="216442AC" w14:textId="77777777" w:rsidR="00510F9C" w:rsidRPr="00FF2105" w:rsidRDefault="00510F9C" w:rsidP="00510F9C">
      <w:pPr>
        <w:spacing w:line="276" w:lineRule="auto"/>
        <w:jc w:val="both"/>
        <w:rPr>
          <w:rFonts w:ascii="Bookman Old Style" w:hAnsi="Bookman Old Style"/>
          <w:bCs/>
          <w:sz w:val="18"/>
          <w:szCs w:val="18"/>
        </w:rPr>
      </w:pPr>
      <w:r w:rsidRPr="00FF2105">
        <w:rPr>
          <w:rFonts w:ascii="Bookman Old Style" w:hAnsi="Bookman Old Style"/>
          <w:b/>
          <w:iCs/>
          <w:sz w:val="18"/>
          <w:szCs w:val="18"/>
        </w:rPr>
        <w:t>Art.</w:t>
      </w:r>
      <w:r w:rsidRPr="00FF2105">
        <w:rPr>
          <w:rFonts w:ascii="Bookman Old Style" w:hAnsi="Bookman Old Style"/>
          <w:b/>
          <w:sz w:val="18"/>
          <w:szCs w:val="18"/>
        </w:rPr>
        <w:t xml:space="preserve"> 2º</w:t>
      </w:r>
      <w:r w:rsidRPr="00FF2105">
        <w:rPr>
          <w:rFonts w:ascii="Bookman Old Style" w:hAnsi="Bookman Old Style"/>
          <w:bCs/>
          <w:sz w:val="18"/>
          <w:szCs w:val="18"/>
        </w:rPr>
        <w:t xml:space="preserve"> - No parcelamento serão obrigatoriamente incluídos os débitos fiscais existentes em nome do contribuinte independente da espécie tributária ou do fato gerador do tributo, incluídos anteriormente parcelados e os ajuizados perante o Poder Judiciário, consolidando-se em termo de confissão de dívida.</w:t>
      </w:r>
    </w:p>
    <w:p w14:paraId="1E5E759C" w14:textId="77777777" w:rsidR="00510F9C" w:rsidRPr="00FF2105" w:rsidRDefault="00510F9C" w:rsidP="00510F9C">
      <w:pPr>
        <w:spacing w:line="276" w:lineRule="auto"/>
        <w:jc w:val="both"/>
        <w:rPr>
          <w:rFonts w:ascii="Bookman Old Style" w:hAnsi="Bookman Old Style"/>
          <w:bCs/>
          <w:sz w:val="18"/>
          <w:szCs w:val="18"/>
        </w:rPr>
      </w:pPr>
      <w:r w:rsidRPr="00FF2105">
        <w:rPr>
          <w:rFonts w:ascii="Bookman Old Style" w:hAnsi="Bookman Old Style"/>
          <w:b/>
          <w:sz w:val="18"/>
          <w:szCs w:val="18"/>
        </w:rPr>
        <w:t>§ 1°</w:t>
      </w:r>
      <w:r w:rsidRPr="00FF2105">
        <w:rPr>
          <w:rFonts w:ascii="Bookman Old Style" w:hAnsi="Bookman Old Style"/>
          <w:sz w:val="18"/>
          <w:szCs w:val="18"/>
        </w:rPr>
        <w:t xml:space="preserve"> </w:t>
      </w:r>
      <w:r w:rsidRPr="00FF2105">
        <w:rPr>
          <w:rFonts w:ascii="Bookman Old Style" w:hAnsi="Bookman Old Style"/>
          <w:bCs/>
          <w:sz w:val="18"/>
          <w:szCs w:val="18"/>
        </w:rPr>
        <w:t>– O parcelamento de débito fiscal nas condições previstas nesta Lei implica confissão irretratável e irrevogável de dívida e expressa renúncia a qualquer ação, defesa ou recurso em qualquer tipo de ação perante o Poder Judiciário.</w:t>
      </w:r>
    </w:p>
    <w:p w14:paraId="28D2B332" w14:textId="77777777" w:rsidR="00510F9C" w:rsidRPr="00FF2105" w:rsidRDefault="00510F9C" w:rsidP="00510F9C">
      <w:pPr>
        <w:spacing w:line="276" w:lineRule="auto"/>
        <w:jc w:val="both"/>
        <w:rPr>
          <w:rFonts w:ascii="Bookman Old Style" w:hAnsi="Bookman Old Style"/>
          <w:bCs/>
          <w:sz w:val="18"/>
          <w:szCs w:val="18"/>
        </w:rPr>
      </w:pPr>
      <w:r w:rsidRPr="00FF2105">
        <w:rPr>
          <w:rFonts w:ascii="Bookman Old Style" w:hAnsi="Bookman Old Style"/>
          <w:b/>
          <w:sz w:val="18"/>
          <w:szCs w:val="18"/>
        </w:rPr>
        <w:t>§ 2º</w:t>
      </w:r>
      <w:r w:rsidRPr="00FF2105">
        <w:rPr>
          <w:rFonts w:ascii="Bookman Old Style" w:hAnsi="Bookman Old Style"/>
          <w:bCs/>
          <w:sz w:val="18"/>
          <w:szCs w:val="18"/>
        </w:rPr>
        <w:t xml:space="preserve"> – Considera-se débito fiscal a soma do tributo, da multa da correção monetária e dos juros de mora previstos na legislação municipal.</w:t>
      </w:r>
    </w:p>
    <w:p w14:paraId="3631509E" w14:textId="77777777" w:rsidR="00510F9C" w:rsidRPr="00FF2105" w:rsidRDefault="00510F9C" w:rsidP="00510F9C">
      <w:pPr>
        <w:spacing w:line="276" w:lineRule="auto"/>
        <w:jc w:val="both"/>
        <w:rPr>
          <w:rFonts w:ascii="Bookman Old Style" w:hAnsi="Bookman Old Style"/>
          <w:bCs/>
          <w:sz w:val="18"/>
          <w:szCs w:val="18"/>
        </w:rPr>
      </w:pPr>
      <w:r w:rsidRPr="00FF2105">
        <w:rPr>
          <w:rFonts w:ascii="Bookman Old Style" w:hAnsi="Bookman Old Style"/>
          <w:b/>
          <w:bCs/>
          <w:sz w:val="18"/>
          <w:szCs w:val="18"/>
        </w:rPr>
        <w:t xml:space="preserve">§ 3º - </w:t>
      </w:r>
      <w:r w:rsidRPr="00FF2105">
        <w:rPr>
          <w:rFonts w:ascii="Bookman Old Style" w:hAnsi="Bookman Old Style"/>
          <w:bCs/>
          <w:sz w:val="18"/>
          <w:szCs w:val="18"/>
        </w:rPr>
        <w:t>Ao contribuinte que optar pelo parcelamento do REFIS fica vedado o reparcelamento.</w:t>
      </w:r>
    </w:p>
    <w:p w14:paraId="1CEE93DE" w14:textId="77777777" w:rsidR="00510F9C" w:rsidRPr="00FF2105" w:rsidRDefault="00510F9C" w:rsidP="00510F9C">
      <w:pPr>
        <w:spacing w:line="276" w:lineRule="auto"/>
        <w:jc w:val="both"/>
        <w:rPr>
          <w:rFonts w:ascii="Bookman Old Style" w:hAnsi="Bookman Old Style"/>
          <w:bCs/>
          <w:sz w:val="18"/>
          <w:szCs w:val="18"/>
        </w:rPr>
      </w:pPr>
    </w:p>
    <w:p w14:paraId="07AB76A8" w14:textId="77777777" w:rsidR="00510F9C" w:rsidRPr="00FF2105" w:rsidRDefault="00510F9C" w:rsidP="00510F9C">
      <w:pPr>
        <w:spacing w:line="276" w:lineRule="auto"/>
        <w:jc w:val="both"/>
        <w:rPr>
          <w:rFonts w:ascii="Bookman Old Style" w:hAnsi="Bookman Old Style"/>
          <w:bCs/>
          <w:sz w:val="18"/>
          <w:szCs w:val="18"/>
        </w:rPr>
      </w:pPr>
      <w:r w:rsidRPr="00FF2105">
        <w:rPr>
          <w:rFonts w:ascii="Bookman Old Style" w:hAnsi="Bookman Old Style"/>
          <w:b/>
          <w:iCs/>
          <w:sz w:val="18"/>
          <w:szCs w:val="18"/>
        </w:rPr>
        <w:t>Art.</w:t>
      </w:r>
      <w:r w:rsidRPr="00FF2105">
        <w:rPr>
          <w:rFonts w:ascii="Bookman Old Style" w:hAnsi="Bookman Old Style"/>
          <w:b/>
          <w:bCs/>
          <w:sz w:val="18"/>
          <w:szCs w:val="18"/>
        </w:rPr>
        <w:t xml:space="preserve"> </w:t>
      </w:r>
      <w:r w:rsidRPr="00FF2105">
        <w:rPr>
          <w:rFonts w:ascii="Bookman Old Style" w:hAnsi="Bookman Old Style"/>
          <w:b/>
          <w:sz w:val="18"/>
          <w:szCs w:val="18"/>
        </w:rPr>
        <w:t>3º</w:t>
      </w:r>
      <w:r w:rsidRPr="00FF2105">
        <w:rPr>
          <w:rFonts w:ascii="Bookman Old Style" w:hAnsi="Bookman Old Style"/>
          <w:bCs/>
          <w:sz w:val="18"/>
          <w:szCs w:val="18"/>
        </w:rPr>
        <w:t xml:space="preserve"> - O Município somente poderá firmar contratos, convênios e efetuar pagamentos às pessoas físicas ou jurídicas que estiverem em dia com o pagamento dos tributos Municipais em seus nomes e/ou endereços dos recibos e notas fiscais emitidos, ficando o Município autorizado a reter o valor devido a título de Tributos e Taxas, quando do pagamento dos valores destinado aos seus credores.</w:t>
      </w:r>
    </w:p>
    <w:p w14:paraId="57F3B7B0" w14:textId="77777777" w:rsidR="00510F9C" w:rsidRPr="00FF2105" w:rsidRDefault="00510F9C" w:rsidP="00510F9C">
      <w:pPr>
        <w:spacing w:line="276" w:lineRule="auto"/>
        <w:jc w:val="both"/>
        <w:rPr>
          <w:rFonts w:ascii="Bookman Old Style" w:hAnsi="Bookman Old Style"/>
          <w:bCs/>
          <w:sz w:val="18"/>
          <w:szCs w:val="18"/>
        </w:rPr>
      </w:pPr>
    </w:p>
    <w:p w14:paraId="3BDABEAB" w14:textId="77777777" w:rsidR="00510F9C" w:rsidRPr="00FF2105" w:rsidRDefault="00510F9C" w:rsidP="00510F9C">
      <w:pPr>
        <w:spacing w:line="276" w:lineRule="auto"/>
        <w:jc w:val="both"/>
        <w:rPr>
          <w:rFonts w:ascii="Bookman Old Style" w:hAnsi="Bookman Old Style"/>
          <w:bCs/>
          <w:sz w:val="18"/>
          <w:szCs w:val="18"/>
        </w:rPr>
      </w:pPr>
      <w:r w:rsidRPr="00FF2105">
        <w:rPr>
          <w:rFonts w:ascii="Bookman Old Style" w:hAnsi="Bookman Old Style"/>
          <w:b/>
          <w:iCs/>
          <w:sz w:val="18"/>
          <w:szCs w:val="18"/>
        </w:rPr>
        <w:t xml:space="preserve">Art. </w:t>
      </w:r>
      <w:r w:rsidRPr="00FF2105">
        <w:rPr>
          <w:rFonts w:ascii="Bookman Old Style" w:hAnsi="Bookman Old Style"/>
          <w:b/>
          <w:sz w:val="18"/>
          <w:szCs w:val="18"/>
        </w:rPr>
        <w:t>4º</w:t>
      </w:r>
      <w:r w:rsidRPr="00FF2105">
        <w:rPr>
          <w:rFonts w:ascii="Bookman Old Style" w:hAnsi="Bookman Old Style"/>
          <w:bCs/>
          <w:sz w:val="18"/>
          <w:szCs w:val="18"/>
        </w:rPr>
        <w:t xml:space="preserve"> - A opção pela redução dos juros e multa sujeita ainda o contribuinte:</w:t>
      </w:r>
    </w:p>
    <w:p w14:paraId="51D176E5" w14:textId="77777777" w:rsidR="00510F9C" w:rsidRPr="00FF2105" w:rsidRDefault="00510F9C" w:rsidP="00510F9C">
      <w:pPr>
        <w:spacing w:line="276" w:lineRule="auto"/>
        <w:jc w:val="both"/>
        <w:rPr>
          <w:rFonts w:ascii="Bookman Old Style" w:hAnsi="Bookman Old Style"/>
          <w:bCs/>
          <w:sz w:val="18"/>
          <w:szCs w:val="18"/>
        </w:rPr>
      </w:pPr>
    </w:p>
    <w:p w14:paraId="6BCB01AF" w14:textId="77777777" w:rsidR="00510F9C" w:rsidRPr="00FF2105" w:rsidRDefault="00510F9C" w:rsidP="00510F9C">
      <w:pPr>
        <w:numPr>
          <w:ilvl w:val="0"/>
          <w:numId w:val="3"/>
        </w:numPr>
        <w:spacing w:line="276" w:lineRule="auto"/>
        <w:jc w:val="both"/>
        <w:rPr>
          <w:rFonts w:ascii="Bookman Old Style" w:hAnsi="Bookman Old Style"/>
          <w:bCs/>
          <w:sz w:val="18"/>
          <w:szCs w:val="18"/>
        </w:rPr>
      </w:pPr>
      <w:r w:rsidRPr="00FF2105">
        <w:rPr>
          <w:rFonts w:ascii="Bookman Old Style" w:hAnsi="Bookman Old Style"/>
          <w:bCs/>
          <w:sz w:val="18"/>
          <w:szCs w:val="18"/>
        </w:rPr>
        <w:t>Ao pagamento regular das parcelas do débito consolidado;</w:t>
      </w:r>
    </w:p>
    <w:p w14:paraId="660C9640" w14:textId="77777777" w:rsidR="00510F9C" w:rsidRPr="00FF2105" w:rsidRDefault="00510F9C" w:rsidP="00510F9C">
      <w:pPr>
        <w:numPr>
          <w:ilvl w:val="0"/>
          <w:numId w:val="3"/>
        </w:numPr>
        <w:spacing w:line="276" w:lineRule="auto"/>
        <w:jc w:val="both"/>
        <w:rPr>
          <w:rFonts w:ascii="Bookman Old Style" w:hAnsi="Bookman Old Style"/>
          <w:bCs/>
          <w:sz w:val="18"/>
          <w:szCs w:val="18"/>
        </w:rPr>
      </w:pPr>
      <w:r w:rsidRPr="00FF2105">
        <w:rPr>
          <w:rFonts w:ascii="Bookman Old Style" w:hAnsi="Bookman Old Style"/>
          <w:bCs/>
          <w:sz w:val="18"/>
          <w:szCs w:val="18"/>
        </w:rPr>
        <w:t>Ao pagamento regular dos tributos municipais, com vencimento posterior a vigência desta lei, não podendo estar inadimplente com os tributos de 2021;</w:t>
      </w:r>
    </w:p>
    <w:p w14:paraId="0BED02E0" w14:textId="77777777" w:rsidR="00510F9C" w:rsidRPr="00FF2105" w:rsidRDefault="00510F9C" w:rsidP="00510F9C">
      <w:pPr>
        <w:numPr>
          <w:ilvl w:val="0"/>
          <w:numId w:val="3"/>
        </w:numPr>
        <w:spacing w:line="276" w:lineRule="auto"/>
        <w:jc w:val="both"/>
        <w:rPr>
          <w:rFonts w:ascii="Bookman Old Style" w:hAnsi="Bookman Old Style"/>
          <w:bCs/>
          <w:sz w:val="18"/>
          <w:szCs w:val="18"/>
        </w:rPr>
      </w:pPr>
      <w:r w:rsidRPr="00FF2105">
        <w:rPr>
          <w:rFonts w:ascii="Bookman Old Style" w:hAnsi="Bookman Old Style"/>
          <w:bCs/>
          <w:sz w:val="18"/>
          <w:szCs w:val="18"/>
        </w:rPr>
        <w:t>À automática exclusão no Programa de Recuperação Fiscal - REFIS, por inadimplência de 3 (três) parcelas, consecutivas ou não.</w:t>
      </w:r>
    </w:p>
    <w:p w14:paraId="1E93F4E3" w14:textId="77777777" w:rsidR="00510F9C" w:rsidRPr="00FF2105" w:rsidRDefault="00510F9C" w:rsidP="00510F9C">
      <w:pPr>
        <w:spacing w:line="276" w:lineRule="auto"/>
        <w:jc w:val="both"/>
        <w:rPr>
          <w:rFonts w:ascii="Bookman Old Style" w:hAnsi="Bookman Old Style"/>
          <w:bCs/>
          <w:sz w:val="18"/>
          <w:szCs w:val="18"/>
        </w:rPr>
      </w:pPr>
      <w:r w:rsidRPr="00FF2105">
        <w:rPr>
          <w:rFonts w:ascii="Bookman Old Style" w:hAnsi="Bookman Old Style"/>
          <w:b/>
          <w:sz w:val="18"/>
          <w:szCs w:val="18"/>
        </w:rPr>
        <w:t>§ 1º</w:t>
      </w:r>
      <w:r w:rsidRPr="00FF2105">
        <w:rPr>
          <w:rFonts w:ascii="Bookman Old Style" w:hAnsi="Bookman Old Style"/>
          <w:bCs/>
          <w:sz w:val="18"/>
          <w:szCs w:val="18"/>
        </w:rPr>
        <w:t xml:space="preserve"> - O contribuinte excluído no Programa de Recuperação Fiscal - REFIS por inadimplência, ficará sujeito ao pagamento do montante devido, com os acréscimos legais previstos na legislação municipal à época da ocorrência dos respectivos fatos geradores e automática inscrição da Dívida Ativa do Município, com a consequente cobrança judicial.</w:t>
      </w:r>
    </w:p>
    <w:p w14:paraId="2D267412" w14:textId="77777777" w:rsidR="00510F9C" w:rsidRPr="00FF2105" w:rsidRDefault="00510F9C" w:rsidP="00510F9C">
      <w:pPr>
        <w:spacing w:line="276" w:lineRule="auto"/>
        <w:jc w:val="both"/>
        <w:rPr>
          <w:rFonts w:ascii="Bookman Old Style" w:hAnsi="Bookman Old Style"/>
          <w:bCs/>
          <w:sz w:val="18"/>
          <w:szCs w:val="18"/>
        </w:rPr>
      </w:pPr>
      <w:r w:rsidRPr="00FF2105">
        <w:rPr>
          <w:rFonts w:ascii="Bookman Old Style" w:hAnsi="Bookman Old Style"/>
          <w:b/>
          <w:sz w:val="18"/>
          <w:szCs w:val="18"/>
        </w:rPr>
        <w:lastRenderedPageBreak/>
        <w:t>§ 2º</w:t>
      </w:r>
      <w:r w:rsidRPr="00FF2105">
        <w:rPr>
          <w:rFonts w:ascii="Bookman Old Style" w:hAnsi="Bookman Old Style"/>
          <w:bCs/>
          <w:sz w:val="18"/>
          <w:szCs w:val="18"/>
        </w:rPr>
        <w:t xml:space="preserve"> - A execução fiscal suspensa por opção ao Programa de Recuperação Fiscal - REFIS será retomada no caso da inadimplência prevista no Inciso III, do caput deste artigo, e dela serão deduzidos os valores eventualmente pagos no parcelamento.</w:t>
      </w:r>
    </w:p>
    <w:p w14:paraId="373F9495" w14:textId="77777777" w:rsidR="00510F9C" w:rsidRPr="00FF2105" w:rsidRDefault="00510F9C" w:rsidP="00510F9C">
      <w:pPr>
        <w:spacing w:line="276" w:lineRule="auto"/>
        <w:jc w:val="both"/>
        <w:rPr>
          <w:rFonts w:ascii="Bookman Old Style" w:hAnsi="Bookman Old Style"/>
          <w:bCs/>
          <w:sz w:val="18"/>
          <w:szCs w:val="18"/>
        </w:rPr>
      </w:pPr>
    </w:p>
    <w:p w14:paraId="1D33DAE4" w14:textId="77777777" w:rsidR="00510F9C" w:rsidRPr="00FF2105" w:rsidRDefault="00510F9C" w:rsidP="00510F9C">
      <w:pPr>
        <w:spacing w:line="276" w:lineRule="auto"/>
        <w:jc w:val="both"/>
        <w:rPr>
          <w:rFonts w:ascii="Bookman Old Style" w:hAnsi="Bookman Old Style"/>
          <w:bCs/>
          <w:sz w:val="18"/>
          <w:szCs w:val="18"/>
        </w:rPr>
      </w:pPr>
      <w:r w:rsidRPr="00FF2105">
        <w:rPr>
          <w:rFonts w:ascii="Bookman Old Style" w:hAnsi="Bookman Old Style"/>
          <w:b/>
          <w:iCs/>
          <w:sz w:val="18"/>
          <w:szCs w:val="18"/>
        </w:rPr>
        <w:t>Art.</w:t>
      </w:r>
      <w:r w:rsidRPr="00FF2105">
        <w:rPr>
          <w:rFonts w:ascii="Bookman Old Style" w:hAnsi="Bookman Old Style"/>
          <w:b/>
          <w:bCs/>
          <w:sz w:val="18"/>
          <w:szCs w:val="18"/>
        </w:rPr>
        <w:t xml:space="preserve"> </w:t>
      </w:r>
      <w:r w:rsidRPr="00FF2105">
        <w:rPr>
          <w:rFonts w:ascii="Bookman Old Style" w:hAnsi="Bookman Old Style"/>
          <w:b/>
          <w:sz w:val="18"/>
          <w:szCs w:val="18"/>
        </w:rPr>
        <w:t>5º</w:t>
      </w:r>
      <w:r w:rsidRPr="00FF2105">
        <w:rPr>
          <w:rFonts w:ascii="Bookman Old Style" w:hAnsi="Bookman Old Style"/>
          <w:sz w:val="18"/>
          <w:szCs w:val="18"/>
        </w:rPr>
        <w:t xml:space="preserve"> -</w:t>
      </w:r>
      <w:r w:rsidRPr="00FF2105">
        <w:rPr>
          <w:rFonts w:ascii="Bookman Old Style" w:hAnsi="Bookman Old Style"/>
          <w:bCs/>
          <w:sz w:val="18"/>
          <w:szCs w:val="18"/>
        </w:rPr>
        <w:t xml:space="preserve"> O contribuinte poderá incluir no Programa de Recuperação Fiscal - REFIS eventuais saldos de parcelamento e reparcelamento em aberto até 31/12/2021. </w:t>
      </w:r>
    </w:p>
    <w:p w14:paraId="69613099" w14:textId="77777777" w:rsidR="00510F9C" w:rsidRPr="00FF2105" w:rsidRDefault="00510F9C" w:rsidP="00510F9C">
      <w:pPr>
        <w:spacing w:line="276" w:lineRule="auto"/>
        <w:jc w:val="both"/>
        <w:rPr>
          <w:rFonts w:ascii="Bookman Old Style" w:hAnsi="Bookman Old Style"/>
          <w:bCs/>
          <w:sz w:val="18"/>
          <w:szCs w:val="18"/>
        </w:rPr>
      </w:pPr>
    </w:p>
    <w:p w14:paraId="50923A45" w14:textId="77777777" w:rsidR="00510F9C" w:rsidRPr="00FF2105" w:rsidRDefault="00510F9C" w:rsidP="00510F9C">
      <w:pPr>
        <w:spacing w:line="276" w:lineRule="auto"/>
        <w:jc w:val="both"/>
        <w:rPr>
          <w:rFonts w:ascii="Bookman Old Style" w:hAnsi="Bookman Old Style"/>
          <w:bCs/>
          <w:sz w:val="18"/>
          <w:szCs w:val="18"/>
        </w:rPr>
      </w:pPr>
      <w:r w:rsidRPr="00FF2105">
        <w:rPr>
          <w:rFonts w:ascii="Bookman Old Style" w:hAnsi="Bookman Old Style"/>
          <w:bCs/>
          <w:sz w:val="18"/>
          <w:szCs w:val="18"/>
        </w:rPr>
        <w:t>Parágrafo Único - O prazo para adesão ao programa de recuperação fiscal será até o 21/11/2021.</w:t>
      </w:r>
    </w:p>
    <w:p w14:paraId="14D236FF" w14:textId="77777777" w:rsidR="00510F9C" w:rsidRPr="00FF2105" w:rsidRDefault="00510F9C" w:rsidP="00510F9C">
      <w:pPr>
        <w:spacing w:line="276" w:lineRule="auto"/>
        <w:jc w:val="both"/>
        <w:rPr>
          <w:rFonts w:ascii="Bookman Old Style" w:hAnsi="Bookman Old Style"/>
          <w:bCs/>
          <w:sz w:val="18"/>
          <w:szCs w:val="18"/>
        </w:rPr>
      </w:pPr>
    </w:p>
    <w:p w14:paraId="5F948484" w14:textId="77777777" w:rsidR="00510F9C" w:rsidRPr="00FF2105" w:rsidRDefault="00510F9C" w:rsidP="00510F9C">
      <w:pPr>
        <w:spacing w:line="276" w:lineRule="auto"/>
        <w:jc w:val="both"/>
        <w:rPr>
          <w:rFonts w:ascii="Bookman Old Style" w:hAnsi="Bookman Old Style"/>
          <w:bCs/>
          <w:sz w:val="18"/>
          <w:szCs w:val="18"/>
        </w:rPr>
      </w:pPr>
      <w:r w:rsidRPr="00FF2105">
        <w:rPr>
          <w:rFonts w:ascii="Bookman Old Style" w:hAnsi="Bookman Old Style"/>
          <w:b/>
          <w:iCs/>
          <w:sz w:val="18"/>
          <w:szCs w:val="18"/>
        </w:rPr>
        <w:t>Art.</w:t>
      </w:r>
      <w:r w:rsidRPr="00FF2105">
        <w:rPr>
          <w:rFonts w:ascii="Bookman Old Style" w:hAnsi="Bookman Old Style"/>
          <w:b/>
          <w:sz w:val="18"/>
          <w:szCs w:val="18"/>
        </w:rPr>
        <w:t xml:space="preserve"> 6º</w:t>
      </w:r>
      <w:r w:rsidRPr="00FF2105">
        <w:rPr>
          <w:rFonts w:ascii="Bookman Old Style" w:hAnsi="Bookman Old Style"/>
          <w:sz w:val="18"/>
          <w:szCs w:val="18"/>
        </w:rPr>
        <w:t xml:space="preserve"> </w:t>
      </w:r>
      <w:proofErr w:type="gramStart"/>
      <w:r w:rsidRPr="00FF2105">
        <w:rPr>
          <w:rFonts w:ascii="Bookman Old Style" w:hAnsi="Bookman Old Style"/>
          <w:sz w:val="18"/>
          <w:szCs w:val="18"/>
        </w:rPr>
        <w:t xml:space="preserve">- </w:t>
      </w:r>
      <w:r w:rsidRPr="00FF2105">
        <w:rPr>
          <w:rFonts w:ascii="Bookman Old Style" w:hAnsi="Bookman Old Style"/>
          <w:bCs/>
          <w:sz w:val="18"/>
          <w:szCs w:val="18"/>
        </w:rPr>
        <w:t xml:space="preserve"> Esta</w:t>
      </w:r>
      <w:proofErr w:type="gramEnd"/>
      <w:r w:rsidRPr="00FF2105">
        <w:rPr>
          <w:rFonts w:ascii="Bookman Old Style" w:hAnsi="Bookman Old Style"/>
          <w:bCs/>
          <w:sz w:val="18"/>
          <w:szCs w:val="18"/>
        </w:rPr>
        <w:t xml:space="preserve"> Lei entrará em vigor na data de sua publicação, revogadas disposições em contrário.</w:t>
      </w:r>
    </w:p>
    <w:p w14:paraId="5FAC986A" w14:textId="77777777" w:rsidR="00510F9C" w:rsidRPr="00FF2105" w:rsidRDefault="00510F9C" w:rsidP="00510F9C">
      <w:pPr>
        <w:spacing w:line="276" w:lineRule="auto"/>
        <w:jc w:val="both"/>
        <w:rPr>
          <w:rFonts w:ascii="Bookman Old Style" w:hAnsi="Bookman Old Style"/>
          <w:bCs/>
          <w:iCs/>
          <w:sz w:val="18"/>
          <w:szCs w:val="18"/>
        </w:rPr>
      </w:pPr>
    </w:p>
    <w:p w14:paraId="7B5FF9E3" w14:textId="77777777" w:rsidR="00510F9C" w:rsidRPr="00FF2105" w:rsidRDefault="00510F9C" w:rsidP="00510F9C">
      <w:pPr>
        <w:spacing w:line="276" w:lineRule="auto"/>
        <w:jc w:val="center"/>
        <w:rPr>
          <w:rFonts w:ascii="Bookman Old Style" w:hAnsi="Bookman Old Style"/>
          <w:bCs/>
          <w:iCs/>
          <w:sz w:val="18"/>
          <w:szCs w:val="18"/>
        </w:rPr>
      </w:pPr>
    </w:p>
    <w:p w14:paraId="2C02826F" w14:textId="77777777" w:rsidR="00510F9C" w:rsidRPr="00FF2105" w:rsidRDefault="00510F9C" w:rsidP="00510F9C">
      <w:pPr>
        <w:spacing w:line="276" w:lineRule="auto"/>
        <w:jc w:val="center"/>
        <w:rPr>
          <w:rFonts w:ascii="Bookman Old Style" w:hAnsi="Bookman Old Style"/>
          <w:bCs/>
          <w:iCs/>
          <w:sz w:val="18"/>
          <w:szCs w:val="18"/>
        </w:rPr>
      </w:pPr>
    </w:p>
    <w:p w14:paraId="7752B7A9" w14:textId="77777777" w:rsidR="00510F9C" w:rsidRPr="00FF2105" w:rsidRDefault="00510F9C" w:rsidP="00510F9C">
      <w:pPr>
        <w:spacing w:line="276" w:lineRule="auto"/>
        <w:jc w:val="center"/>
        <w:rPr>
          <w:rFonts w:ascii="Bookman Old Style" w:hAnsi="Bookman Old Style"/>
          <w:bCs/>
          <w:iCs/>
          <w:sz w:val="18"/>
          <w:szCs w:val="18"/>
        </w:rPr>
      </w:pPr>
      <w:r w:rsidRPr="00FF2105">
        <w:rPr>
          <w:rFonts w:ascii="Bookman Old Style" w:hAnsi="Bookman Old Style"/>
          <w:bCs/>
          <w:iCs/>
          <w:sz w:val="18"/>
          <w:szCs w:val="18"/>
        </w:rPr>
        <w:t>Município de Lourdes, 02 de setembro de 2.021</w:t>
      </w:r>
    </w:p>
    <w:p w14:paraId="3B5CB858" w14:textId="77777777" w:rsidR="00510F9C" w:rsidRPr="00FF2105" w:rsidRDefault="00510F9C" w:rsidP="00510F9C">
      <w:pPr>
        <w:spacing w:line="276" w:lineRule="auto"/>
        <w:jc w:val="center"/>
        <w:rPr>
          <w:rFonts w:ascii="Bookman Old Style" w:hAnsi="Bookman Old Style"/>
          <w:bCs/>
          <w:iCs/>
          <w:sz w:val="18"/>
          <w:szCs w:val="18"/>
        </w:rPr>
      </w:pPr>
    </w:p>
    <w:p w14:paraId="6F18DBD0" w14:textId="77777777" w:rsidR="00510F9C" w:rsidRPr="00FF2105" w:rsidRDefault="00510F9C" w:rsidP="00510F9C">
      <w:pPr>
        <w:spacing w:line="276" w:lineRule="auto"/>
        <w:jc w:val="center"/>
        <w:rPr>
          <w:rFonts w:ascii="Bookman Old Style" w:hAnsi="Bookman Old Style"/>
          <w:bCs/>
          <w:iCs/>
          <w:sz w:val="18"/>
          <w:szCs w:val="18"/>
        </w:rPr>
      </w:pPr>
    </w:p>
    <w:p w14:paraId="27B59E38" w14:textId="77777777" w:rsidR="00510F9C" w:rsidRPr="00FF2105" w:rsidRDefault="00510F9C" w:rsidP="00510F9C">
      <w:pPr>
        <w:spacing w:line="276" w:lineRule="auto"/>
        <w:jc w:val="center"/>
        <w:rPr>
          <w:rFonts w:ascii="Bookman Old Style" w:hAnsi="Bookman Old Style"/>
          <w:bCs/>
          <w:iCs/>
          <w:sz w:val="18"/>
          <w:szCs w:val="18"/>
        </w:rPr>
      </w:pPr>
      <w:r w:rsidRPr="00FF2105">
        <w:rPr>
          <w:noProof/>
          <w:sz w:val="18"/>
          <w:szCs w:val="18"/>
        </w:rPr>
        <w:drawing>
          <wp:anchor distT="0" distB="0" distL="114300" distR="114300" simplePos="0" relativeHeight="251659264" behindDoc="1" locked="0" layoutInCell="1" allowOverlap="1" wp14:anchorId="65FFFF65" wp14:editId="28F5B03E">
            <wp:simplePos x="0" y="0"/>
            <wp:positionH relativeFrom="column">
              <wp:posOffset>2057097</wp:posOffset>
            </wp:positionH>
            <wp:positionV relativeFrom="paragraph">
              <wp:posOffset>148452</wp:posOffset>
            </wp:positionV>
            <wp:extent cx="1348740" cy="675640"/>
            <wp:effectExtent l="0" t="0" r="381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1348740" cy="675640"/>
                    </a:xfrm>
                    <a:prstGeom prst="rect">
                      <a:avLst/>
                    </a:prstGeom>
                  </pic:spPr>
                </pic:pic>
              </a:graphicData>
            </a:graphic>
          </wp:anchor>
        </w:drawing>
      </w:r>
    </w:p>
    <w:p w14:paraId="7D83944B" w14:textId="77777777" w:rsidR="00510F9C" w:rsidRPr="00FF2105" w:rsidRDefault="00510F9C" w:rsidP="00510F9C">
      <w:pPr>
        <w:spacing w:line="276" w:lineRule="auto"/>
        <w:jc w:val="center"/>
        <w:rPr>
          <w:rFonts w:ascii="Bookman Old Style" w:hAnsi="Bookman Old Style"/>
          <w:bCs/>
          <w:iCs/>
          <w:sz w:val="18"/>
          <w:szCs w:val="18"/>
        </w:rPr>
      </w:pPr>
    </w:p>
    <w:p w14:paraId="3BDD0C2A" w14:textId="77777777" w:rsidR="00510F9C" w:rsidRPr="00FF2105" w:rsidRDefault="00510F9C" w:rsidP="00510F9C">
      <w:pPr>
        <w:spacing w:line="276" w:lineRule="auto"/>
        <w:jc w:val="center"/>
        <w:rPr>
          <w:rFonts w:ascii="Bookman Old Style" w:hAnsi="Bookman Old Style"/>
          <w:bCs/>
          <w:iCs/>
          <w:sz w:val="18"/>
          <w:szCs w:val="18"/>
        </w:rPr>
      </w:pPr>
    </w:p>
    <w:p w14:paraId="2A28781B" w14:textId="77777777" w:rsidR="00510F9C" w:rsidRPr="00FF2105" w:rsidRDefault="00510F9C" w:rsidP="00510F9C">
      <w:pPr>
        <w:spacing w:line="276" w:lineRule="auto"/>
        <w:jc w:val="center"/>
        <w:rPr>
          <w:rFonts w:ascii="Bookman Old Style" w:hAnsi="Bookman Old Style"/>
          <w:bCs/>
          <w:iCs/>
          <w:sz w:val="18"/>
          <w:szCs w:val="18"/>
        </w:rPr>
      </w:pPr>
      <w:r w:rsidRPr="00FF2105">
        <w:rPr>
          <w:rFonts w:ascii="Bookman Old Style" w:hAnsi="Bookman Old Style"/>
          <w:bCs/>
          <w:iCs/>
          <w:sz w:val="18"/>
          <w:szCs w:val="18"/>
        </w:rPr>
        <w:t>Odécio Rodrigues da Silva</w:t>
      </w:r>
    </w:p>
    <w:p w14:paraId="6D947D45" w14:textId="77777777" w:rsidR="00510F9C" w:rsidRPr="00FF2105" w:rsidRDefault="00510F9C" w:rsidP="00510F9C">
      <w:pPr>
        <w:spacing w:line="276" w:lineRule="auto"/>
        <w:jc w:val="center"/>
        <w:rPr>
          <w:rFonts w:ascii="Bookman Old Style" w:hAnsi="Bookman Old Style"/>
          <w:bCs/>
          <w:iCs/>
          <w:sz w:val="18"/>
          <w:szCs w:val="18"/>
        </w:rPr>
      </w:pPr>
      <w:r w:rsidRPr="00FF2105">
        <w:rPr>
          <w:rFonts w:ascii="Bookman Old Style" w:hAnsi="Bookman Old Style"/>
          <w:bCs/>
          <w:iCs/>
          <w:sz w:val="18"/>
          <w:szCs w:val="18"/>
        </w:rPr>
        <w:t>Prefeito</w:t>
      </w:r>
    </w:p>
    <w:p w14:paraId="7496BB9F" w14:textId="77777777" w:rsidR="00510F9C" w:rsidRPr="00FF2105" w:rsidRDefault="00510F9C" w:rsidP="00510F9C">
      <w:pPr>
        <w:spacing w:line="276" w:lineRule="auto"/>
        <w:jc w:val="both"/>
        <w:rPr>
          <w:rFonts w:ascii="Bookman Old Style" w:hAnsi="Bookman Old Style"/>
          <w:bCs/>
          <w:sz w:val="18"/>
          <w:szCs w:val="18"/>
        </w:rPr>
      </w:pPr>
    </w:p>
    <w:p w14:paraId="55A8B0D5" w14:textId="77777777" w:rsidR="00510F9C" w:rsidRPr="00FF2105" w:rsidRDefault="00510F9C" w:rsidP="00510F9C">
      <w:pPr>
        <w:spacing w:line="276" w:lineRule="auto"/>
        <w:jc w:val="both"/>
        <w:rPr>
          <w:rFonts w:ascii="Bookman Old Style" w:hAnsi="Bookman Old Style"/>
          <w:bCs/>
          <w:sz w:val="18"/>
          <w:szCs w:val="18"/>
        </w:rPr>
      </w:pPr>
    </w:p>
    <w:p w14:paraId="4394AEC6" w14:textId="77777777" w:rsidR="00510F9C" w:rsidRPr="00FF2105" w:rsidRDefault="00510F9C" w:rsidP="00510F9C">
      <w:pPr>
        <w:spacing w:line="276" w:lineRule="auto"/>
        <w:jc w:val="both"/>
        <w:rPr>
          <w:rFonts w:ascii="Bookman Old Style" w:hAnsi="Bookman Old Style"/>
          <w:bCs/>
          <w:sz w:val="18"/>
          <w:szCs w:val="18"/>
        </w:rPr>
      </w:pPr>
    </w:p>
    <w:p w14:paraId="3A01C223" w14:textId="77777777" w:rsidR="00510F9C" w:rsidRPr="00FF2105" w:rsidRDefault="00510F9C" w:rsidP="00510F9C">
      <w:pPr>
        <w:spacing w:line="276" w:lineRule="auto"/>
        <w:jc w:val="both"/>
        <w:rPr>
          <w:rFonts w:ascii="Bookman Old Style" w:hAnsi="Bookman Old Style"/>
          <w:bCs/>
          <w:sz w:val="18"/>
          <w:szCs w:val="18"/>
        </w:rPr>
      </w:pPr>
    </w:p>
    <w:p w14:paraId="70819B3E" w14:textId="49666AF0" w:rsidR="00510F9C" w:rsidRDefault="00510F9C" w:rsidP="00510F9C">
      <w:pPr>
        <w:spacing w:line="276" w:lineRule="auto"/>
        <w:jc w:val="both"/>
        <w:rPr>
          <w:rFonts w:ascii="Bookman Old Style" w:hAnsi="Bookman Old Style"/>
          <w:bCs/>
          <w:sz w:val="18"/>
          <w:szCs w:val="18"/>
        </w:rPr>
      </w:pPr>
    </w:p>
    <w:p w14:paraId="792156FF" w14:textId="0F135E5D" w:rsidR="00510F9C" w:rsidRDefault="00510F9C" w:rsidP="00510F9C">
      <w:pPr>
        <w:spacing w:line="276" w:lineRule="auto"/>
        <w:jc w:val="both"/>
        <w:rPr>
          <w:rFonts w:ascii="Bookman Old Style" w:hAnsi="Bookman Old Style"/>
          <w:bCs/>
          <w:sz w:val="18"/>
          <w:szCs w:val="18"/>
        </w:rPr>
      </w:pPr>
    </w:p>
    <w:p w14:paraId="7517D4A6" w14:textId="2E45CD5B" w:rsidR="00510F9C" w:rsidRDefault="00510F9C" w:rsidP="00510F9C">
      <w:pPr>
        <w:spacing w:line="276" w:lineRule="auto"/>
        <w:jc w:val="both"/>
        <w:rPr>
          <w:rFonts w:ascii="Bookman Old Style" w:hAnsi="Bookman Old Style"/>
          <w:bCs/>
          <w:sz w:val="18"/>
          <w:szCs w:val="18"/>
        </w:rPr>
      </w:pPr>
    </w:p>
    <w:p w14:paraId="46E3E903" w14:textId="306EE079" w:rsidR="00510F9C" w:rsidRDefault="00510F9C" w:rsidP="00510F9C">
      <w:pPr>
        <w:spacing w:line="276" w:lineRule="auto"/>
        <w:jc w:val="both"/>
        <w:rPr>
          <w:rFonts w:ascii="Bookman Old Style" w:hAnsi="Bookman Old Style"/>
          <w:bCs/>
          <w:sz w:val="18"/>
          <w:szCs w:val="18"/>
        </w:rPr>
      </w:pPr>
    </w:p>
    <w:p w14:paraId="28A64744" w14:textId="0E08D638" w:rsidR="00510F9C" w:rsidRDefault="00510F9C" w:rsidP="00510F9C">
      <w:pPr>
        <w:spacing w:line="276" w:lineRule="auto"/>
        <w:jc w:val="both"/>
        <w:rPr>
          <w:rFonts w:ascii="Bookman Old Style" w:hAnsi="Bookman Old Style"/>
          <w:bCs/>
          <w:sz w:val="18"/>
          <w:szCs w:val="18"/>
        </w:rPr>
      </w:pPr>
    </w:p>
    <w:p w14:paraId="040EE602" w14:textId="4A9A8F07" w:rsidR="00510F9C" w:rsidRDefault="00510F9C" w:rsidP="00510F9C">
      <w:pPr>
        <w:spacing w:line="276" w:lineRule="auto"/>
        <w:jc w:val="both"/>
        <w:rPr>
          <w:rFonts w:ascii="Bookman Old Style" w:hAnsi="Bookman Old Style"/>
          <w:bCs/>
          <w:sz w:val="18"/>
          <w:szCs w:val="18"/>
        </w:rPr>
      </w:pPr>
    </w:p>
    <w:p w14:paraId="266DD124" w14:textId="5DFD247F" w:rsidR="00510F9C" w:rsidRDefault="00510F9C" w:rsidP="00510F9C">
      <w:pPr>
        <w:spacing w:line="276" w:lineRule="auto"/>
        <w:jc w:val="both"/>
        <w:rPr>
          <w:rFonts w:ascii="Bookman Old Style" w:hAnsi="Bookman Old Style"/>
          <w:bCs/>
          <w:sz w:val="18"/>
          <w:szCs w:val="18"/>
        </w:rPr>
      </w:pPr>
    </w:p>
    <w:p w14:paraId="536E14D8" w14:textId="41229436" w:rsidR="00510F9C" w:rsidRDefault="00510F9C" w:rsidP="00510F9C">
      <w:pPr>
        <w:spacing w:line="276" w:lineRule="auto"/>
        <w:jc w:val="both"/>
        <w:rPr>
          <w:rFonts w:ascii="Bookman Old Style" w:hAnsi="Bookman Old Style"/>
          <w:bCs/>
          <w:sz w:val="18"/>
          <w:szCs w:val="18"/>
        </w:rPr>
      </w:pPr>
    </w:p>
    <w:p w14:paraId="669CAB1D" w14:textId="235D6D06" w:rsidR="00510F9C" w:rsidRDefault="00510F9C" w:rsidP="00510F9C">
      <w:pPr>
        <w:spacing w:line="276" w:lineRule="auto"/>
        <w:jc w:val="both"/>
        <w:rPr>
          <w:rFonts w:ascii="Bookman Old Style" w:hAnsi="Bookman Old Style"/>
          <w:bCs/>
          <w:sz w:val="18"/>
          <w:szCs w:val="18"/>
        </w:rPr>
      </w:pPr>
    </w:p>
    <w:p w14:paraId="522C51D3" w14:textId="094BF2E8" w:rsidR="00510F9C" w:rsidRDefault="00510F9C" w:rsidP="00510F9C">
      <w:pPr>
        <w:spacing w:line="276" w:lineRule="auto"/>
        <w:jc w:val="both"/>
        <w:rPr>
          <w:rFonts w:ascii="Bookman Old Style" w:hAnsi="Bookman Old Style"/>
          <w:bCs/>
          <w:sz w:val="18"/>
          <w:szCs w:val="18"/>
        </w:rPr>
      </w:pPr>
    </w:p>
    <w:p w14:paraId="41B26D4C" w14:textId="7517CD3B" w:rsidR="00510F9C" w:rsidRDefault="00510F9C" w:rsidP="00510F9C">
      <w:pPr>
        <w:spacing w:line="276" w:lineRule="auto"/>
        <w:jc w:val="both"/>
        <w:rPr>
          <w:rFonts w:ascii="Bookman Old Style" w:hAnsi="Bookman Old Style"/>
          <w:bCs/>
          <w:sz w:val="18"/>
          <w:szCs w:val="18"/>
        </w:rPr>
      </w:pPr>
    </w:p>
    <w:p w14:paraId="2D293B5C" w14:textId="21D6F3B1" w:rsidR="00510F9C" w:rsidRDefault="00510F9C" w:rsidP="00510F9C">
      <w:pPr>
        <w:spacing w:line="276" w:lineRule="auto"/>
        <w:jc w:val="both"/>
        <w:rPr>
          <w:rFonts w:ascii="Bookman Old Style" w:hAnsi="Bookman Old Style"/>
          <w:bCs/>
          <w:sz w:val="18"/>
          <w:szCs w:val="18"/>
        </w:rPr>
      </w:pPr>
    </w:p>
    <w:p w14:paraId="4E4F9AC7" w14:textId="5EF19716" w:rsidR="00510F9C" w:rsidRDefault="00510F9C" w:rsidP="00510F9C">
      <w:pPr>
        <w:spacing w:line="276" w:lineRule="auto"/>
        <w:jc w:val="both"/>
        <w:rPr>
          <w:rFonts w:ascii="Bookman Old Style" w:hAnsi="Bookman Old Style"/>
          <w:bCs/>
          <w:sz w:val="18"/>
          <w:szCs w:val="18"/>
        </w:rPr>
      </w:pPr>
    </w:p>
    <w:p w14:paraId="753E1C2D" w14:textId="6ACBEDD8" w:rsidR="00510F9C" w:rsidRDefault="00510F9C" w:rsidP="00510F9C">
      <w:pPr>
        <w:spacing w:line="276" w:lineRule="auto"/>
        <w:jc w:val="both"/>
        <w:rPr>
          <w:rFonts w:ascii="Bookman Old Style" w:hAnsi="Bookman Old Style"/>
          <w:bCs/>
          <w:sz w:val="18"/>
          <w:szCs w:val="18"/>
        </w:rPr>
      </w:pPr>
    </w:p>
    <w:p w14:paraId="2C706F48" w14:textId="7069E1B7" w:rsidR="00510F9C" w:rsidRDefault="00510F9C" w:rsidP="00510F9C">
      <w:pPr>
        <w:spacing w:line="276" w:lineRule="auto"/>
        <w:jc w:val="both"/>
        <w:rPr>
          <w:rFonts w:ascii="Bookman Old Style" w:hAnsi="Bookman Old Style"/>
          <w:bCs/>
          <w:sz w:val="18"/>
          <w:szCs w:val="18"/>
        </w:rPr>
      </w:pPr>
    </w:p>
    <w:p w14:paraId="29050B0A" w14:textId="4185454A" w:rsidR="00510F9C" w:rsidRDefault="00510F9C" w:rsidP="00510F9C">
      <w:pPr>
        <w:spacing w:line="276" w:lineRule="auto"/>
        <w:jc w:val="both"/>
        <w:rPr>
          <w:rFonts w:ascii="Bookman Old Style" w:hAnsi="Bookman Old Style"/>
          <w:bCs/>
          <w:sz w:val="18"/>
          <w:szCs w:val="18"/>
        </w:rPr>
      </w:pPr>
    </w:p>
    <w:p w14:paraId="30C00CBD" w14:textId="52B574DE" w:rsidR="00510F9C" w:rsidRDefault="00510F9C" w:rsidP="00510F9C">
      <w:pPr>
        <w:spacing w:line="276" w:lineRule="auto"/>
        <w:jc w:val="both"/>
        <w:rPr>
          <w:rFonts w:ascii="Bookman Old Style" w:hAnsi="Bookman Old Style"/>
          <w:bCs/>
          <w:sz w:val="18"/>
          <w:szCs w:val="18"/>
        </w:rPr>
      </w:pPr>
    </w:p>
    <w:p w14:paraId="16514A0F" w14:textId="4792DA05" w:rsidR="00510F9C" w:rsidRDefault="00510F9C" w:rsidP="00510F9C">
      <w:pPr>
        <w:spacing w:line="276" w:lineRule="auto"/>
        <w:jc w:val="both"/>
        <w:rPr>
          <w:rFonts w:ascii="Bookman Old Style" w:hAnsi="Bookman Old Style"/>
          <w:bCs/>
          <w:sz w:val="18"/>
          <w:szCs w:val="18"/>
        </w:rPr>
      </w:pPr>
    </w:p>
    <w:p w14:paraId="67C2D0F9" w14:textId="37D7D486" w:rsidR="00510F9C" w:rsidRDefault="00510F9C" w:rsidP="00510F9C">
      <w:pPr>
        <w:spacing w:line="276" w:lineRule="auto"/>
        <w:jc w:val="both"/>
        <w:rPr>
          <w:rFonts w:ascii="Bookman Old Style" w:hAnsi="Bookman Old Style"/>
          <w:bCs/>
          <w:sz w:val="18"/>
          <w:szCs w:val="18"/>
        </w:rPr>
      </w:pPr>
    </w:p>
    <w:p w14:paraId="6E00DA04" w14:textId="31B8B447" w:rsidR="00510F9C" w:rsidRDefault="00510F9C" w:rsidP="00510F9C">
      <w:pPr>
        <w:spacing w:line="276" w:lineRule="auto"/>
        <w:jc w:val="both"/>
        <w:rPr>
          <w:rFonts w:ascii="Bookman Old Style" w:hAnsi="Bookman Old Style"/>
          <w:bCs/>
          <w:sz w:val="18"/>
          <w:szCs w:val="18"/>
        </w:rPr>
      </w:pPr>
    </w:p>
    <w:p w14:paraId="15E8E621" w14:textId="22D14DC4" w:rsidR="00510F9C" w:rsidRDefault="00510F9C" w:rsidP="00510F9C">
      <w:pPr>
        <w:spacing w:line="276" w:lineRule="auto"/>
        <w:jc w:val="both"/>
        <w:rPr>
          <w:rFonts w:ascii="Bookman Old Style" w:hAnsi="Bookman Old Style"/>
          <w:bCs/>
          <w:sz w:val="18"/>
          <w:szCs w:val="18"/>
        </w:rPr>
      </w:pPr>
    </w:p>
    <w:p w14:paraId="52A12082" w14:textId="0A68FFEF" w:rsidR="00510F9C" w:rsidRDefault="00510F9C" w:rsidP="00510F9C">
      <w:pPr>
        <w:spacing w:line="276" w:lineRule="auto"/>
        <w:jc w:val="both"/>
        <w:rPr>
          <w:rFonts w:ascii="Bookman Old Style" w:hAnsi="Bookman Old Style"/>
          <w:bCs/>
          <w:sz w:val="18"/>
          <w:szCs w:val="18"/>
        </w:rPr>
      </w:pPr>
    </w:p>
    <w:p w14:paraId="792F2C18" w14:textId="21BB7E5F" w:rsidR="00510F9C" w:rsidRDefault="00510F9C" w:rsidP="00510F9C">
      <w:pPr>
        <w:spacing w:line="276" w:lineRule="auto"/>
        <w:jc w:val="both"/>
        <w:rPr>
          <w:rFonts w:ascii="Bookman Old Style" w:hAnsi="Bookman Old Style"/>
          <w:bCs/>
          <w:sz w:val="18"/>
          <w:szCs w:val="18"/>
        </w:rPr>
      </w:pPr>
    </w:p>
    <w:p w14:paraId="30EBBA7C" w14:textId="5E5DF4D2" w:rsidR="00510F9C" w:rsidRDefault="00510F9C" w:rsidP="00510F9C">
      <w:pPr>
        <w:spacing w:line="276" w:lineRule="auto"/>
        <w:jc w:val="both"/>
        <w:rPr>
          <w:rFonts w:ascii="Bookman Old Style" w:hAnsi="Bookman Old Style"/>
          <w:bCs/>
          <w:sz w:val="18"/>
          <w:szCs w:val="18"/>
        </w:rPr>
      </w:pPr>
    </w:p>
    <w:p w14:paraId="55860AF5" w14:textId="77777777" w:rsidR="00510F9C" w:rsidRPr="00FF2105" w:rsidRDefault="00510F9C" w:rsidP="00510F9C">
      <w:pPr>
        <w:spacing w:line="276" w:lineRule="auto"/>
        <w:jc w:val="both"/>
        <w:rPr>
          <w:rFonts w:ascii="Bookman Old Style" w:hAnsi="Bookman Old Style"/>
          <w:bCs/>
          <w:sz w:val="18"/>
          <w:szCs w:val="18"/>
        </w:rPr>
      </w:pPr>
    </w:p>
    <w:p w14:paraId="372D9442" w14:textId="77777777" w:rsidR="00510F9C" w:rsidRPr="00FF2105" w:rsidRDefault="00510F9C" w:rsidP="00510F9C">
      <w:pPr>
        <w:spacing w:line="276" w:lineRule="auto"/>
        <w:jc w:val="both"/>
        <w:rPr>
          <w:rFonts w:ascii="Bookman Old Style" w:hAnsi="Bookman Old Style"/>
          <w:bCs/>
          <w:sz w:val="18"/>
          <w:szCs w:val="18"/>
        </w:rPr>
      </w:pPr>
    </w:p>
    <w:p w14:paraId="6A9D6FD5" w14:textId="77777777" w:rsidR="00510F9C" w:rsidRPr="00FF2105" w:rsidRDefault="00510F9C" w:rsidP="00510F9C">
      <w:pPr>
        <w:spacing w:line="276" w:lineRule="auto"/>
        <w:jc w:val="both"/>
        <w:rPr>
          <w:rFonts w:ascii="Bookman Old Style" w:hAnsi="Bookman Old Style"/>
          <w:bCs/>
          <w:sz w:val="18"/>
          <w:szCs w:val="18"/>
        </w:rPr>
      </w:pPr>
    </w:p>
    <w:p w14:paraId="34D81FA3" w14:textId="77777777" w:rsidR="00510F9C" w:rsidRPr="00FF2105" w:rsidRDefault="00510F9C" w:rsidP="00510F9C">
      <w:pPr>
        <w:spacing w:line="276" w:lineRule="auto"/>
        <w:jc w:val="both"/>
        <w:rPr>
          <w:rFonts w:ascii="Bookman Old Style" w:hAnsi="Bookman Old Style"/>
          <w:bCs/>
          <w:sz w:val="18"/>
          <w:szCs w:val="18"/>
        </w:rPr>
      </w:pPr>
    </w:p>
    <w:p w14:paraId="62428136" w14:textId="77777777" w:rsidR="00510F9C" w:rsidRPr="00FF2105" w:rsidRDefault="00510F9C" w:rsidP="00510F9C">
      <w:pPr>
        <w:spacing w:line="276" w:lineRule="auto"/>
        <w:jc w:val="both"/>
        <w:rPr>
          <w:rFonts w:ascii="Bookman Old Style" w:hAnsi="Bookman Old Style"/>
          <w:bCs/>
          <w:sz w:val="18"/>
          <w:szCs w:val="18"/>
        </w:rPr>
      </w:pPr>
    </w:p>
    <w:p w14:paraId="2D33B796" w14:textId="77777777" w:rsidR="00510F9C" w:rsidRPr="00FF2105" w:rsidRDefault="00510F9C" w:rsidP="00510F9C">
      <w:pPr>
        <w:spacing w:after="83"/>
        <w:jc w:val="center"/>
        <w:rPr>
          <w:rFonts w:ascii="Bookman Old Style" w:hAnsi="Bookman Old Style"/>
          <w:b/>
          <w:sz w:val="18"/>
          <w:szCs w:val="18"/>
        </w:rPr>
      </w:pPr>
      <w:r w:rsidRPr="00FF2105">
        <w:rPr>
          <w:rFonts w:ascii="Bookman Old Style" w:hAnsi="Bookman Old Style"/>
          <w:b/>
          <w:sz w:val="18"/>
          <w:szCs w:val="18"/>
        </w:rPr>
        <w:t xml:space="preserve">IMPACTO FINANCEIRO E ORÇAMENTARIO </w:t>
      </w:r>
    </w:p>
    <w:p w14:paraId="3416C9F0" w14:textId="77777777" w:rsidR="00510F9C" w:rsidRPr="00FF2105" w:rsidRDefault="00510F9C" w:rsidP="00510F9C">
      <w:pPr>
        <w:spacing w:after="83"/>
        <w:jc w:val="center"/>
        <w:rPr>
          <w:rFonts w:ascii="Bookman Old Style" w:hAnsi="Bookman Old Style"/>
          <w:b/>
          <w:sz w:val="18"/>
          <w:szCs w:val="18"/>
        </w:rPr>
      </w:pPr>
    </w:p>
    <w:p w14:paraId="694DCADC" w14:textId="77777777" w:rsidR="00510F9C" w:rsidRPr="00FF2105" w:rsidRDefault="00510F9C" w:rsidP="00510F9C">
      <w:pPr>
        <w:rPr>
          <w:rFonts w:ascii="Bookman Old Style" w:hAnsi="Bookman Old Style"/>
          <w:b/>
          <w:sz w:val="18"/>
          <w:szCs w:val="18"/>
        </w:rPr>
      </w:pPr>
      <w:r w:rsidRPr="00FF2105">
        <w:rPr>
          <w:rFonts w:ascii="Bookman Old Style" w:hAnsi="Bookman Old Style"/>
          <w:b/>
          <w:sz w:val="18"/>
          <w:szCs w:val="18"/>
        </w:rPr>
        <w:t>ENTE: PREFEITURA MUNICIPAL DE LOURDES</w:t>
      </w:r>
    </w:p>
    <w:p w14:paraId="686C4F7B" w14:textId="77777777" w:rsidR="00510F9C" w:rsidRPr="00FF2105" w:rsidRDefault="00510F9C" w:rsidP="00510F9C">
      <w:pPr>
        <w:spacing w:after="285"/>
        <w:rPr>
          <w:rFonts w:ascii="Bookman Old Style" w:hAnsi="Bookman Old Style"/>
          <w:b/>
          <w:sz w:val="18"/>
          <w:szCs w:val="18"/>
        </w:rPr>
      </w:pPr>
      <w:proofErr w:type="gramStart"/>
      <w:r w:rsidRPr="00FF2105">
        <w:rPr>
          <w:rFonts w:ascii="Bookman Old Style" w:hAnsi="Bookman Old Style"/>
          <w:b/>
          <w:sz w:val="18"/>
          <w:szCs w:val="18"/>
        </w:rPr>
        <w:t>PERIODO :</w:t>
      </w:r>
      <w:proofErr w:type="gramEnd"/>
      <w:r w:rsidRPr="00FF2105">
        <w:rPr>
          <w:rFonts w:ascii="Bookman Old Style" w:hAnsi="Bookman Old Style"/>
          <w:b/>
          <w:sz w:val="18"/>
          <w:szCs w:val="18"/>
        </w:rPr>
        <w:t xml:space="preserve"> EXERCICIOS DE 2021-2022-2023</w:t>
      </w:r>
    </w:p>
    <w:p w14:paraId="1E3221AA" w14:textId="77777777" w:rsidR="00510F9C" w:rsidRPr="00FF2105" w:rsidRDefault="00510F9C" w:rsidP="00510F9C">
      <w:pPr>
        <w:pStyle w:val="PargrafodaLista"/>
        <w:numPr>
          <w:ilvl w:val="0"/>
          <w:numId w:val="4"/>
        </w:numPr>
        <w:ind w:left="284" w:hanging="284"/>
        <w:rPr>
          <w:rFonts w:ascii="Bookman Old Style" w:hAnsi="Bookman Old Style"/>
          <w:b/>
          <w:sz w:val="18"/>
          <w:szCs w:val="18"/>
        </w:rPr>
      </w:pPr>
      <w:r w:rsidRPr="00FF2105">
        <w:rPr>
          <w:rFonts w:ascii="Bookman Old Style" w:hAnsi="Bookman Old Style"/>
          <w:b/>
          <w:sz w:val="18"/>
          <w:szCs w:val="18"/>
        </w:rPr>
        <w:t>DO MOTIVO</w:t>
      </w:r>
    </w:p>
    <w:p w14:paraId="04423387" w14:textId="77777777" w:rsidR="00510F9C" w:rsidRPr="00FF2105" w:rsidRDefault="00510F9C" w:rsidP="00510F9C">
      <w:pPr>
        <w:pStyle w:val="PargrafodaLista"/>
        <w:ind w:left="1080"/>
        <w:rPr>
          <w:rFonts w:ascii="Bookman Old Style" w:hAnsi="Bookman Old Style"/>
          <w:sz w:val="18"/>
          <w:szCs w:val="18"/>
        </w:rPr>
      </w:pPr>
    </w:p>
    <w:p w14:paraId="7ABF816E" w14:textId="77777777" w:rsidR="00510F9C" w:rsidRPr="00FF2105" w:rsidRDefault="00510F9C" w:rsidP="00510F9C">
      <w:pPr>
        <w:spacing w:after="282" w:line="303" w:lineRule="auto"/>
        <w:ind w:left="377"/>
        <w:rPr>
          <w:rFonts w:ascii="Bookman Old Style" w:hAnsi="Bookman Old Style"/>
          <w:sz w:val="18"/>
          <w:szCs w:val="18"/>
        </w:rPr>
      </w:pPr>
      <w:r w:rsidRPr="00FF2105">
        <w:rPr>
          <w:rFonts w:ascii="Bookman Old Style" w:hAnsi="Bookman Old Style"/>
          <w:sz w:val="18"/>
          <w:szCs w:val="18"/>
        </w:rPr>
        <w:t>O Executivo, informa e demonstra que a renúncia fiscal em face da anistia, não afetara as metas fiscais previstas na Lei de Diretrizes Orçamentarias, por conta do incremento na arrecadação que certamente não ocorrerá sem o benefício tributário proposto.</w:t>
      </w:r>
    </w:p>
    <w:p w14:paraId="1FD54C6D" w14:textId="77777777" w:rsidR="00510F9C" w:rsidRPr="00FF2105" w:rsidRDefault="00510F9C" w:rsidP="00510F9C">
      <w:pPr>
        <w:spacing w:after="10"/>
        <w:rPr>
          <w:rFonts w:ascii="Bookman Old Style" w:hAnsi="Bookman Old Style"/>
          <w:sz w:val="18"/>
          <w:szCs w:val="18"/>
        </w:rPr>
      </w:pPr>
      <w:r w:rsidRPr="00FF2105">
        <w:rPr>
          <w:rFonts w:ascii="Bookman Old Style" w:hAnsi="Bookman Old Style"/>
          <w:sz w:val="18"/>
          <w:szCs w:val="18"/>
        </w:rPr>
        <w:t>II - Projeção do impacto pela Renúncia de Receita objeto do Projeto de Lei:</w:t>
      </w:r>
    </w:p>
    <w:p w14:paraId="54E1C7FD" w14:textId="77777777" w:rsidR="00510F9C" w:rsidRPr="00FF2105" w:rsidRDefault="00510F9C" w:rsidP="00510F9C">
      <w:pPr>
        <w:spacing w:after="10"/>
        <w:rPr>
          <w:rFonts w:ascii="Bookman Old Style" w:hAnsi="Bookman Old Style"/>
          <w:sz w:val="18"/>
          <w:szCs w:val="18"/>
        </w:rPr>
      </w:pPr>
    </w:p>
    <w:tbl>
      <w:tblPr>
        <w:tblStyle w:val="TableGrid"/>
        <w:tblW w:w="9575" w:type="dxa"/>
        <w:tblInd w:w="343" w:type="dxa"/>
        <w:tblCellMar>
          <w:right w:w="115" w:type="dxa"/>
        </w:tblCellMar>
        <w:tblLook w:val="04A0" w:firstRow="1" w:lastRow="0" w:firstColumn="1" w:lastColumn="0" w:noHBand="0" w:noVBand="1"/>
      </w:tblPr>
      <w:tblGrid>
        <w:gridCol w:w="6740"/>
        <w:gridCol w:w="2835"/>
      </w:tblGrid>
      <w:tr w:rsidR="00510F9C" w:rsidRPr="00FF2105" w14:paraId="3B1F4B89" w14:textId="77777777" w:rsidTr="00632A16">
        <w:trPr>
          <w:trHeight w:val="239"/>
        </w:trPr>
        <w:tc>
          <w:tcPr>
            <w:tcW w:w="6740" w:type="dxa"/>
            <w:tcBorders>
              <w:top w:val="single" w:sz="4" w:space="0" w:color="000000"/>
              <w:left w:val="single" w:sz="4" w:space="0" w:color="000000"/>
              <w:bottom w:val="nil"/>
              <w:right w:val="nil"/>
            </w:tcBorders>
          </w:tcPr>
          <w:p w14:paraId="74C21F4E" w14:textId="77777777" w:rsidR="00510F9C" w:rsidRPr="00FF2105" w:rsidRDefault="00510F9C" w:rsidP="00632A16">
            <w:pPr>
              <w:spacing w:line="276" w:lineRule="auto"/>
              <w:ind w:left="58"/>
              <w:rPr>
                <w:rFonts w:ascii="Bookman Old Style" w:hAnsi="Bookman Old Style"/>
                <w:sz w:val="18"/>
                <w:szCs w:val="18"/>
              </w:rPr>
            </w:pPr>
            <w:r w:rsidRPr="00FF2105">
              <w:rPr>
                <w:rFonts w:ascii="Bookman Old Style" w:hAnsi="Bookman Old Style"/>
                <w:sz w:val="18"/>
                <w:szCs w:val="18"/>
              </w:rPr>
              <w:t>Previsão da Receita da Dívida Ativa Tributaria para 2021</w:t>
            </w:r>
          </w:p>
        </w:tc>
        <w:tc>
          <w:tcPr>
            <w:tcW w:w="2835" w:type="dxa"/>
            <w:tcBorders>
              <w:top w:val="single" w:sz="4" w:space="0" w:color="000000"/>
              <w:left w:val="nil"/>
              <w:bottom w:val="nil"/>
              <w:right w:val="single" w:sz="4" w:space="0" w:color="000000"/>
            </w:tcBorders>
          </w:tcPr>
          <w:p w14:paraId="5637F0D7" w14:textId="77777777" w:rsidR="00510F9C" w:rsidRPr="00FF2105" w:rsidRDefault="00510F9C" w:rsidP="00632A16">
            <w:pPr>
              <w:spacing w:line="276" w:lineRule="auto"/>
              <w:rPr>
                <w:rFonts w:ascii="Bookman Old Style" w:hAnsi="Bookman Old Style"/>
                <w:sz w:val="18"/>
                <w:szCs w:val="18"/>
              </w:rPr>
            </w:pPr>
            <w:r w:rsidRPr="00FF2105">
              <w:rPr>
                <w:rFonts w:ascii="Bookman Old Style" w:hAnsi="Bookman Old Style"/>
                <w:sz w:val="18"/>
                <w:szCs w:val="18"/>
              </w:rPr>
              <w:t xml:space="preserve">                          45.200,00</w:t>
            </w:r>
          </w:p>
        </w:tc>
      </w:tr>
      <w:tr w:rsidR="00510F9C" w:rsidRPr="00FF2105" w14:paraId="41ECAF48" w14:textId="77777777" w:rsidTr="00632A16">
        <w:trPr>
          <w:trHeight w:val="202"/>
        </w:trPr>
        <w:tc>
          <w:tcPr>
            <w:tcW w:w="6740" w:type="dxa"/>
            <w:tcBorders>
              <w:top w:val="nil"/>
              <w:left w:val="single" w:sz="4" w:space="0" w:color="000000"/>
              <w:bottom w:val="nil"/>
              <w:right w:val="nil"/>
            </w:tcBorders>
          </w:tcPr>
          <w:p w14:paraId="3AA1A208" w14:textId="77777777" w:rsidR="00510F9C" w:rsidRPr="00FF2105" w:rsidRDefault="00510F9C" w:rsidP="00632A16">
            <w:pPr>
              <w:spacing w:line="276" w:lineRule="auto"/>
              <w:ind w:left="58" w:right="-965"/>
              <w:rPr>
                <w:rFonts w:ascii="Bookman Old Style" w:hAnsi="Bookman Old Style"/>
                <w:sz w:val="18"/>
                <w:szCs w:val="18"/>
              </w:rPr>
            </w:pPr>
            <w:r w:rsidRPr="00FF2105">
              <w:rPr>
                <w:rFonts w:ascii="Bookman Old Style" w:hAnsi="Bookman Old Style"/>
                <w:sz w:val="18"/>
                <w:szCs w:val="18"/>
              </w:rPr>
              <w:t>Previsão da Receita de Multas e Juros s/ DVA Tributaria para 2021</w:t>
            </w:r>
          </w:p>
        </w:tc>
        <w:tc>
          <w:tcPr>
            <w:tcW w:w="2835" w:type="dxa"/>
            <w:tcBorders>
              <w:top w:val="nil"/>
              <w:left w:val="nil"/>
              <w:bottom w:val="nil"/>
              <w:right w:val="single" w:sz="4" w:space="0" w:color="000000"/>
            </w:tcBorders>
          </w:tcPr>
          <w:p w14:paraId="65D1EFE2" w14:textId="77777777" w:rsidR="00510F9C" w:rsidRPr="00FF2105" w:rsidRDefault="00510F9C" w:rsidP="00632A16">
            <w:pPr>
              <w:spacing w:line="276" w:lineRule="auto"/>
              <w:rPr>
                <w:rFonts w:ascii="Bookman Old Style" w:hAnsi="Bookman Old Style"/>
                <w:sz w:val="18"/>
                <w:szCs w:val="18"/>
              </w:rPr>
            </w:pPr>
            <w:r w:rsidRPr="00FF2105">
              <w:rPr>
                <w:rFonts w:ascii="Bookman Old Style" w:hAnsi="Bookman Old Style"/>
                <w:sz w:val="18"/>
                <w:szCs w:val="18"/>
              </w:rPr>
              <w:t xml:space="preserve">                         14.200,00</w:t>
            </w:r>
          </w:p>
        </w:tc>
      </w:tr>
      <w:tr w:rsidR="00510F9C" w:rsidRPr="00FF2105" w14:paraId="7C8F2CA5" w14:textId="77777777" w:rsidTr="00632A16">
        <w:trPr>
          <w:trHeight w:val="202"/>
        </w:trPr>
        <w:tc>
          <w:tcPr>
            <w:tcW w:w="6740" w:type="dxa"/>
            <w:tcBorders>
              <w:top w:val="nil"/>
              <w:left w:val="single" w:sz="4" w:space="0" w:color="000000"/>
              <w:bottom w:val="nil"/>
              <w:right w:val="nil"/>
            </w:tcBorders>
          </w:tcPr>
          <w:p w14:paraId="300D3280" w14:textId="77777777" w:rsidR="00510F9C" w:rsidRPr="00FF2105" w:rsidRDefault="00510F9C" w:rsidP="00632A16">
            <w:pPr>
              <w:spacing w:line="276" w:lineRule="auto"/>
              <w:ind w:left="58"/>
              <w:rPr>
                <w:rFonts w:ascii="Bookman Old Style" w:hAnsi="Bookman Old Style"/>
                <w:sz w:val="18"/>
                <w:szCs w:val="18"/>
              </w:rPr>
            </w:pPr>
            <w:r w:rsidRPr="00FF2105">
              <w:rPr>
                <w:rFonts w:ascii="Bookman Old Style" w:hAnsi="Bookman Old Style"/>
                <w:sz w:val="18"/>
                <w:szCs w:val="18"/>
              </w:rPr>
              <w:t>Valor Arrecadado de DVA em 2020</w:t>
            </w:r>
          </w:p>
        </w:tc>
        <w:tc>
          <w:tcPr>
            <w:tcW w:w="2835" w:type="dxa"/>
            <w:tcBorders>
              <w:top w:val="nil"/>
              <w:left w:val="nil"/>
              <w:bottom w:val="nil"/>
              <w:right w:val="single" w:sz="4" w:space="0" w:color="000000"/>
            </w:tcBorders>
          </w:tcPr>
          <w:p w14:paraId="05572E12" w14:textId="77777777" w:rsidR="00510F9C" w:rsidRPr="00FF2105" w:rsidRDefault="00510F9C" w:rsidP="00632A16">
            <w:pPr>
              <w:spacing w:line="276" w:lineRule="auto"/>
              <w:rPr>
                <w:rFonts w:ascii="Bookman Old Style" w:hAnsi="Bookman Old Style"/>
                <w:sz w:val="18"/>
                <w:szCs w:val="18"/>
              </w:rPr>
            </w:pPr>
            <w:r w:rsidRPr="00FF2105">
              <w:rPr>
                <w:rFonts w:ascii="Bookman Old Style" w:hAnsi="Bookman Old Style"/>
                <w:sz w:val="18"/>
                <w:szCs w:val="18"/>
              </w:rPr>
              <w:t xml:space="preserve">                         44.764,68</w:t>
            </w:r>
          </w:p>
        </w:tc>
      </w:tr>
      <w:tr w:rsidR="00510F9C" w:rsidRPr="00FF2105" w14:paraId="365574B1" w14:textId="77777777" w:rsidTr="00632A16">
        <w:trPr>
          <w:trHeight w:val="202"/>
        </w:trPr>
        <w:tc>
          <w:tcPr>
            <w:tcW w:w="6740" w:type="dxa"/>
            <w:tcBorders>
              <w:top w:val="nil"/>
              <w:left w:val="single" w:sz="4" w:space="0" w:color="000000"/>
              <w:bottom w:val="nil"/>
              <w:right w:val="nil"/>
            </w:tcBorders>
          </w:tcPr>
          <w:p w14:paraId="1BB0BA6B" w14:textId="77777777" w:rsidR="00510F9C" w:rsidRPr="00FF2105" w:rsidRDefault="00510F9C" w:rsidP="00632A16">
            <w:pPr>
              <w:spacing w:line="276" w:lineRule="auto"/>
              <w:ind w:left="58"/>
              <w:rPr>
                <w:rFonts w:ascii="Bookman Old Style" w:hAnsi="Bookman Old Style"/>
                <w:sz w:val="18"/>
                <w:szCs w:val="18"/>
              </w:rPr>
            </w:pPr>
            <w:r w:rsidRPr="00FF2105">
              <w:rPr>
                <w:rFonts w:ascii="Bookman Old Style" w:hAnsi="Bookman Old Style"/>
                <w:sz w:val="18"/>
                <w:szCs w:val="18"/>
              </w:rPr>
              <w:t>Valor de Multas e Juros s/ DVA Arrecadado em 2020</w:t>
            </w:r>
          </w:p>
        </w:tc>
        <w:tc>
          <w:tcPr>
            <w:tcW w:w="2835" w:type="dxa"/>
            <w:tcBorders>
              <w:top w:val="nil"/>
              <w:left w:val="nil"/>
              <w:bottom w:val="nil"/>
              <w:right w:val="single" w:sz="4" w:space="0" w:color="000000"/>
            </w:tcBorders>
          </w:tcPr>
          <w:p w14:paraId="65EC53BD" w14:textId="77777777" w:rsidR="00510F9C" w:rsidRPr="00FF2105" w:rsidRDefault="00510F9C" w:rsidP="00632A16">
            <w:pPr>
              <w:spacing w:line="276" w:lineRule="auto"/>
              <w:rPr>
                <w:rFonts w:ascii="Bookman Old Style" w:hAnsi="Bookman Old Style"/>
                <w:sz w:val="18"/>
                <w:szCs w:val="18"/>
              </w:rPr>
            </w:pPr>
            <w:r w:rsidRPr="00FF2105">
              <w:rPr>
                <w:rFonts w:ascii="Bookman Old Style" w:hAnsi="Bookman Old Style"/>
                <w:sz w:val="18"/>
                <w:szCs w:val="18"/>
              </w:rPr>
              <w:t xml:space="preserve">                         15.575,78</w:t>
            </w:r>
          </w:p>
        </w:tc>
      </w:tr>
      <w:tr w:rsidR="00510F9C" w:rsidRPr="00FF2105" w14:paraId="16A2A6EE" w14:textId="77777777" w:rsidTr="00632A16">
        <w:trPr>
          <w:trHeight w:val="164"/>
        </w:trPr>
        <w:tc>
          <w:tcPr>
            <w:tcW w:w="6740" w:type="dxa"/>
            <w:tcBorders>
              <w:top w:val="nil"/>
              <w:left w:val="single" w:sz="4" w:space="0" w:color="000000"/>
              <w:bottom w:val="single" w:sz="4" w:space="0" w:color="000000"/>
              <w:right w:val="nil"/>
            </w:tcBorders>
          </w:tcPr>
          <w:p w14:paraId="076A8DE2" w14:textId="77777777" w:rsidR="00510F9C" w:rsidRPr="00FF2105" w:rsidRDefault="00510F9C" w:rsidP="00632A16">
            <w:pPr>
              <w:spacing w:line="276" w:lineRule="auto"/>
              <w:ind w:left="58"/>
              <w:rPr>
                <w:rFonts w:ascii="Bookman Old Style" w:hAnsi="Bookman Old Style"/>
                <w:sz w:val="18"/>
                <w:szCs w:val="18"/>
              </w:rPr>
            </w:pPr>
            <w:r w:rsidRPr="00FF2105">
              <w:rPr>
                <w:rFonts w:ascii="Bookman Old Style" w:hAnsi="Bookman Old Style"/>
                <w:sz w:val="18"/>
                <w:szCs w:val="18"/>
              </w:rPr>
              <w:t>Valor Inscrito em DVA até 31/12/2020 (considerando multas, juros e correção)</w:t>
            </w:r>
          </w:p>
        </w:tc>
        <w:tc>
          <w:tcPr>
            <w:tcW w:w="2835" w:type="dxa"/>
            <w:tcBorders>
              <w:top w:val="nil"/>
              <w:left w:val="nil"/>
              <w:bottom w:val="single" w:sz="4" w:space="0" w:color="000000"/>
              <w:right w:val="single" w:sz="4" w:space="0" w:color="000000"/>
            </w:tcBorders>
          </w:tcPr>
          <w:p w14:paraId="1DD1D9F1" w14:textId="77777777" w:rsidR="00510F9C" w:rsidRPr="00FF2105" w:rsidRDefault="00510F9C" w:rsidP="00632A16">
            <w:pPr>
              <w:spacing w:line="276" w:lineRule="auto"/>
              <w:rPr>
                <w:rFonts w:ascii="Bookman Old Style" w:hAnsi="Bookman Old Style"/>
                <w:sz w:val="18"/>
                <w:szCs w:val="18"/>
              </w:rPr>
            </w:pPr>
            <w:r w:rsidRPr="00FF2105">
              <w:rPr>
                <w:rFonts w:ascii="Bookman Old Style" w:hAnsi="Bookman Old Style"/>
                <w:sz w:val="18"/>
                <w:szCs w:val="18"/>
              </w:rPr>
              <w:t xml:space="preserve">                       305.119,78</w:t>
            </w:r>
          </w:p>
        </w:tc>
      </w:tr>
    </w:tbl>
    <w:p w14:paraId="78EAAAA9" w14:textId="77777777" w:rsidR="00510F9C" w:rsidRPr="00FF2105" w:rsidRDefault="00510F9C" w:rsidP="00510F9C">
      <w:pPr>
        <w:ind w:left="411"/>
        <w:rPr>
          <w:rFonts w:ascii="Bookman Old Style" w:hAnsi="Bookman Old Style"/>
          <w:sz w:val="18"/>
          <w:szCs w:val="18"/>
        </w:rPr>
      </w:pPr>
    </w:p>
    <w:p w14:paraId="5DA20A0E" w14:textId="77777777" w:rsidR="00510F9C" w:rsidRPr="00FF2105" w:rsidRDefault="00510F9C" w:rsidP="00510F9C">
      <w:pPr>
        <w:ind w:left="411"/>
        <w:jc w:val="both"/>
        <w:rPr>
          <w:rFonts w:ascii="Bookman Old Style" w:hAnsi="Bookman Old Style"/>
          <w:sz w:val="18"/>
          <w:szCs w:val="18"/>
        </w:rPr>
      </w:pPr>
      <w:r w:rsidRPr="00FF2105">
        <w:rPr>
          <w:rFonts w:ascii="Bookman Old Style" w:hAnsi="Bookman Old Style"/>
          <w:sz w:val="18"/>
          <w:szCs w:val="18"/>
        </w:rPr>
        <w:t>Conforme pode ser verificado pelas informações acima, o Município possui um valor razoável inscrito em DVA.</w:t>
      </w:r>
    </w:p>
    <w:p w14:paraId="2C68B43F" w14:textId="77777777" w:rsidR="00510F9C" w:rsidRPr="00FF2105" w:rsidRDefault="00510F9C" w:rsidP="00510F9C">
      <w:pPr>
        <w:ind w:left="411"/>
        <w:jc w:val="both"/>
        <w:rPr>
          <w:rFonts w:ascii="Bookman Old Style" w:hAnsi="Bookman Old Style"/>
          <w:sz w:val="18"/>
          <w:szCs w:val="18"/>
        </w:rPr>
      </w:pPr>
      <w:r w:rsidRPr="00FF2105">
        <w:rPr>
          <w:rFonts w:ascii="Bookman Old Style" w:hAnsi="Bookman Old Style"/>
          <w:sz w:val="18"/>
          <w:szCs w:val="18"/>
        </w:rPr>
        <w:t>A administração vem tomando providências para o recebimento (notificações, execuções).</w:t>
      </w:r>
    </w:p>
    <w:p w14:paraId="47D7A3B6" w14:textId="77777777" w:rsidR="00510F9C" w:rsidRPr="00FF2105" w:rsidRDefault="00510F9C" w:rsidP="00510F9C">
      <w:pPr>
        <w:ind w:left="411"/>
        <w:jc w:val="both"/>
        <w:rPr>
          <w:rFonts w:ascii="Bookman Old Style" w:hAnsi="Bookman Old Style"/>
          <w:sz w:val="18"/>
          <w:szCs w:val="18"/>
        </w:rPr>
      </w:pPr>
      <w:r w:rsidRPr="00FF2105">
        <w:rPr>
          <w:rFonts w:ascii="Bookman Old Style" w:hAnsi="Bookman Old Style"/>
          <w:sz w:val="18"/>
          <w:szCs w:val="18"/>
        </w:rPr>
        <w:t xml:space="preserve">Os valores recebidos vêm se mantendo aquém do ideal, conforme demonstrado acima. </w:t>
      </w:r>
    </w:p>
    <w:p w14:paraId="36B05A41" w14:textId="77777777" w:rsidR="00510F9C" w:rsidRPr="00FF2105" w:rsidRDefault="00510F9C" w:rsidP="00510F9C">
      <w:pPr>
        <w:ind w:left="411"/>
        <w:jc w:val="both"/>
        <w:rPr>
          <w:rFonts w:ascii="Bookman Old Style" w:hAnsi="Bookman Old Style"/>
          <w:sz w:val="18"/>
          <w:szCs w:val="18"/>
        </w:rPr>
      </w:pPr>
      <w:r w:rsidRPr="00FF2105">
        <w:rPr>
          <w:rFonts w:ascii="Bookman Old Style" w:hAnsi="Bookman Old Style"/>
          <w:sz w:val="18"/>
          <w:szCs w:val="18"/>
        </w:rPr>
        <w:t xml:space="preserve">Em 2021, arrecadamos </w:t>
      </w:r>
      <w:proofErr w:type="spellStart"/>
      <w:r w:rsidRPr="00FF2105">
        <w:rPr>
          <w:rFonts w:ascii="Bookman Old Style" w:hAnsi="Bookman Old Style"/>
          <w:sz w:val="18"/>
          <w:szCs w:val="18"/>
        </w:rPr>
        <w:t>ate</w:t>
      </w:r>
      <w:proofErr w:type="spellEnd"/>
      <w:r w:rsidRPr="00FF2105">
        <w:rPr>
          <w:rFonts w:ascii="Bookman Old Style" w:hAnsi="Bookman Old Style"/>
          <w:sz w:val="18"/>
          <w:szCs w:val="18"/>
        </w:rPr>
        <w:t xml:space="preserve"> </w:t>
      </w:r>
      <w:proofErr w:type="gramStart"/>
      <w:r w:rsidRPr="00FF2105">
        <w:rPr>
          <w:rFonts w:ascii="Bookman Old Style" w:hAnsi="Bookman Old Style"/>
          <w:sz w:val="18"/>
          <w:szCs w:val="18"/>
        </w:rPr>
        <w:t>Julho</w:t>
      </w:r>
      <w:proofErr w:type="gramEnd"/>
      <w:r w:rsidRPr="00FF2105">
        <w:rPr>
          <w:rFonts w:ascii="Bookman Old Style" w:hAnsi="Bookman Old Style"/>
          <w:sz w:val="18"/>
          <w:szCs w:val="18"/>
        </w:rPr>
        <w:t xml:space="preserve"> o valor de R$ 35.346,88 que equivale a 11,58% do total inscrito.</w:t>
      </w:r>
    </w:p>
    <w:p w14:paraId="268340FD" w14:textId="77777777" w:rsidR="00510F9C" w:rsidRPr="00FF2105" w:rsidRDefault="00510F9C" w:rsidP="00510F9C">
      <w:pPr>
        <w:ind w:left="411"/>
        <w:jc w:val="both"/>
        <w:rPr>
          <w:rFonts w:ascii="Bookman Old Style" w:hAnsi="Bookman Old Style"/>
          <w:sz w:val="18"/>
          <w:szCs w:val="18"/>
        </w:rPr>
      </w:pPr>
      <w:r w:rsidRPr="00FF2105">
        <w:rPr>
          <w:rFonts w:ascii="Bookman Old Style" w:hAnsi="Bookman Old Style"/>
          <w:sz w:val="18"/>
          <w:szCs w:val="18"/>
        </w:rPr>
        <w:t>Para 2021 a previsão de arrecadação com Juros e Multas da Dívida Ativa é de R$ 14.200,00.</w:t>
      </w:r>
    </w:p>
    <w:p w14:paraId="1460E76E" w14:textId="77777777" w:rsidR="00510F9C" w:rsidRPr="00FF2105" w:rsidRDefault="00510F9C" w:rsidP="00510F9C">
      <w:pPr>
        <w:ind w:left="411"/>
        <w:jc w:val="both"/>
        <w:rPr>
          <w:rFonts w:ascii="Bookman Old Style" w:hAnsi="Bookman Old Style"/>
          <w:sz w:val="18"/>
          <w:szCs w:val="18"/>
        </w:rPr>
      </w:pPr>
      <w:r w:rsidRPr="00FF2105">
        <w:rPr>
          <w:rFonts w:ascii="Bookman Old Style" w:hAnsi="Bookman Old Style"/>
          <w:sz w:val="18"/>
          <w:szCs w:val="18"/>
        </w:rPr>
        <w:t>Em 2021 já foi arrecadado o valor total de R$ 11.934,03 - correspondente a 84,04% do total previsto para o exercício.</w:t>
      </w:r>
    </w:p>
    <w:p w14:paraId="649B1F4E" w14:textId="77777777" w:rsidR="00510F9C" w:rsidRPr="00FF2105" w:rsidRDefault="00510F9C" w:rsidP="00510F9C">
      <w:pPr>
        <w:ind w:left="411"/>
        <w:jc w:val="both"/>
        <w:rPr>
          <w:rFonts w:ascii="Bookman Old Style" w:hAnsi="Bookman Old Style"/>
          <w:sz w:val="18"/>
          <w:szCs w:val="18"/>
        </w:rPr>
      </w:pPr>
      <w:r w:rsidRPr="00FF2105">
        <w:rPr>
          <w:rFonts w:ascii="Bookman Old Style" w:hAnsi="Bookman Old Style"/>
          <w:sz w:val="18"/>
          <w:szCs w:val="18"/>
        </w:rPr>
        <w:t>Para 2021, em razão da arrecadação já realizada até julho, a concessão da anistia, não produzirá impactos sobre as metas fiscais.</w:t>
      </w:r>
    </w:p>
    <w:p w14:paraId="2E0CE3F4" w14:textId="77777777" w:rsidR="00510F9C" w:rsidRPr="00FF2105" w:rsidRDefault="00510F9C" w:rsidP="00510F9C">
      <w:pPr>
        <w:spacing w:after="285"/>
        <w:ind w:left="377"/>
        <w:jc w:val="both"/>
        <w:rPr>
          <w:rFonts w:ascii="Bookman Old Style" w:hAnsi="Bookman Old Style"/>
          <w:sz w:val="18"/>
          <w:szCs w:val="18"/>
        </w:rPr>
      </w:pPr>
      <w:r w:rsidRPr="00FF2105">
        <w:rPr>
          <w:rFonts w:ascii="Bookman Old Style" w:hAnsi="Bookman Old Style"/>
          <w:sz w:val="18"/>
          <w:szCs w:val="18"/>
        </w:rPr>
        <w:t xml:space="preserve"> Deverá ocorrer um aumento na arrecadação do principal da dívida ativa consignado na estimativa para 2021 e 2022.</w:t>
      </w:r>
    </w:p>
    <w:p w14:paraId="3F91E1B4" w14:textId="77777777" w:rsidR="00510F9C" w:rsidRPr="00FF2105" w:rsidRDefault="00510F9C" w:rsidP="00510F9C">
      <w:pPr>
        <w:spacing w:after="10"/>
        <w:ind w:right="-177"/>
        <w:rPr>
          <w:rFonts w:ascii="Bookman Old Style" w:hAnsi="Bookman Old Style"/>
          <w:sz w:val="18"/>
          <w:szCs w:val="18"/>
        </w:rPr>
      </w:pPr>
    </w:p>
    <w:tbl>
      <w:tblPr>
        <w:tblStyle w:val="TableGrid"/>
        <w:tblW w:w="9091" w:type="dxa"/>
        <w:tblInd w:w="-24" w:type="dxa"/>
        <w:tblLayout w:type="fixed"/>
        <w:tblCellMar>
          <w:top w:w="85" w:type="dxa"/>
          <w:left w:w="24" w:type="dxa"/>
          <w:right w:w="26" w:type="dxa"/>
        </w:tblCellMar>
        <w:tblLook w:val="04A0" w:firstRow="1" w:lastRow="0" w:firstColumn="1" w:lastColumn="0" w:noHBand="0" w:noVBand="1"/>
      </w:tblPr>
      <w:tblGrid>
        <w:gridCol w:w="367"/>
        <w:gridCol w:w="6031"/>
        <w:gridCol w:w="2693"/>
      </w:tblGrid>
      <w:tr w:rsidR="00510F9C" w:rsidRPr="00FF2105" w14:paraId="40E86739" w14:textId="77777777" w:rsidTr="00632A16">
        <w:trPr>
          <w:trHeight w:val="202"/>
        </w:trPr>
        <w:tc>
          <w:tcPr>
            <w:tcW w:w="367" w:type="dxa"/>
            <w:tcBorders>
              <w:top w:val="single" w:sz="4" w:space="0" w:color="000000"/>
              <w:left w:val="single" w:sz="4" w:space="0" w:color="000000"/>
              <w:bottom w:val="single" w:sz="4" w:space="0" w:color="000000"/>
              <w:right w:val="single" w:sz="4" w:space="0" w:color="000000"/>
            </w:tcBorders>
          </w:tcPr>
          <w:p w14:paraId="5A8C9CF7" w14:textId="77777777" w:rsidR="00510F9C" w:rsidRPr="00FF2105" w:rsidRDefault="00510F9C" w:rsidP="00632A16">
            <w:pPr>
              <w:spacing w:line="276" w:lineRule="auto"/>
              <w:rPr>
                <w:rFonts w:ascii="Bookman Old Style" w:hAnsi="Bookman Old Style"/>
                <w:sz w:val="18"/>
                <w:szCs w:val="18"/>
              </w:rPr>
            </w:pPr>
            <w:r w:rsidRPr="00FF2105">
              <w:rPr>
                <w:rFonts w:ascii="Bookman Old Style" w:hAnsi="Bookman Old Style"/>
                <w:sz w:val="18"/>
                <w:szCs w:val="18"/>
              </w:rPr>
              <w:t>.+</w:t>
            </w:r>
          </w:p>
        </w:tc>
        <w:tc>
          <w:tcPr>
            <w:tcW w:w="6031" w:type="dxa"/>
            <w:tcBorders>
              <w:top w:val="single" w:sz="4" w:space="0" w:color="000000"/>
              <w:left w:val="single" w:sz="4" w:space="0" w:color="000000"/>
              <w:bottom w:val="single" w:sz="4" w:space="0" w:color="000000"/>
              <w:right w:val="single" w:sz="4" w:space="0" w:color="000000"/>
            </w:tcBorders>
          </w:tcPr>
          <w:p w14:paraId="5F6EA31E" w14:textId="77777777" w:rsidR="00510F9C" w:rsidRPr="00FF2105" w:rsidRDefault="00510F9C" w:rsidP="00632A16">
            <w:pPr>
              <w:spacing w:line="276" w:lineRule="auto"/>
              <w:rPr>
                <w:rFonts w:ascii="Bookman Old Style" w:hAnsi="Bookman Old Style"/>
                <w:sz w:val="18"/>
                <w:szCs w:val="18"/>
              </w:rPr>
            </w:pPr>
            <w:r w:rsidRPr="00FF2105">
              <w:rPr>
                <w:rFonts w:ascii="Bookman Old Style" w:hAnsi="Bookman Old Style"/>
                <w:sz w:val="18"/>
                <w:szCs w:val="18"/>
              </w:rPr>
              <w:t>SUPERAVIT FINANCEIRO EM 31/12/2020</w:t>
            </w:r>
          </w:p>
        </w:tc>
        <w:tc>
          <w:tcPr>
            <w:tcW w:w="2693" w:type="dxa"/>
            <w:tcBorders>
              <w:top w:val="single" w:sz="4" w:space="0" w:color="000000"/>
              <w:left w:val="single" w:sz="4" w:space="0" w:color="000000"/>
              <w:bottom w:val="single" w:sz="4" w:space="0" w:color="000000"/>
              <w:right w:val="single" w:sz="4" w:space="0" w:color="000000"/>
            </w:tcBorders>
          </w:tcPr>
          <w:p w14:paraId="3274AB9D" w14:textId="77777777" w:rsidR="00510F9C" w:rsidRPr="00FF2105" w:rsidRDefault="00510F9C" w:rsidP="00632A16">
            <w:pPr>
              <w:spacing w:line="276" w:lineRule="auto"/>
              <w:ind w:left="34"/>
              <w:rPr>
                <w:rFonts w:ascii="Bookman Old Style" w:hAnsi="Bookman Old Style"/>
                <w:sz w:val="18"/>
                <w:szCs w:val="18"/>
              </w:rPr>
            </w:pPr>
            <w:r w:rsidRPr="00FF2105">
              <w:rPr>
                <w:rFonts w:ascii="Bookman Old Style" w:hAnsi="Bookman Old Style"/>
                <w:sz w:val="18"/>
                <w:szCs w:val="18"/>
              </w:rPr>
              <w:t xml:space="preserve">R$      1.305.903,63                                            </w:t>
            </w:r>
          </w:p>
        </w:tc>
      </w:tr>
      <w:tr w:rsidR="00510F9C" w:rsidRPr="00FF2105" w14:paraId="10E30C2E" w14:textId="77777777" w:rsidTr="00632A16">
        <w:trPr>
          <w:trHeight w:val="202"/>
        </w:trPr>
        <w:tc>
          <w:tcPr>
            <w:tcW w:w="367" w:type="dxa"/>
            <w:tcBorders>
              <w:top w:val="single" w:sz="4" w:space="0" w:color="000000"/>
              <w:left w:val="single" w:sz="4" w:space="0" w:color="000000"/>
              <w:bottom w:val="single" w:sz="4" w:space="0" w:color="000000"/>
              <w:right w:val="single" w:sz="4" w:space="0" w:color="000000"/>
            </w:tcBorders>
          </w:tcPr>
          <w:p w14:paraId="2ECCD099" w14:textId="77777777" w:rsidR="00510F9C" w:rsidRPr="00FF2105" w:rsidRDefault="00510F9C" w:rsidP="00632A16">
            <w:pPr>
              <w:spacing w:line="276" w:lineRule="auto"/>
              <w:rPr>
                <w:rFonts w:ascii="Bookman Old Style" w:hAnsi="Bookman Old Style"/>
                <w:sz w:val="18"/>
                <w:szCs w:val="18"/>
              </w:rPr>
            </w:pPr>
            <w:r w:rsidRPr="00FF2105">
              <w:rPr>
                <w:rFonts w:ascii="Bookman Old Style" w:hAnsi="Bookman Old Style"/>
                <w:sz w:val="18"/>
                <w:szCs w:val="18"/>
              </w:rPr>
              <w:t>.+</w:t>
            </w:r>
          </w:p>
        </w:tc>
        <w:tc>
          <w:tcPr>
            <w:tcW w:w="6031" w:type="dxa"/>
            <w:tcBorders>
              <w:top w:val="single" w:sz="4" w:space="0" w:color="000000"/>
              <w:left w:val="single" w:sz="4" w:space="0" w:color="000000"/>
              <w:bottom w:val="single" w:sz="4" w:space="0" w:color="000000"/>
              <w:right w:val="single" w:sz="4" w:space="0" w:color="000000"/>
            </w:tcBorders>
          </w:tcPr>
          <w:p w14:paraId="026B3DBA" w14:textId="77777777" w:rsidR="00510F9C" w:rsidRPr="00FF2105" w:rsidRDefault="00510F9C" w:rsidP="00632A16">
            <w:pPr>
              <w:spacing w:line="276" w:lineRule="auto"/>
              <w:rPr>
                <w:rFonts w:ascii="Bookman Old Style" w:hAnsi="Bookman Old Style"/>
                <w:sz w:val="18"/>
                <w:szCs w:val="18"/>
              </w:rPr>
            </w:pPr>
            <w:r w:rsidRPr="00FF2105">
              <w:rPr>
                <w:rFonts w:ascii="Bookman Old Style" w:hAnsi="Bookman Old Style"/>
                <w:sz w:val="18"/>
                <w:szCs w:val="18"/>
              </w:rPr>
              <w:t>RECEITA ESPERADA PARA EXERCICIO DE 2021</w:t>
            </w:r>
          </w:p>
        </w:tc>
        <w:tc>
          <w:tcPr>
            <w:tcW w:w="2693" w:type="dxa"/>
            <w:tcBorders>
              <w:top w:val="single" w:sz="4" w:space="0" w:color="000000"/>
              <w:left w:val="single" w:sz="4" w:space="0" w:color="000000"/>
              <w:bottom w:val="single" w:sz="4" w:space="0" w:color="000000"/>
              <w:right w:val="single" w:sz="4" w:space="0" w:color="000000"/>
            </w:tcBorders>
          </w:tcPr>
          <w:p w14:paraId="672BA843" w14:textId="77777777" w:rsidR="00510F9C" w:rsidRPr="00FF2105" w:rsidRDefault="00510F9C" w:rsidP="00632A16">
            <w:pPr>
              <w:spacing w:line="276" w:lineRule="auto"/>
              <w:ind w:left="34"/>
              <w:rPr>
                <w:rFonts w:ascii="Bookman Old Style" w:hAnsi="Bookman Old Style"/>
                <w:sz w:val="18"/>
                <w:szCs w:val="18"/>
              </w:rPr>
            </w:pPr>
            <w:r w:rsidRPr="00FF2105">
              <w:rPr>
                <w:rFonts w:ascii="Bookman Old Style" w:hAnsi="Bookman Old Style"/>
                <w:sz w:val="18"/>
                <w:szCs w:val="18"/>
              </w:rPr>
              <w:t xml:space="preserve">R$        15.700.000,00                                        </w:t>
            </w:r>
          </w:p>
        </w:tc>
      </w:tr>
      <w:tr w:rsidR="00510F9C" w:rsidRPr="00FF2105" w14:paraId="262BEAEF" w14:textId="77777777" w:rsidTr="00632A16">
        <w:trPr>
          <w:trHeight w:val="202"/>
        </w:trPr>
        <w:tc>
          <w:tcPr>
            <w:tcW w:w="367" w:type="dxa"/>
            <w:tcBorders>
              <w:top w:val="single" w:sz="4" w:space="0" w:color="000000"/>
              <w:left w:val="single" w:sz="4" w:space="0" w:color="000000"/>
              <w:bottom w:val="single" w:sz="4" w:space="0" w:color="000000"/>
              <w:right w:val="single" w:sz="4" w:space="0" w:color="000000"/>
            </w:tcBorders>
          </w:tcPr>
          <w:p w14:paraId="7156F229" w14:textId="77777777" w:rsidR="00510F9C" w:rsidRPr="00FF2105" w:rsidRDefault="00510F9C" w:rsidP="00632A16">
            <w:pPr>
              <w:spacing w:line="276" w:lineRule="auto"/>
              <w:rPr>
                <w:rFonts w:ascii="Bookman Old Style" w:hAnsi="Bookman Old Style"/>
                <w:sz w:val="18"/>
                <w:szCs w:val="18"/>
              </w:rPr>
            </w:pPr>
            <w:r w:rsidRPr="00FF2105">
              <w:rPr>
                <w:rFonts w:ascii="Bookman Old Style" w:hAnsi="Bookman Old Style"/>
                <w:sz w:val="18"/>
                <w:szCs w:val="18"/>
              </w:rPr>
              <w:t xml:space="preserve">.= </w:t>
            </w:r>
          </w:p>
        </w:tc>
        <w:tc>
          <w:tcPr>
            <w:tcW w:w="6031" w:type="dxa"/>
            <w:tcBorders>
              <w:top w:val="single" w:sz="4" w:space="0" w:color="000000"/>
              <w:left w:val="single" w:sz="4" w:space="0" w:color="000000"/>
              <w:bottom w:val="single" w:sz="4" w:space="0" w:color="000000"/>
              <w:right w:val="single" w:sz="4" w:space="0" w:color="000000"/>
            </w:tcBorders>
          </w:tcPr>
          <w:p w14:paraId="2F950A9A" w14:textId="77777777" w:rsidR="00510F9C" w:rsidRPr="00FF2105" w:rsidRDefault="00510F9C" w:rsidP="00632A16">
            <w:pPr>
              <w:spacing w:line="276" w:lineRule="auto"/>
              <w:rPr>
                <w:rFonts w:ascii="Bookman Old Style" w:hAnsi="Bookman Old Style"/>
                <w:sz w:val="18"/>
                <w:szCs w:val="18"/>
              </w:rPr>
            </w:pPr>
            <w:r w:rsidRPr="00FF2105">
              <w:rPr>
                <w:rFonts w:ascii="Bookman Old Style" w:hAnsi="Bookman Old Style"/>
                <w:sz w:val="18"/>
                <w:szCs w:val="18"/>
              </w:rPr>
              <w:t>DISPONIBILIDADE FINANCEIRA PARA 2021</w:t>
            </w:r>
          </w:p>
        </w:tc>
        <w:tc>
          <w:tcPr>
            <w:tcW w:w="2693" w:type="dxa"/>
            <w:tcBorders>
              <w:top w:val="single" w:sz="4" w:space="0" w:color="000000"/>
              <w:left w:val="single" w:sz="4" w:space="0" w:color="000000"/>
              <w:bottom w:val="single" w:sz="4" w:space="0" w:color="000000"/>
              <w:right w:val="single" w:sz="4" w:space="0" w:color="000000"/>
            </w:tcBorders>
          </w:tcPr>
          <w:p w14:paraId="03C48B98" w14:textId="77777777" w:rsidR="00510F9C" w:rsidRPr="00FF2105" w:rsidRDefault="00510F9C" w:rsidP="00632A16">
            <w:pPr>
              <w:spacing w:line="276" w:lineRule="auto"/>
              <w:ind w:left="34"/>
              <w:rPr>
                <w:rFonts w:ascii="Bookman Old Style" w:hAnsi="Bookman Old Style"/>
                <w:sz w:val="18"/>
                <w:szCs w:val="18"/>
              </w:rPr>
            </w:pPr>
            <w:r w:rsidRPr="00FF2105">
              <w:rPr>
                <w:rFonts w:ascii="Bookman Old Style" w:hAnsi="Bookman Old Style"/>
                <w:sz w:val="18"/>
                <w:szCs w:val="18"/>
              </w:rPr>
              <w:t>R</w:t>
            </w:r>
            <w:proofErr w:type="gramStart"/>
            <w:r w:rsidRPr="00FF2105">
              <w:rPr>
                <w:rFonts w:ascii="Bookman Old Style" w:hAnsi="Bookman Old Style"/>
                <w:sz w:val="18"/>
                <w:szCs w:val="18"/>
              </w:rPr>
              <w:t>$  17.005.903</w:t>
            </w:r>
            <w:proofErr w:type="gramEnd"/>
            <w:r w:rsidRPr="00FF2105">
              <w:rPr>
                <w:rFonts w:ascii="Bookman Old Style" w:hAnsi="Bookman Old Style"/>
                <w:sz w:val="18"/>
                <w:szCs w:val="18"/>
              </w:rPr>
              <w:t xml:space="preserve">,63                                              </w:t>
            </w:r>
          </w:p>
        </w:tc>
      </w:tr>
      <w:tr w:rsidR="00510F9C" w:rsidRPr="00FF2105" w14:paraId="212C0B54" w14:textId="77777777" w:rsidTr="00632A16">
        <w:trPr>
          <w:trHeight w:val="202"/>
        </w:trPr>
        <w:tc>
          <w:tcPr>
            <w:tcW w:w="367" w:type="dxa"/>
            <w:tcBorders>
              <w:top w:val="single" w:sz="4" w:space="0" w:color="000000"/>
              <w:left w:val="single" w:sz="4" w:space="0" w:color="000000"/>
              <w:bottom w:val="single" w:sz="4" w:space="0" w:color="000000"/>
              <w:right w:val="single" w:sz="4" w:space="0" w:color="000000"/>
            </w:tcBorders>
          </w:tcPr>
          <w:p w14:paraId="7DE0ACCF" w14:textId="77777777" w:rsidR="00510F9C" w:rsidRPr="00FF2105" w:rsidRDefault="00510F9C" w:rsidP="00632A16">
            <w:pPr>
              <w:spacing w:line="276" w:lineRule="auto"/>
              <w:rPr>
                <w:rFonts w:ascii="Bookman Old Style" w:hAnsi="Bookman Old Style"/>
                <w:sz w:val="18"/>
                <w:szCs w:val="18"/>
              </w:rPr>
            </w:pPr>
            <w:r w:rsidRPr="00FF2105">
              <w:rPr>
                <w:rFonts w:ascii="Bookman Old Style" w:hAnsi="Bookman Old Style"/>
                <w:sz w:val="18"/>
                <w:szCs w:val="18"/>
              </w:rPr>
              <w:t>.-</w:t>
            </w:r>
          </w:p>
        </w:tc>
        <w:tc>
          <w:tcPr>
            <w:tcW w:w="6031" w:type="dxa"/>
            <w:tcBorders>
              <w:top w:val="single" w:sz="4" w:space="0" w:color="000000"/>
              <w:left w:val="single" w:sz="4" w:space="0" w:color="000000"/>
              <w:bottom w:val="single" w:sz="4" w:space="0" w:color="000000"/>
              <w:right w:val="single" w:sz="4" w:space="0" w:color="000000"/>
            </w:tcBorders>
          </w:tcPr>
          <w:p w14:paraId="2F52872C" w14:textId="77777777" w:rsidR="00510F9C" w:rsidRPr="00FF2105" w:rsidRDefault="00510F9C" w:rsidP="00632A16">
            <w:pPr>
              <w:spacing w:line="276" w:lineRule="auto"/>
              <w:rPr>
                <w:rFonts w:ascii="Bookman Old Style" w:hAnsi="Bookman Old Style"/>
                <w:sz w:val="18"/>
                <w:szCs w:val="18"/>
              </w:rPr>
            </w:pPr>
            <w:r w:rsidRPr="00FF2105">
              <w:rPr>
                <w:rFonts w:ascii="Bookman Old Style" w:hAnsi="Bookman Old Style"/>
                <w:sz w:val="18"/>
                <w:szCs w:val="18"/>
              </w:rPr>
              <w:t>DESPESA ESTIMADA PARA 2021</w:t>
            </w:r>
          </w:p>
        </w:tc>
        <w:tc>
          <w:tcPr>
            <w:tcW w:w="2693" w:type="dxa"/>
            <w:tcBorders>
              <w:top w:val="single" w:sz="4" w:space="0" w:color="000000"/>
              <w:left w:val="single" w:sz="4" w:space="0" w:color="000000"/>
              <w:bottom w:val="single" w:sz="4" w:space="0" w:color="000000"/>
              <w:right w:val="single" w:sz="4" w:space="0" w:color="000000"/>
            </w:tcBorders>
          </w:tcPr>
          <w:p w14:paraId="0C187423" w14:textId="77777777" w:rsidR="00510F9C" w:rsidRPr="00FF2105" w:rsidRDefault="00510F9C" w:rsidP="00632A16">
            <w:pPr>
              <w:spacing w:line="276" w:lineRule="auto"/>
              <w:ind w:left="34"/>
              <w:rPr>
                <w:rFonts w:ascii="Bookman Old Style" w:hAnsi="Bookman Old Style"/>
                <w:sz w:val="18"/>
                <w:szCs w:val="18"/>
              </w:rPr>
            </w:pPr>
            <w:r w:rsidRPr="00FF2105">
              <w:rPr>
                <w:rFonts w:ascii="Bookman Old Style" w:hAnsi="Bookman Old Style"/>
                <w:sz w:val="18"/>
                <w:szCs w:val="18"/>
              </w:rPr>
              <w:t>R</w:t>
            </w:r>
            <w:proofErr w:type="gramStart"/>
            <w:r w:rsidRPr="00FF2105">
              <w:rPr>
                <w:rFonts w:ascii="Bookman Old Style" w:hAnsi="Bookman Old Style"/>
                <w:sz w:val="18"/>
                <w:szCs w:val="18"/>
              </w:rPr>
              <w:t>$  15.386.000</w:t>
            </w:r>
            <w:proofErr w:type="gramEnd"/>
            <w:r w:rsidRPr="00FF2105">
              <w:rPr>
                <w:rFonts w:ascii="Bookman Old Style" w:hAnsi="Bookman Old Style"/>
                <w:sz w:val="18"/>
                <w:szCs w:val="18"/>
              </w:rPr>
              <w:t xml:space="preserve">,00                                             </w:t>
            </w:r>
          </w:p>
        </w:tc>
      </w:tr>
      <w:tr w:rsidR="00510F9C" w:rsidRPr="00FF2105" w14:paraId="27C62746" w14:textId="77777777" w:rsidTr="00632A16">
        <w:trPr>
          <w:trHeight w:val="202"/>
        </w:trPr>
        <w:tc>
          <w:tcPr>
            <w:tcW w:w="367" w:type="dxa"/>
            <w:tcBorders>
              <w:top w:val="single" w:sz="4" w:space="0" w:color="000000"/>
              <w:left w:val="single" w:sz="4" w:space="0" w:color="000000"/>
              <w:bottom w:val="single" w:sz="4" w:space="0" w:color="000000"/>
              <w:right w:val="single" w:sz="4" w:space="0" w:color="000000"/>
            </w:tcBorders>
          </w:tcPr>
          <w:p w14:paraId="31BB5A3A" w14:textId="77777777" w:rsidR="00510F9C" w:rsidRPr="00FF2105" w:rsidRDefault="00510F9C" w:rsidP="00632A16">
            <w:pPr>
              <w:spacing w:line="276" w:lineRule="auto"/>
              <w:rPr>
                <w:rFonts w:ascii="Bookman Old Style" w:hAnsi="Bookman Old Style"/>
                <w:sz w:val="18"/>
                <w:szCs w:val="18"/>
              </w:rPr>
            </w:pPr>
            <w:r w:rsidRPr="00FF2105">
              <w:rPr>
                <w:rFonts w:ascii="Bookman Old Style" w:hAnsi="Bookman Old Style"/>
                <w:sz w:val="18"/>
                <w:szCs w:val="18"/>
              </w:rPr>
              <w:t xml:space="preserve">.- </w:t>
            </w:r>
          </w:p>
        </w:tc>
        <w:tc>
          <w:tcPr>
            <w:tcW w:w="6031" w:type="dxa"/>
            <w:tcBorders>
              <w:top w:val="single" w:sz="4" w:space="0" w:color="000000"/>
              <w:left w:val="single" w:sz="4" w:space="0" w:color="000000"/>
              <w:bottom w:val="single" w:sz="4" w:space="0" w:color="000000"/>
              <w:right w:val="single" w:sz="4" w:space="0" w:color="000000"/>
            </w:tcBorders>
          </w:tcPr>
          <w:p w14:paraId="7B812C32" w14:textId="77777777" w:rsidR="00510F9C" w:rsidRPr="00FF2105" w:rsidRDefault="00510F9C" w:rsidP="00632A16">
            <w:pPr>
              <w:spacing w:line="276" w:lineRule="auto"/>
              <w:rPr>
                <w:rFonts w:ascii="Bookman Old Style" w:hAnsi="Bookman Old Style"/>
                <w:sz w:val="18"/>
                <w:szCs w:val="18"/>
              </w:rPr>
            </w:pPr>
            <w:r w:rsidRPr="00FF2105">
              <w:rPr>
                <w:rFonts w:ascii="Bookman Old Style" w:hAnsi="Bookman Old Style"/>
                <w:sz w:val="18"/>
                <w:szCs w:val="18"/>
              </w:rPr>
              <w:t>ESTIMATIVA DA RENUNCIA FISCAL</w:t>
            </w:r>
          </w:p>
        </w:tc>
        <w:tc>
          <w:tcPr>
            <w:tcW w:w="2693" w:type="dxa"/>
            <w:tcBorders>
              <w:top w:val="single" w:sz="4" w:space="0" w:color="000000"/>
              <w:left w:val="single" w:sz="4" w:space="0" w:color="000000"/>
              <w:bottom w:val="single" w:sz="4" w:space="0" w:color="000000"/>
              <w:right w:val="single" w:sz="4" w:space="0" w:color="000000"/>
            </w:tcBorders>
          </w:tcPr>
          <w:p w14:paraId="25898528" w14:textId="77777777" w:rsidR="00510F9C" w:rsidRPr="00FF2105" w:rsidRDefault="00510F9C" w:rsidP="00632A16">
            <w:pPr>
              <w:spacing w:line="276" w:lineRule="auto"/>
              <w:ind w:left="34"/>
              <w:rPr>
                <w:rFonts w:ascii="Bookman Old Style" w:hAnsi="Bookman Old Style"/>
                <w:sz w:val="18"/>
                <w:szCs w:val="18"/>
              </w:rPr>
            </w:pPr>
            <w:r w:rsidRPr="00FF2105">
              <w:rPr>
                <w:rFonts w:ascii="Bookman Old Style" w:hAnsi="Bookman Old Style"/>
                <w:sz w:val="18"/>
                <w:szCs w:val="18"/>
              </w:rPr>
              <w:t>R</w:t>
            </w:r>
            <w:proofErr w:type="gramStart"/>
            <w:r w:rsidRPr="00FF2105">
              <w:rPr>
                <w:rFonts w:ascii="Bookman Old Style" w:hAnsi="Bookman Old Style"/>
                <w:sz w:val="18"/>
                <w:szCs w:val="18"/>
              </w:rPr>
              <w:t>$  -</w:t>
            </w:r>
            <w:proofErr w:type="gramEnd"/>
            <w:r w:rsidRPr="00FF2105">
              <w:rPr>
                <w:rFonts w:ascii="Bookman Old Style" w:hAnsi="Bookman Old Style"/>
                <w:sz w:val="18"/>
                <w:szCs w:val="18"/>
              </w:rPr>
              <w:t xml:space="preserve">                                                                </w:t>
            </w:r>
          </w:p>
        </w:tc>
      </w:tr>
      <w:tr w:rsidR="00510F9C" w:rsidRPr="00FF2105" w14:paraId="5D8C9FCB" w14:textId="77777777" w:rsidTr="00632A16">
        <w:trPr>
          <w:trHeight w:val="202"/>
        </w:trPr>
        <w:tc>
          <w:tcPr>
            <w:tcW w:w="367" w:type="dxa"/>
            <w:tcBorders>
              <w:top w:val="single" w:sz="4" w:space="0" w:color="000000"/>
              <w:left w:val="single" w:sz="4" w:space="0" w:color="000000"/>
              <w:bottom w:val="single" w:sz="4" w:space="0" w:color="000000"/>
              <w:right w:val="single" w:sz="4" w:space="0" w:color="000000"/>
            </w:tcBorders>
          </w:tcPr>
          <w:p w14:paraId="77DD76CD" w14:textId="77777777" w:rsidR="00510F9C" w:rsidRPr="00FF2105" w:rsidRDefault="00510F9C" w:rsidP="00632A16">
            <w:pPr>
              <w:spacing w:line="276" w:lineRule="auto"/>
              <w:rPr>
                <w:rFonts w:ascii="Bookman Old Style" w:hAnsi="Bookman Old Style"/>
                <w:sz w:val="18"/>
                <w:szCs w:val="18"/>
              </w:rPr>
            </w:pPr>
            <w:r w:rsidRPr="00FF2105">
              <w:rPr>
                <w:rFonts w:ascii="Bookman Old Style" w:hAnsi="Bookman Old Style"/>
                <w:sz w:val="18"/>
                <w:szCs w:val="18"/>
              </w:rPr>
              <w:t xml:space="preserve">.= </w:t>
            </w:r>
          </w:p>
        </w:tc>
        <w:tc>
          <w:tcPr>
            <w:tcW w:w="6031" w:type="dxa"/>
            <w:tcBorders>
              <w:top w:val="single" w:sz="4" w:space="0" w:color="000000"/>
              <w:left w:val="single" w:sz="4" w:space="0" w:color="000000"/>
              <w:bottom w:val="single" w:sz="4" w:space="0" w:color="000000"/>
              <w:right w:val="single" w:sz="4" w:space="0" w:color="000000"/>
            </w:tcBorders>
          </w:tcPr>
          <w:p w14:paraId="06239687" w14:textId="77777777" w:rsidR="00510F9C" w:rsidRPr="00FF2105" w:rsidRDefault="00510F9C" w:rsidP="00632A16">
            <w:pPr>
              <w:spacing w:line="276" w:lineRule="auto"/>
              <w:rPr>
                <w:rFonts w:ascii="Bookman Old Style" w:hAnsi="Bookman Old Style"/>
                <w:sz w:val="18"/>
                <w:szCs w:val="18"/>
              </w:rPr>
            </w:pPr>
            <w:r w:rsidRPr="00FF2105">
              <w:rPr>
                <w:rFonts w:ascii="Bookman Old Style" w:hAnsi="Bookman Old Style"/>
                <w:sz w:val="18"/>
                <w:szCs w:val="18"/>
              </w:rPr>
              <w:t>DISPONIBILIDADE FINANCEIRA FINAL EM 31/12/2021</w:t>
            </w:r>
          </w:p>
        </w:tc>
        <w:tc>
          <w:tcPr>
            <w:tcW w:w="2693" w:type="dxa"/>
            <w:tcBorders>
              <w:top w:val="single" w:sz="4" w:space="0" w:color="000000"/>
              <w:left w:val="single" w:sz="4" w:space="0" w:color="000000"/>
              <w:bottom w:val="single" w:sz="4" w:space="0" w:color="000000"/>
              <w:right w:val="single" w:sz="4" w:space="0" w:color="000000"/>
            </w:tcBorders>
          </w:tcPr>
          <w:p w14:paraId="1E527CDB" w14:textId="77777777" w:rsidR="00510F9C" w:rsidRPr="00FF2105" w:rsidRDefault="00510F9C" w:rsidP="00632A16">
            <w:pPr>
              <w:spacing w:line="276" w:lineRule="auto"/>
              <w:ind w:left="34"/>
              <w:rPr>
                <w:rFonts w:ascii="Bookman Old Style" w:hAnsi="Bookman Old Style"/>
                <w:sz w:val="18"/>
                <w:szCs w:val="18"/>
              </w:rPr>
            </w:pPr>
            <w:r w:rsidRPr="00FF2105">
              <w:rPr>
                <w:rFonts w:ascii="Bookman Old Style" w:hAnsi="Bookman Old Style"/>
                <w:sz w:val="18"/>
                <w:szCs w:val="18"/>
              </w:rPr>
              <w:t xml:space="preserve">R$ 1.619.903,63                                                 </w:t>
            </w:r>
          </w:p>
        </w:tc>
      </w:tr>
      <w:tr w:rsidR="00510F9C" w:rsidRPr="00FF2105" w14:paraId="25DCD17B" w14:textId="77777777" w:rsidTr="00632A16">
        <w:trPr>
          <w:trHeight w:val="202"/>
        </w:trPr>
        <w:tc>
          <w:tcPr>
            <w:tcW w:w="367" w:type="dxa"/>
            <w:tcBorders>
              <w:top w:val="single" w:sz="4" w:space="0" w:color="000000"/>
              <w:left w:val="single" w:sz="4" w:space="0" w:color="000000"/>
              <w:bottom w:val="single" w:sz="4" w:space="0" w:color="000000"/>
              <w:right w:val="single" w:sz="4" w:space="0" w:color="000000"/>
            </w:tcBorders>
          </w:tcPr>
          <w:p w14:paraId="76DB1E76" w14:textId="77777777" w:rsidR="00510F9C" w:rsidRPr="00FF2105" w:rsidRDefault="00510F9C" w:rsidP="00632A16">
            <w:pPr>
              <w:spacing w:line="276" w:lineRule="auto"/>
              <w:rPr>
                <w:rFonts w:ascii="Bookman Old Style" w:hAnsi="Bookman Old Style"/>
                <w:sz w:val="18"/>
                <w:szCs w:val="18"/>
              </w:rPr>
            </w:pPr>
          </w:p>
        </w:tc>
        <w:tc>
          <w:tcPr>
            <w:tcW w:w="6031" w:type="dxa"/>
            <w:tcBorders>
              <w:top w:val="single" w:sz="4" w:space="0" w:color="000000"/>
              <w:left w:val="single" w:sz="4" w:space="0" w:color="000000"/>
              <w:bottom w:val="single" w:sz="4" w:space="0" w:color="000000"/>
              <w:right w:val="single" w:sz="4" w:space="0" w:color="000000"/>
            </w:tcBorders>
          </w:tcPr>
          <w:p w14:paraId="4F2C8E66" w14:textId="77777777" w:rsidR="00510F9C" w:rsidRPr="00FF2105" w:rsidRDefault="00510F9C" w:rsidP="00632A16">
            <w:pPr>
              <w:spacing w:line="276" w:lineRule="auto"/>
              <w:rPr>
                <w:rFonts w:ascii="Bookman Old Style" w:hAnsi="Bookman Old Style"/>
                <w:sz w:val="18"/>
                <w:szCs w:val="18"/>
              </w:rPr>
            </w:pPr>
            <w:r w:rsidRPr="00FF2105">
              <w:rPr>
                <w:rFonts w:ascii="Bookman Old Style" w:hAnsi="Bookman Old Style"/>
                <w:sz w:val="18"/>
                <w:szCs w:val="18"/>
              </w:rPr>
              <w:t>IMPACTO ORÇAMENTARIO %</w:t>
            </w:r>
          </w:p>
        </w:tc>
        <w:tc>
          <w:tcPr>
            <w:tcW w:w="2693" w:type="dxa"/>
            <w:tcBorders>
              <w:top w:val="single" w:sz="4" w:space="0" w:color="000000"/>
              <w:left w:val="single" w:sz="4" w:space="0" w:color="000000"/>
              <w:bottom w:val="single" w:sz="4" w:space="0" w:color="000000"/>
              <w:right w:val="single" w:sz="4" w:space="0" w:color="000000"/>
            </w:tcBorders>
          </w:tcPr>
          <w:p w14:paraId="7B5FD0DE" w14:textId="77777777" w:rsidR="00510F9C" w:rsidRPr="00FF2105" w:rsidRDefault="00510F9C" w:rsidP="00632A16">
            <w:pPr>
              <w:spacing w:line="276" w:lineRule="auto"/>
              <w:jc w:val="right"/>
              <w:rPr>
                <w:rFonts w:ascii="Bookman Old Style" w:hAnsi="Bookman Old Style"/>
                <w:sz w:val="18"/>
                <w:szCs w:val="18"/>
              </w:rPr>
            </w:pPr>
            <w:r w:rsidRPr="00FF2105">
              <w:rPr>
                <w:rFonts w:ascii="Bookman Old Style" w:hAnsi="Bookman Old Style"/>
                <w:sz w:val="18"/>
                <w:szCs w:val="18"/>
              </w:rPr>
              <w:t>0,0000</w:t>
            </w:r>
          </w:p>
        </w:tc>
      </w:tr>
      <w:tr w:rsidR="00510F9C" w:rsidRPr="00FF2105" w14:paraId="37D48F7A" w14:textId="77777777" w:rsidTr="00632A16">
        <w:trPr>
          <w:trHeight w:val="202"/>
        </w:trPr>
        <w:tc>
          <w:tcPr>
            <w:tcW w:w="367" w:type="dxa"/>
            <w:tcBorders>
              <w:top w:val="single" w:sz="4" w:space="0" w:color="000000"/>
              <w:left w:val="single" w:sz="4" w:space="0" w:color="000000"/>
              <w:bottom w:val="single" w:sz="4" w:space="0" w:color="000000"/>
              <w:right w:val="single" w:sz="4" w:space="0" w:color="000000"/>
            </w:tcBorders>
          </w:tcPr>
          <w:p w14:paraId="235D26D7" w14:textId="77777777" w:rsidR="00510F9C" w:rsidRPr="00FF2105" w:rsidRDefault="00510F9C" w:rsidP="00632A16">
            <w:pPr>
              <w:spacing w:line="276" w:lineRule="auto"/>
              <w:rPr>
                <w:rFonts w:ascii="Bookman Old Style" w:hAnsi="Bookman Old Style"/>
                <w:sz w:val="18"/>
                <w:szCs w:val="18"/>
              </w:rPr>
            </w:pPr>
          </w:p>
        </w:tc>
        <w:tc>
          <w:tcPr>
            <w:tcW w:w="6031" w:type="dxa"/>
            <w:tcBorders>
              <w:top w:val="single" w:sz="4" w:space="0" w:color="000000"/>
              <w:left w:val="single" w:sz="4" w:space="0" w:color="000000"/>
              <w:bottom w:val="single" w:sz="4" w:space="0" w:color="000000"/>
              <w:right w:val="single" w:sz="4" w:space="0" w:color="000000"/>
            </w:tcBorders>
          </w:tcPr>
          <w:p w14:paraId="47A7C0B3" w14:textId="77777777" w:rsidR="00510F9C" w:rsidRPr="00FF2105" w:rsidRDefault="00510F9C" w:rsidP="00632A16">
            <w:pPr>
              <w:spacing w:line="276" w:lineRule="auto"/>
              <w:rPr>
                <w:rFonts w:ascii="Bookman Old Style" w:hAnsi="Bookman Old Style"/>
                <w:sz w:val="18"/>
                <w:szCs w:val="18"/>
              </w:rPr>
            </w:pPr>
            <w:r w:rsidRPr="00FF2105">
              <w:rPr>
                <w:rFonts w:ascii="Bookman Old Style" w:hAnsi="Bookman Old Style"/>
                <w:sz w:val="18"/>
                <w:szCs w:val="18"/>
              </w:rPr>
              <w:t>IMPACTO FINANCEIRO %</w:t>
            </w:r>
          </w:p>
        </w:tc>
        <w:tc>
          <w:tcPr>
            <w:tcW w:w="2693" w:type="dxa"/>
            <w:tcBorders>
              <w:top w:val="single" w:sz="4" w:space="0" w:color="000000"/>
              <w:left w:val="single" w:sz="4" w:space="0" w:color="000000"/>
              <w:bottom w:val="single" w:sz="4" w:space="0" w:color="000000"/>
              <w:right w:val="single" w:sz="4" w:space="0" w:color="000000"/>
            </w:tcBorders>
          </w:tcPr>
          <w:p w14:paraId="09986E85" w14:textId="77777777" w:rsidR="00510F9C" w:rsidRPr="00FF2105" w:rsidRDefault="00510F9C" w:rsidP="00632A16">
            <w:pPr>
              <w:spacing w:line="276" w:lineRule="auto"/>
              <w:jc w:val="right"/>
              <w:rPr>
                <w:rFonts w:ascii="Bookman Old Style" w:hAnsi="Bookman Old Style"/>
                <w:sz w:val="18"/>
                <w:szCs w:val="18"/>
              </w:rPr>
            </w:pPr>
            <w:r w:rsidRPr="00FF2105">
              <w:rPr>
                <w:rFonts w:ascii="Bookman Old Style" w:hAnsi="Bookman Old Style"/>
                <w:sz w:val="18"/>
                <w:szCs w:val="18"/>
              </w:rPr>
              <w:t>0,0000</w:t>
            </w:r>
          </w:p>
        </w:tc>
      </w:tr>
    </w:tbl>
    <w:p w14:paraId="709106C5" w14:textId="77777777" w:rsidR="00510F9C" w:rsidRPr="00FF2105" w:rsidRDefault="00510F9C" w:rsidP="00510F9C">
      <w:pPr>
        <w:rPr>
          <w:rFonts w:ascii="Bookman Old Style" w:hAnsi="Bookman Old Style"/>
          <w:sz w:val="18"/>
          <w:szCs w:val="18"/>
        </w:rPr>
      </w:pPr>
    </w:p>
    <w:p w14:paraId="06BDB067" w14:textId="77777777" w:rsidR="00510F9C" w:rsidRPr="00FF2105" w:rsidRDefault="00510F9C" w:rsidP="00510F9C">
      <w:pPr>
        <w:rPr>
          <w:rFonts w:ascii="Bookman Old Style" w:hAnsi="Bookman Old Style"/>
          <w:sz w:val="18"/>
          <w:szCs w:val="18"/>
        </w:rPr>
      </w:pPr>
    </w:p>
    <w:p w14:paraId="36250435" w14:textId="77777777" w:rsidR="00510F9C" w:rsidRPr="00FF2105" w:rsidRDefault="00510F9C" w:rsidP="00510F9C">
      <w:pPr>
        <w:rPr>
          <w:rFonts w:ascii="Bookman Old Style" w:hAnsi="Bookman Old Style"/>
          <w:sz w:val="18"/>
          <w:szCs w:val="18"/>
        </w:rPr>
      </w:pPr>
    </w:p>
    <w:p w14:paraId="451F4636" w14:textId="77777777" w:rsidR="00510F9C" w:rsidRPr="00FF2105" w:rsidRDefault="00510F9C" w:rsidP="00510F9C">
      <w:pPr>
        <w:rPr>
          <w:rFonts w:ascii="Bookman Old Style" w:hAnsi="Bookman Old Style"/>
          <w:sz w:val="18"/>
          <w:szCs w:val="18"/>
        </w:rPr>
      </w:pPr>
    </w:p>
    <w:p w14:paraId="5BD5611A" w14:textId="77777777" w:rsidR="00510F9C" w:rsidRPr="00FF2105" w:rsidRDefault="00510F9C" w:rsidP="00510F9C">
      <w:pPr>
        <w:jc w:val="both"/>
        <w:rPr>
          <w:rFonts w:ascii="Bookman Old Style" w:hAnsi="Bookman Old Style"/>
          <w:sz w:val="18"/>
          <w:szCs w:val="18"/>
        </w:rPr>
      </w:pPr>
      <w:r w:rsidRPr="00FF2105">
        <w:rPr>
          <w:rFonts w:ascii="Bookman Old Style" w:hAnsi="Bookman Old Style"/>
          <w:sz w:val="18"/>
          <w:szCs w:val="18"/>
        </w:rPr>
        <w:t>Como pode ser comprovado, existe disponibilidade financeira prevista suficiente para atender eventual Renúncia objeto do Projeto.</w:t>
      </w:r>
    </w:p>
    <w:p w14:paraId="23FB1A55" w14:textId="77777777" w:rsidR="00510F9C" w:rsidRPr="00FF2105" w:rsidRDefault="00510F9C" w:rsidP="00510F9C">
      <w:pPr>
        <w:jc w:val="both"/>
        <w:rPr>
          <w:rFonts w:ascii="Bookman Old Style" w:hAnsi="Bookman Old Style"/>
          <w:sz w:val="18"/>
          <w:szCs w:val="18"/>
        </w:rPr>
      </w:pPr>
    </w:p>
    <w:p w14:paraId="732DFA54" w14:textId="77777777" w:rsidR="00510F9C" w:rsidRPr="00FF2105" w:rsidRDefault="00510F9C" w:rsidP="00510F9C">
      <w:pPr>
        <w:spacing w:line="397" w:lineRule="auto"/>
        <w:ind w:right="107"/>
        <w:jc w:val="both"/>
        <w:rPr>
          <w:rFonts w:ascii="Bookman Old Style" w:hAnsi="Bookman Old Style"/>
          <w:sz w:val="18"/>
          <w:szCs w:val="18"/>
        </w:rPr>
      </w:pPr>
      <w:r w:rsidRPr="00FF2105">
        <w:rPr>
          <w:rFonts w:ascii="Bookman Old Style" w:hAnsi="Bookman Old Style"/>
          <w:sz w:val="18"/>
          <w:szCs w:val="18"/>
        </w:rPr>
        <w:t xml:space="preserve">Metodologia de Cálculo: </w:t>
      </w:r>
    </w:p>
    <w:p w14:paraId="45E96559" w14:textId="77777777" w:rsidR="00510F9C" w:rsidRPr="00FF2105" w:rsidRDefault="00510F9C" w:rsidP="00510F9C">
      <w:pPr>
        <w:spacing w:line="397" w:lineRule="auto"/>
        <w:ind w:right="107"/>
        <w:jc w:val="both"/>
        <w:rPr>
          <w:rFonts w:ascii="Bookman Old Style" w:hAnsi="Bookman Old Style"/>
          <w:sz w:val="18"/>
          <w:szCs w:val="18"/>
        </w:rPr>
      </w:pPr>
      <w:r w:rsidRPr="00FF2105">
        <w:rPr>
          <w:rFonts w:ascii="Bookman Old Style" w:hAnsi="Bookman Old Style"/>
          <w:sz w:val="18"/>
          <w:szCs w:val="18"/>
        </w:rPr>
        <w:t>Receita Esperada = receita orçamentária prevista para 2021 - R$ 15.700.000,00</w:t>
      </w:r>
    </w:p>
    <w:p w14:paraId="25E1D27D" w14:textId="77777777" w:rsidR="00510F9C" w:rsidRPr="00FF2105" w:rsidRDefault="00510F9C" w:rsidP="00510F9C">
      <w:pPr>
        <w:spacing w:after="311" w:line="397" w:lineRule="auto"/>
        <w:ind w:right="107"/>
        <w:jc w:val="both"/>
        <w:rPr>
          <w:rFonts w:ascii="Bookman Old Style" w:hAnsi="Bookman Old Style"/>
          <w:sz w:val="18"/>
          <w:szCs w:val="18"/>
        </w:rPr>
      </w:pPr>
      <w:r w:rsidRPr="00FF2105">
        <w:rPr>
          <w:rFonts w:ascii="Bookman Old Style" w:hAnsi="Bookman Old Style"/>
          <w:sz w:val="18"/>
          <w:szCs w:val="18"/>
        </w:rPr>
        <w:lastRenderedPageBreak/>
        <w:t xml:space="preserve"> Despesas Estimadas = Receita de 2021 deduzida do percentual da expectativa de superávit financeiro (2%) </w:t>
      </w:r>
    </w:p>
    <w:p w14:paraId="6354C001" w14:textId="77777777" w:rsidR="00510F9C" w:rsidRPr="00FF2105" w:rsidRDefault="00510F9C" w:rsidP="00510F9C">
      <w:pPr>
        <w:spacing w:after="311" w:line="397" w:lineRule="auto"/>
        <w:ind w:right="107"/>
        <w:jc w:val="both"/>
        <w:rPr>
          <w:rFonts w:ascii="Bookman Old Style" w:hAnsi="Bookman Old Style"/>
          <w:sz w:val="18"/>
          <w:szCs w:val="18"/>
        </w:rPr>
      </w:pPr>
      <w:r w:rsidRPr="00FF2105">
        <w:rPr>
          <w:rFonts w:ascii="Bookman Old Style" w:hAnsi="Bookman Old Style"/>
          <w:sz w:val="18"/>
          <w:szCs w:val="18"/>
        </w:rPr>
        <w:t>Estimativa da Renúncia de Receita para 2021 = Não haverá renúncia para esse exercício.</w:t>
      </w:r>
    </w:p>
    <w:p w14:paraId="4556C1DA" w14:textId="77777777" w:rsidR="00510F9C" w:rsidRPr="00FF2105" w:rsidRDefault="00510F9C" w:rsidP="00510F9C">
      <w:pPr>
        <w:pStyle w:val="PargrafodaLista"/>
        <w:numPr>
          <w:ilvl w:val="0"/>
          <w:numId w:val="5"/>
        </w:numPr>
        <w:spacing w:after="10"/>
        <w:rPr>
          <w:rFonts w:ascii="Bookman Old Style" w:hAnsi="Bookman Old Style"/>
          <w:b/>
          <w:sz w:val="18"/>
          <w:szCs w:val="18"/>
        </w:rPr>
      </w:pPr>
      <w:r w:rsidRPr="00FF2105">
        <w:rPr>
          <w:rFonts w:ascii="Bookman Old Style" w:hAnsi="Bookman Old Style"/>
          <w:b/>
          <w:sz w:val="18"/>
          <w:szCs w:val="18"/>
        </w:rPr>
        <w:t>EXERCICIO DE 2022</w:t>
      </w:r>
    </w:p>
    <w:p w14:paraId="2C5799B8" w14:textId="77777777" w:rsidR="00510F9C" w:rsidRPr="00FF2105" w:rsidRDefault="00510F9C" w:rsidP="00510F9C">
      <w:pPr>
        <w:pStyle w:val="PargrafodaLista"/>
        <w:spacing w:after="10"/>
        <w:rPr>
          <w:rFonts w:ascii="Bookman Old Style" w:hAnsi="Bookman Old Style"/>
          <w:sz w:val="18"/>
          <w:szCs w:val="18"/>
        </w:rPr>
      </w:pPr>
    </w:p>
    <w:tbl>
      <w:tblPr>
        <w:tblStyle w:val="TableGrid"/>
        <w:tblW w:w="8666" w:type="dxa"/>
        <w:tblInd w:w="-24" w:type="dxa"/>
        <w:tblCellMar>
          <w:top w:w="85" w:type="dxa"/>
          <w:left w:w="24" w:type="dxa"/>
          <w:right w:w="25" w:type="dxa"/>
        </w:tblCellMar>
        <w:tblLook w:val="04A0" w:firstRow="1" w:lastRow="0" w:firstColumn="1" w:lastColumn="0" w:noHBand="0" w:noVBand="1"/>
      </w:tblPr>
      <w:tblGrid>
        <w:gridCol w:w="367"/>
        <w:gridCol w:w="6031"/>
        <w:gridCol w:w="2268"/>
      </w:tblGrid>
      <w:tr w:rsidR="00510F9C" w:rsidRPr="00FF2105" w14:paraId="53F3D516" w14:textId="77777777" w:rsidTr="00632A16">
        <w:trPr>
          <w:trHeight w:val="202"/>
        </w:trPr>
        <w:tc>
          <w:tcPr>
            <w:tcW w:w="367" w:type="dxa"/>
            <w:tcBorders>
              <w:top w:val="single" w:sz="4" w:space="0" w:color="000000"/>
              <w:left w:val="single" w:sz="4" w:space="0" w:color="000000"/>
              <w:bottom w:val="single" w:sz="4" w:space="0" w:color="000000"/>
              <w:right w:val="single" w:sz="4" w:space="0" w:color="000000"/>
            </w:tcBorders>
          </w:tcPr>
          <w:p w14:paraId="37B0F34C" w14:textId="77777777" w:rsidR="00510F9C" w:rsidRPr="00FF2105" w:rsidRDefault="00510F9C" w:rsidP="00632A16">
            <w:pPr>
              <w:spacing w:line="276" w:lineRule="auto"/>
              <w:rPr>
                <w:rFonts w:ascii="Bookman Old Style" w:hAnsi="Bookman Old Style"/>
                <w:sz w:val="18"/>
                <w:szCs w:val="18"/>
              </w:rPr>
            </w:pPr>
            <w:r w:rsidRPr="00FF2105">
              <w:rPr>
                <w:rFonts w:ascii="Bookman Old Style" w:hAnsi="Bookman Old Style"/>
                <w:sz w:val="18"/>
                <w:szCs w:val="18"/>
              </w:rPr>
              <w:t>.+</w:t>
            </w:r>
          </w:p>
        </w:tc>
        <w:tc>
          <w:tcPr>
            <w:tcW w:w="6031" w:type="dxa"/>
            <w:tcBorders>
              <w:top w:val="single" w:sz="4" w:space="0" w:color="000000"/>
              <w:left w:val="single" w:sz="4" w:space="0" w:color="000000"/>
              <w:bottom w:val="single" w:sz="4" w:space="0" w:color="000000"/>
              <w:right w:val="single" w:sz="4" w:space="0" w:color="000000"/>
            </w:tcBorders>
          </w:tcPr>
          <w:p w14:paraId="1A728114" w14:textId="77777777" w:rsidR="00510F9C" w:rsidRPr="00FF2105" w:rsidRDefault="00510F9C" w:rsidP="00632A16">
            <w:pPr>
              <w:spacing w:line="276" w:lineRule="auto"/>
              <w:rPr>
                <w:rFonts w:ascii="Bookman Old Style" w:hAnsi="Bookman Old Style"/>
                <w:sz w:val="18"/>
                <w:szCs w:val="18"/>
              </w:rPr>
            </w:pPr>
            <w:r w:rsidRPr="00FF2105">
              <w:rPr>
                <w:rFonts w:ascii="Bookman Old Style" w:hAnsi="Bookman Old Style"/>
                <w:sz w:val="18"/>
                <w:szCs w:val="18"/>
              </w:rPr>
              <w:t>SUPERAVIT FINANCEIRO EM 31/12/2021</w:t>
            </w:r>
          </w:p>
        </w:tc>
        <w:tc>
          <w:tcPr>
            <w:tcW w:w="2268" w:type="dxa"/>
            <w:tcBorders>
              <w:top w:val="single" w:sz="4" w:space="0" w:color="000000"/>
              <w:left w:val="single" w:sz="4" w:space="0" w:color="000000"/>
              <w:bottom w:val="single" w:sz="4" w:space="0" w:color="000000"/>
              <w:right w:val="single" w:sz="4" w:space="0" w:color="000000"/>
            </w:tcBorders>
          </w:tcPr>
          <w:p w14:paraId="35CEA745" w14:textId="77777777" w:rsidR="00510F9C" w:rsidRPr="00FF2105" w:rsidRDefault="00510F9C" w:rsidP="00632A16">
            <w:pPr>
              <w:spacing w:line="276" w:lineRule="auto"/>
              <w:ind w:left="34"/>
              <w:rPr>
                <w:rFonts w:ascii="Bookman Old Style" w:hAnsi="Bookman Old Style"/>
                <w:sz w:val="18"/>
                <w:szCs w:val="18"/>
              </w:rPr>
            </w:pPr>
            <w:r w:rsidRPr="00FF2105">
              <w:rPr>
                <w:rFonts w:ascii="Bookman Old Style" w:hAnsi="Bookman Old Style"/>
                <w:sz w:val="18"/>
                <w:szCs w:val="18"/>
              </w:rPr>
              <w:t xml:space="preserve">R$ 1.619.903,63                                             </w:t>
            </w:r>
          </w:p>
        </w:tc>
      </w:tr>
      <w:tr w:rsidR="00510F9C" w:rsidRPr="00FF2105" w14:paraId="1DB8A087" w14:textId="77777777" w:rsidTr="00632A16">
        <w:trPr>
          <w:trHeight w:val="202"/>
        </w:trPr>
        <w:tc>
          <w:tcPr>
            <w:tcW w:w="367" w:type="dxa"/>
            <w:tcBorders>
              <w:top w:val="single" w:sz="4" w:space="0" w:color="000000"/>
              <w:left w:val="single" w:sz="4" w:space="0" w:color="000000"/>
              <w:bottom w:val="single" w:sz="4" w:space="0" w:color="000000"/>
              <w:right w:val="single" w:sz="4" w:space="0" w:color="000000"/>
            </w:tcBorders>
          </w:tcPr>
          <w:p w14:paraId="4C4290B9" w14:textId="77777777" w:rsidR="00510F9C" w:rsidRPr="00FF2105" w:rsidRDefault="00510F9C" w:rsidP="00632A16">
            <w:pPr>
              <w:spacing w:line="276" w:lineRule="auto"/>
              <w:rPr>
                <w:rFonts w:ascii="Bookman Old Style" w:hAnsi="Bookman Old Style"/>
                <w:sz w:val="18"/>
                <w:szCs w:val="18"/>
              </w:rPr>
            </w:pPr>
            <w:r w:rsidRPr="00FF2105">
              <w:rPr>
                <w:rFonts w:ascii="Bookman Old Style" w:hAnsi="Bookman Old Style"/>
                <w:sz w:val="18"/>
                <w:szCs w:val="18"/>
              </w:rPr>
              <w:t>.+</w:t>
            </w:r>
          </w:p>
        </w:tc>
        <w:tc>
          <w:tcPr>
            <w:tcW w:w="6031" w:type="dxa"/>
            <w:tcBorders>
              <w:top w:val="single" w:sz="4" w:space="0" w:color="000000"/>
              <w:left w:val="single" w:sz="4" w:space="0" w:color="000000"/>
              <w:bottom w:val="single" w:sz="4" w:space="0" w:color="000000"/>
              <w:right w:val="single" w:sz="4" w:space="0" w:color="000000"/>
            </w:tcBorders>
          </w:tcPr>
          <w:p w14:paraId="30B6D9FB" w14:textId="77777777" w:rsidR="00510F9C" w:rsidRPr="00FF2105" w:rsidRDefault="00510F9C" w:rsidP="00632A16">
            <w:pPr>
              <w:spacing w:line="276" w:lineRule="auto"/>
              <w:rPr>
                <w:rFonts w:ascii="Bookman Old Style" w:hAnsi="Bookman Old Style"/>
                <w:sz w:val="18"/>
                <w:szCs w:val="18"/>
              </w:rPr>
            </w:pPr>
            <w:r w:rsidRPr="00FF2105">
              <w:rPr>
                <w:rFonts w:ascii="Bookman Old Style" w:hAnsi="Bookman Old Style"/>
                <w:sz w:val="18"/>
                <w:szCs w:val="18"/>
              </w:rPr>
              <w:t>RECEITA ESPERADA PARA EXERCICIO DE 2022</w:t>
            </w:r>
          </w:p>
        </w:tc>
        <w:tc>
          <w:tcPr>
            <w:tcW w:w="2268" w:type="dxa"/>
            <w:tcBorders>
              <w:top w:val="single" w:sz="4" w:space="0" w:color="000000"/>
              <w:left w:val="single" w:sz="4" w:space="0" w:color="000000"/>
              <w:bottom w:val="single" w:sz="4" w:space="0" w:color="000000"/>
              <w:right w:val="single" w:sz="4" w:space="0" w:color="000000"/>
            </w:tcBorders>
          </w:tcPr>
          <w:p w14:paraId="71D544AD" w14:textId="77777777" w:rsidR="00510F9C" w:rsidRPr="00FF2105" w:rsidRDefault="00510F9C" w:rsidP="00632A16">
            <w:pPr>
              <w:spacing w:line="276" w:lineRule="auto"/>
              <w:ind w:left="34"/>
              <w:rPr>
                <w:rFonts w:ascii="Bookman Old Style" w:hAnsi="Bookman Old Style"/>
                <w:sz w:val="18"/>
                <w:szCs w:val="18"/>
              </w:rPr>
            </w:pPr>
            <w:r w:rsidRPr="00FF2105">
              <w:rPr>
                <w:rFonts w:ascii="Bookman Old Style" w:hAnsi="Bookman Old Style"/>
                <w:sz w:val="18"/>
                <w:szCs w:val="18"/>
              </w:rPr>
              <w:t xml:space="preserve">R$ 19.300,000,00                                              </w:t>
            </w:r>
          </w:p>
        </w:tc>
      </w:tr>
      <w:tr w:rsidR="00510F9C" w:rsidRPr="00FF2105" w14:paraId="5E9621BA" w14:textId="77777777" w:rsidTr="00632A16">
        <w:trPr>
          <w:trHeight w:val="202"/>
        </w:trPr>
        <w:tc>
          <w:tcPr>
            <w:tcW w:w="367" w:type="dxa"/>
            <w:tcBorders>
              <w:top w:val="single" w:sz="4" w:space="0" w:color="000000"/>
              <w:left w:val="single" w:sz="4" w:space="0" w:color="000000"/>
              <w:bottom w:val="single" w:sz="4" w:space="0" w:color="000000"/>
              <w:right w:val="single" w:sz="4" w:space="0" w:color="000000"/>
            </w:tcBorders>
          </w:tcPr>
          <w:p w14:paraId="4EF3224D" w14:textId="77777777" w:rsidR="00510F9C" w:rsidRPr="00FF2105" w:rsidRDefault="00510F9C" w:rsidP="00632A16">
            <w:pPr>
              <w:spacing w:line="276" w:lineRule="auto"/>
              <w:rPr>
                <w:rFonts w:ascii="Bookman Old Style" w:hAnsi="Bookman Old Style"/>
                <w:sz w:val="18"/>
                <w:szCs w:val="18"/>
              </w:rPr>
            </w:pPr>
            <w:r w:rsidRPr="00FF2105">
              <w:rPr>
                <w:rFonts w:ascii="Bookman Old Style" w:hAnsi="Bookman Old Style"/>
                <w:sz w:val="18"/>
                <w:szCs w:val="18"/>
              </w:rPr>
              <w:t xml:space="preserve">.= </w:t>
            </w:r>
          </w:p>
        </w:tc>
        <w:tc>
          <w:tcPr>
            <w:tcW w:w="6031" w:type="dxa"/>
            <w:tcBorders>
              <w:top w:val="single" w:sz="4" w:space="0" w:color="000000"/>
              <w:left w:val="single" w:sz="4" w:space="0" w:color="000000"/>
              <w:bottom w:val="single" w:sz="4" w:space="0" w:color="000000"/>
              <w:right w:val="single" w:sz="4" w:space="0" w:color="000000"/>
            </w:tcBorders>
          </w:tcPr>
          <w:p w14:paraId="6077B3D8" w14:textId="77777777" w:rsidR="00510F9C" w:rsidRPr="00FF2105" w:rsidRDefault="00510F9C" w:rsidP="00632A16">
            <w:pPr>
              <w:spacing w:line="276" w:lineRule="auto"/>
              <w:rPr>
                <w:rFonts w:ascii="Bookman Old Style" w:hAnsi="Bookman Old Style"/>
                <w:sz w:val="18"/>
                <w:szCs w:val="18"/>
              </w:rPr>
            </w:pPr>
            <w:r w:rsidRPr="00FF2105">
              <w:rPr>
                <w:rFonts w:ascii="Bookman Old Style" w:hAnsi="Bookman Old Style"/>
                <w:sz w:val="18"/>
                <w:szCs w:val="18"/>
              </w:rPr>
              <w:t>DISPONIBILIDADE FINANCEIRA PARA 2022</w:t>
            </w:r>
          </w:p>
        </w:tc>
        <w:tc>
          <w:tcPr>
            <w:tcW w:w="2268" w:type="dxa"/>
            <w:tcBorders>
              <w:top w:val="single" w:sz="4" w:space="0" w:color="000000"/>
              <w:left w:val="single" w:sz="4" w:space="0" w:color="000000"/>
              <w:bottom w:val="single" w:sz="4" w:space="0" w:color="000000"/>
              <w:right w:val="single" w:sz="4" w:space="0" w:color="000000"/>
            </w:tcBorders>
          </w:tcPr>
          <w:p w14:paraId="6B3B576F" w14:textId="77777777" w:rsidR="00510F9C" w:rsidRPr="00FF2105" w:rsidRDefault="00510F9C" w:rsidP="00632A16">
            <w:pPr>
              <w:spacing w:line="276" w:lineRule="auto"/>
              <w:ind w:left="34"/>
              <w:rPr>
                <w:rFonts w:ascii="Bookman Old Style" w:hAnsi="Bookman Old Style"/>
                <w:sz w:val="18"/>
                <w:szCs w:val="18"/>
              </w:rPr>
            </w:pPr>
            <w:r w:rsidRPr="00FF2105">
              <w:rPr>
                <w:rFonts w:ascii="Bookman Old Style" w:hAnsi="Bookman Old Style"/>
                <w:sz w:val="18"/>
                <w:szCs w:val="18"/>
              </w:rPr>
              <w:t xml:space="preserve">R$ 20.919.903,63                                              </w:t>
            </w:r>
          </w:p>
        </w:tc>
      </w:tr>
      <w:tr w:rsidR="00510F9C" w:rsidRPr="00FF2105" w14:paraId="4D05BD04" w14:textId="77777777" w:rsidTr="00632A16">
        <w:trPr>
          <w:trHeight w:val="202"/>
        </w:trPr>
        <w:tc>
          <w:tcPr>
            <w:tcW w:w="367" w:type="dxa"/>
            <w:tcBorders>
              <w:top w:val="single" w:sz="4" w:space="0" w:color="000000"/>
              <w:left w:val="single" w:sz="4" w:space="0" w:color="000000"/>
              <w:bottom w:val="single" w:sz="4" w:space="0" w:color="000000"/>
              <w:right w:val="single" w:sz="4" w:space="0" w:color="000000"/>
            </w:tcBorders>
          </w:tcPr>
          <w:p w14:paraId="4098C5B2" w14:textId="77777777" w:rsidR="00510F9C" w:rsidRPr="00FF2105" w:rsidRDefault="00510F9C" w:rsidP="00632A16">
            <w:pPr>
              <w:spacing w:line="276" w:lineRule="auto"/>
              <w:rPr>
                <w:rFonts w:ascii="Bookman Old Style" w:hAnsi="Bookman Old Style"/>
                <w:sz w:val="18"/>
                <w:szCs w:val="18"/>
              </w:rPr>
            </w:pPr>
            <w:r w:rsidRPr="00FF2105">
              <w:rPr>
                <w:rFonts w:ascii="Bookman Old Style" w:hAnsi="Bookman Old Style"/>
                <w:sz w:val="18"/>
                <w:szCs w:val="18"/>
              </w:rPr>
              <w:t>.-</w:t>
            </w:r>
          </w:p>
        </w:tc>
        <w:tc>
          <w:tcPr>
            <w:tcW w:w="6031" w:type="dxa"/>
            <w:tcBorders>
              <w:top w:val="single" w:sz="4" w:space="0" w:color="000000"/>
              <w:left w:val="single" w:sz="4" w:space="0" w:color="000000"/>
              <w:bottom w:val="single" w:sz="4" w:space="0" w:color="000000"/>
              <w:right w:val="single" w:sz="4" w:space="0" w:color="000000"/>
            </w:tcBorders>
          </w:tcPr>
          <w:p w14:paraId="3FE5116F" w14:textId="77777777" w:rsidR="00510F9C" w:rsidRPr="00FF2105" w:rsidRDefault="00510F9C" w:rsidP="00632A16">
            <w:pPr>
              <w:spacing w:line="276" w:lineRule="auto"/>
              <w:rPr>
                <w:rFonts w:ascii="Bookman Old Style" w:hAnsi="Bookman Old Style"/>
                <w:sz w:val="18"/>
                <w:szCs w:val="18"/>
              </w:rPr>
            </w:pPr>
            <w:r w:rsidRPr="00FF2105">
              <w:rPr>
                <w:rFonts w:ascii="Bookman Old Style" w:hAnsi="Bookman Old Style"/>
                <w:sz w:val="18"/>
                <w:szCs w:val="18"/>
              </w:rPr>
              <w:t>DESPESA ESTIMADA PARA 2022</w:t>
            </w:r>
          </w:p>
        </w:tc>
        <w:tc>
          <w:tcPr>
            <w:tcW w:w="2268" w:type="dxa"/>
            <w:tcBorders>
              <w:top w:val="single" w:sz="4" w:space="0" w:color="000000"/>
              <w:left w:val="single" w:sz="4" w:space="0" w:color="000000"/>
              <w:bottom w:val="single" w:sz="4" w:space="0" w:color="000000"/>
              <w:right w:val="single" w:sz="4" w:space="0" w:color="000000"/>
            </w:tcBorders>
          </w:tcPr>
          <w:p w14:paraId="51DAAC02" w14:textId="77777777" w:rsidR="00510F9C" w:rsidRPr="00FF2105" w:rsidRDefault="00510F9C" w:rsidP="00632A16">
            <w:pPr>
              <w:spacing w:line="276" w:lineRule="auto"/>
              <w:ind w:left="34"/>
              <w:rPr>
                <w:rFonts w:ascii="Bookman Old Style" w:hAnsi="Bookman Old Style"/>
                <w:sz w:val="18"/>
                <w:szCs w:val="18"/>
              </w:rPr>
            </w:pPr>
            <w:r w:rsidRPr="00FF2105">
              <w:rPr>
                <w:rFonts w:ascii="Bookman Old Style" w:hAnsi="Bookman Old Style"/>
                <w:sz w:val="18"/>
                <w:szCs w:val="18"/>
              </w:rPr>
              <w:t xml:space="preserve">R$ 19.107.000,00                                               </w:t>
            </w:r>
          </w:p>
        </w:tc>
      </w:tr>
      <w:tr w:rsidR="00510F9C" w:rsidRPr="00FF2105" w14:paraId="1CC51713" w14:textId="77777777" w:rsidTr="00632A16">
        <w:trPr>
          <w:trHeight w:val="202"/>
        </w:trPr>
        <w:tc>
          <w:tcPr>
            <w:tcW w:w="367" w:type="dxa"/>
            <w:tcBorders>
              <w:top w:val="single" w:sz="4" w:space="0" w:color="000000"/>
              <w:left w:val="single" w:sz="4" w:space="0" w:color="000000"/>
              <w:bottom w:val="single" w:sz="4" w:space="0" w:color="000000"/>
              <w:right w:val="single" w:sz="4" w:space="0" w:color="000000"/>
            </w:tcBorders>
          </w:tcPr>
          <w:p w14:paraId="703118B1" w14:textId="77777777" w:rsidR="00510F9C" w:rsidRPr="00FF2105" w:rsidRDefault="00510F9C" w:rsidP="00632A16">
            <w:pPr>
              <w:spacing w:line="276" w:lineRule="auto"/>
              <w:rPr>
                <w:rFonts w:ascii="Bookman Old Style" w:hAnsi="Bookman Old Style"/>
                <w:sz w:val="18"/>
                <w:szCs w:val="18"/>
              </w:rPr>
            </w:pPr>
            <w:r w:rsidRPr="00FF2105">
              <w:rPr>
                <w:rFonts w:ascii="Bookman Old Style" w:hAnsi="Bookman Old Style"/>
                <w:sz w:val="18"/>
                <w:szCs w:val="18"/>
              </w:rPr>
              <w:t xml:space="preserve">.- </w:t>
            </w:r>
          </w:p>
        </w:tc>
        <w:tc>
          <w:tcPr>
            <w:tcW w:w="6031" w:type="dxa"/>
            <w:tcBorders>
              <w:top w:val="single" w:sz="4" w:space="0" w:color="000000"/>
              <w:left w:val="single" w:sz="4" w:space="0" w:color="000000"/>
              <w:bottom w:val="single" w:sz="4" w:space="0" w:color="000000"/>
              <w:right w:val="single" w:sz="4" w:space="0" w:color="000000"/>
            </w:tcBorders>
          </w:tcPr>
          <w:p w14:paraId="268D4121" w14:textId="77777777" w:rsidR="00510F9C" w:rsidRPr="00FF2105" w:rsidRDefault="00510F9C" w:rsidP="00632A16">
            <w:pPr>
              <w:spacing w:line="276" w:lineRule="auto"/>
              <w:rPr>
                <w:rFonts w:ascii="Bookman Old Style" w:hAnsi="Bookman Old Style"/>
                <w:sz w:val="18"/>
                <w:szCs w:val="18"/>
              </w:rPr>
            </w:pPr>
            <w:r w:rsidRPr="00FF2105">
              <w:rPr>
                <w:rFonts w:ascii="Bookman Old Style" w:hAnsi="Bookman Old Style"/>
                <w:sz w:val="18"/>
                <w:szCs w:val="18"/>
              </w:rPr>
              <w:t>ESTIMATIVA DA RENUNCIA FISCAL</w:t>
            </w:r>
          </w:p>
        </w:tc>
        <w:tc>
          <w:tcPr>
            <w:tcW w:w="2268" w:type="dxa"/>
            <w:tcBorders>
              <w:top w:val="single" w:sz="4" w:space="0" w:color="000000"/>
              <w:left w:val="single" w:sz="4" w:space="0" w:color="000000"/>
              <w:bottom w:val="single" w:sz="4" w:space="0" w:color="000000"/>
              <w:right w:val="single" w:sz="4" w:space="0" w:color="000000"/>
            </w:tcBorders>
          </w:tcPr>
          <w:p w14:paraId="14084829" w14:textId="77777777" w:rsidR="00510F9C" w:rsidRPr="00FF2105" w:rsidRDefault="00510F9C" w:rsidP="00632A16">
            <w:pPr>
              <w:spacing w:line="276" w:lineRule="auto"/>
              <w:ind w:left="34"/>
              <w:rPr>
                <w:rFonts w:ascii="Bookman Old Style" w:hAnsi="Bookman Old Style"/>
                <w:sz w:val="18"/>
                <w:szCs w:val="18"/>
              </w:rPr>
            </w:pPr>
            <w:r w:rsidRPr="00FF2105">
              <w:rPr>
                <w:rFonts w:ascii="Bookman Old Style" w:hAnsi="Bookman Old Style"/>
                <w:sz w:val="18"/>
                <w:szCs w:val="18"/>
              </w:rPr>
              <w:t xml:space="preserve">R$ -                                                               </w:t>
            </w:r>
          </w:p>
        </w:tc>
      </w:tr>
      <w:tr w:rsidR="00510F9C" w:rsidRPr="00FF2105" w14:paraId="5C0EBE10" w14:textId="77777777" w:rsidTr="00632A16">
        <w:trPr>
          <w:trHeight w:val="202"/>
        </w:trPr>
        <w:tc>
          <w:tcPr>
            <w:tcW w:w="367" w:type="dxa"/>
            <w:tcBorders>
              <w:top w:val="single" w:sz="4" w:space="0" w:color="000000"/>
              <w:left w:val="single" w:sz="4" w:space="0" w:color="000000"/>
              <w:bottom w:val="single" w:sz="4" w:space="0" w:color="000000"/>
              <w:right w:val="single" w:sz="4" w:space="0" w:color="000000"/>
            </w:tcBorders>
          </w:tcPr>
          <w:p w14:paraId="501306FF" w14:textId="77777777" w:rsidR="00510F9C" w:rsidRPr="00FF2105" w:rsidRDefault="00510F9C" w:rsidP="00632A16">
            <w:pPr>
              <w:spacing w:line="276" w:lineRule="auto"/>
              <w:rPr>
                <w:rFonts w:ascii="Bookman Old Style" w:hAnsi="Bookman Old Style"/>
                <w:sz w:val="18"/>
                <w:szCs w:val="18"/>
              </w:rPr>
            </w:pPr>
            <w:r w:rsidRPr="00FF2105">
              <w:rPr>
                <w:rFonts w:ascii="Bookman Old Style" w:hAnsi="Bookman Old Style"/>
                <w:sz w:val="18"/>
                <w:szCs w:val="18"/>
              </w:rPr>
              <w:t xml:space="preserve">.= </w:t>
            </w:r>
          </w:p>
        </w:tc>
        <w:tc>
          <w:tcPr>
            <w:tcW w:w="6031" w:type="dxa"/>
            <w:tcBorders>
              <w:top w:val="single" w:sz="4" w:space="0" w:color="000000"/>
              <w:left w:val="single" w:sz="4" w:space="0" w:color="000000"/>
              <w:bottom w:val="single" w:sz="4" w:space="0" w:color="000000"/>
              <w:right w:val="single" w:sz="4" w:space="0" w:color="000000"/>
            </w:tcBorders>
          </w:tcPr>
          <w:p w14:paraId="05004F57" w14:textId="77777777" w:rsidR="00510F9C" w:rsidRPr="00FF2105" w:rsidRDefault="00510F9C" w:rsidP="00632A16">
            <w:pPr>
              <w:spacing w:line="276" w:lineRule="auto"/>
              <w:rPr>
                <w:rFonts w:ascii="Bookman Old Style" w:hAnsi="Bookman Old Style"/>
                <w:sz w:val="18"/>
                <w:szCs w:val="18"/>
              </w:rPr>
            </w:pPr>
            <w:r w:rsidRPr="00FF2105">
              <w:rPr>
                <w:rFonts w:ascii="Bookman Old Style" w:hAnsi="Bookman Old Style"/>
                <w:sz w:val="18"/>
                <w:szCs w:val="18"/>
              </w:rPr>
              <w:t>DISPONIBILIDADE FINANCEIRA FINAL EM 31/12/2022</w:t>
            </w:r>
          </w:p>
        </w:tc>
        <w:tc>
          <w:tcPr>
            <w:tcW w:w="2268" w:type="dxa"/>
            <w:tcBorders>
              <w:top w:val="single" w:sz="4" w:space="0" w:color="000000"/>
              <w:left w:val="single" w:sz="4" w:space="0" w:color="000000"/>
              <w:bottom w:val="single" w:sz="4" w:space="0" w:color="000000"/>
              <w:right w:val="single" w:sz="4" w:space="0" w:color="000000"/>
            </w:tcBorders>
          </w:tcPr>
          <w:p w14:paraId="77F062E4" w14:textId="77777777" w:rsidR="00510F9C" w:rsidRPr="00FF2105" w:rsidRDefault="00510F9C" w:rsidP="00632A16">
            <w:pPr>
              <w:spacing w:line="276" w:lineRule="auto"/>
              <w:ind w:left="34"/>
              <w:rPr>
                <w:rFonts w:ascii="Bookman Old Style" w:hAnsi="Bookman Old Style"/>
                <w:sz w:val="18"/>
                <w:szCs w:val="18"/>
              </w:rPr>
            </w:pPr>
            <w:r w:rsidRPr="00FF2105">
              <w:rPr>
                <w:rFonts w:ascii="Bookman Old Style" w:hAnsi="Bookman Old Style"/>
                <w:sz w:val="18"/>
                <w:szCs w:val="18"/>
              </w:rPr>
              <w:t xml:space="preserve">R$ 1.812.903,93                                                </w:t>
            </w:r>
          </w:p>
        </w:tc>
      </w:tr>
      <w:tr w:rsidR="00510F9C" w:rsidRPr="00FF2105" w14:paraId="3CD3C552" w14:textId="77777777" w:rsidTr="00632A16">
        <w:trPr>
          <w:trHeight w:val="202"/>
        </w:trPr>
        <w:tc>
          <w:tcPr>
            <w:tcW w:w="367" w:type="dxa"/>
            <w:tcBorders>
              <w:top w:val="single" w:sz="4" w:space="0" w:color="000000"/>
              <w:left w:val="single" w:sz="4" w:space="0" w:color="000000"/>
              <w:bottom w:val="single" w:sz="4" w:space="0" w:color="000000"/>
              <w:right w:val="single" w:sz="4" w:space="0" w:color="000000"/>
            </w:tcBorders>
          </w:tcPr>
          <w:p w14:paraId="3C9E41C1" w14:textId="77777777" w:rsidR="00510F9C" w:rsidRPr="00FF2105" w:rsidRDefault="00510F9C" w:rsidP="00632A16">
            <w:pPr>
              <w:spacing w:line="276" w:lineRule="auto"/>
              <w:rPr>
                <w:rFonts w:ascii="Bookman Old Style" w:hAnsi="Bookman Old Style"/>
                <w:sz w:val="18"/>
                <w:szCs w:val="18"/>
              </w:rPr>
            </w:pPr>
          </w:p>
        </w:tc>
        <w:tc>
          <w:tcPr>
            <w:tcW w:w="6031" w:type="dxa"/>
            <w:tcBorders>
              <w:top w:val="single" w:sz="4" w:space="0" w:color="000000"/>
              <w:left w:val="single" w:sz="4" w:space="0" w:color="000000"/>
              <w:bottom w:val="single" w:sz="4" w:space="0" w:color="000000"/>
              <w:right w:val="single" w:sz="4" w:space="0" w:color="000000"/>
            </w:tcBorders>
          </w:tcPr>
          <w:p w14:paraId="1E4D7011" w14:textId="77777777" w:rsidR="00510F9C" w:rsidRPr="00FF2105" w:rsidRDefault="00510F9C" w:rsidP="00632A16">
            <w:pPr>
              <w:spacing w:line="276" w:lineRule="auto"/>
              <w:rPr>
                <w:rFonts w:ascii="Bookman Old Style" w:hAnsi="Bookman Old Style"/>
                <w:sz w:val="18"/>
                <w:szCs w:val="18"/>
              </w:rPr>
            </w:pPr>
            <w:r w:rsidRPr="00FF2105">
              <w:rPr>
                <w:rFonts w:ascii="Bookman Old Style" w:hAnsi="Bookman Old Style"/>
                <w:sz w:val="18"/>
                <w:szCs w:val="18"/>
              </w:rPr>
              <w:t>IMPACTO ORÇAMENTARIO %</w:t>
            </w:r>
          </w:p>
        </w:tc>
        <w:tc>
          <w:tcPr>
            <w:tcW w:w="2268" w:type="dxa"/>
            <w:tcBorders>
              <w:top w:val="single" w:sz="4" w:space="0" w:color="000000"/>
              <w:left w:val="single" w:sz="4" w:space="0" w:color="000000"/>
              <w:bottom w:val="single" w:sz="4" w:space="0" w:color="000000"/>
              <w:right w:val="single" w:sz="4" w:space="0" w:color="000000"/>
            </w:tcBorders>
          </w:tcPr>
          <w:p w14:paraId="1BD105AF" w14:textId="77777777" w:rsidR="00510F9C" w:rsidRPr="00FF2105" w:rsidRDefault="00510F9C" w:rsidP="00632A16">
            <w:pPr>
              <w:spacing w:line="276" w:lineRule="auto"/>
              <w:rPr>
                <w:rFonts w:ascii="Bookman Old Style" w:hAnsi="Bookman Old Style"/>
                <w:sz w:val="18"/>
                <w:szCs w:val="18"/>
              </w:rPr>
            </w:pPr>
            <w:proofErr w:type="gramStart"/>
            <w:r w:rsidRPr="00FF2105">
              <w:rPr>
                <w:rFonts w:ascii="Bookman Old Style" w:hAnsi="Bookman Old Style"/>
                <w:sz w:val="18"/>
                <w:szCs w:val="18"/>
              </w:rPr>
              <w:t>0 ,</w:t>
            </w:r>
            <w:proofErr w:type="gramEnd"/>
            <w:r w:rsidRPr="00FF2105">
              <w:rPr>
                <w:rFonts w:ascii="Bookman Old Style" w:hAnsi="Bookman Old Style"/>
                <w:sz w:val="18"/>
                <w:szCs w:val="18"/>
              </w:rPr>
              <w:t xml:space="preserve"> 00</w:t>
            </w:r>
          </w:p>
        </w:tc>
      </w:tr>
      <w:tr w:rsidR="00510F9C" w:rsidRPr="00FF2105" w14:paraId="7DBB4D1A" w14:textId="77777777" w:rsidTr="00632A16">
        <w:trPr>
          <w:trHeight w:val="202"/>
        </w:trPr>
        <w:tc>
          <w:tcPr>
            <w:tcW w:w="367" w:type="dxa"/>
            <w:tcBorders>
              <w:top w:val="single" w:sz="4" w:space="0" w:color="000000"/>
              <w:left w:val="single" w:sz="4" w:space="0" w:color="000000"/>
              <w:bottom w:val="single" w:sz="4" w:space="0" w:color="000000"/>
              <w:right w:val="single" w:sz="4" w:space="0" w:color="000000"/>
            </w:tcBorders>
          </w:tcPr>
          <w:p w14:paraId="23459DDA" w14:textId="77777777" w:rsidR="00510F9C" w:rsidRPr="00FF2105" w:rsidRDefault="00510F9C" w:rsidP="00632A16">
            <w:pPr>
              <w:spacing w:line="276" w:lineRule="auto"/>
              <w:rPr>
                <w:rFonts w:ascii="Bookman Old Style" w:hAnsi="Bookman Old Style"/>
                <w:sz w:val="18"/>
                <w:szCs w:val="18"/>
              </w:rPr>
            </w:pPr>
          </w:p>
        </w:tc>
        <w:tc>
          <w:tcPr>
            <w:tcW w:w="6031" w:type="dxa"/>
            <w:tcBorders>
              <w:top w:val="single" w:sz="4" w:space="0" w:color="000000"/>
              <w:left w:val="single" w:sz="4" w:space="0" w:color="000000"/>
              <w:bottom w:val="single" w:sz="4" w:space="0" w:color="000000"/>
              <w:right w:val="single" w:sz="4" w:space="0" w:color="000000"/>
            </w:tcBorders>
          </w:tcPr>
          <w:p w14:paraId="40C57D7A" w14:textId="77777777" w:rsidR="00510F9C" w:rsidRPr="00FF2105" w:rsidRDefault="00510F9C" w:rsidP="00632A16">
            <w:pPr>
              <w:spacing w:line="276" w:lineRule="auto"/>
              <w:rPr>
                <w:rFonts w:ascii="Bookman Old Style" w:hAnsi="Bookman Old Style"/>
                <w:sz w:val="18"/>
                <w:szCs w:val="18"/>
              </w:rPr>
            </w:pPr>
            <w:r w:rsidRPr="00FF2105">
              <w:rPr>
                <w:rFonts w:ascii="Bookman Old Style" w:hAnsi="Bookman Old Style"/>
                <w:sz w:val="18"/>
                <w:szCs w:val="18"/>
              </w:rPr>
              <w:t>IMPACTO FINANCEIRO %</w:t>
            </w:r>
          </w:p>
        </w:tc>
        <w:tc>
          <w:tcPr>
            <w:tcW w:w="2268" w:type="dxa"/>
            <w:tcBorders>
              <w:top w:val="single" w:sz="4" w:space="0" w:color="000000"/>
              <w:left w:val="single" w:sz="4" w:space="0" w:color="000000"/>
              <w:bottom w:val="single" w:sz="4" w:space="0" w:color="000000"/>
              <w:right w:val="single" w:sz="4" w:space="0" w:color="000000"/>
            </w:tcBorders>
          </w:tcPr>
          <w:p w14:paraId="736B7D85" w14:textId="77777777" w:rsidR="00510F9C" w:rsidRPr="00FF2105" w:rsidRDefault="00510F9C" w:rsidP="00632A16">
            <w:pPr>
              <w:spacing w:line="276" w:lineRule="auto"/>
              <w:rPr>
                <w:rFonts w:ascii="Bookman Old Style" w:hAnsi="Bookman Old Style"/>
                <w:sz w:val="18"/>
                <w:szCs w:val="18"/>
              </w:rPr>
            </w:pPr>
            <w:proofErr w:type="gramStart"/>
            <w:r w:rsidRPr="00FF2105">
              <w:rPr>
                <w:rFonts w:ascii="Bookman Old Style" w:hAnsi="Bookman Old Style"/>
                <w:sz w:val="18"/>
                <w:szCs w:val="18"/>
              </w:rPr>
              <w:t>0 ,</w:t>
            </w:r>
            <w:proofErr w:type="gramEnd"/>
            <w:r w:rsidRPr="00FF2105">
              <w:rPr>
                <w:rFonts w:ascii="Bookman Old Style" w:hAnsi="Bookman Old Style"/>
                <w:sz w:val="18"/>
                <w:szCs w:val="18"/>
              </w:rPr>
              <w:t xml:space="preserve"> 00</w:t>
            </w:r>
          </w:p>
        </w:tc>
      </w:tr>
    </w:tbl>
    <w:p w14:paraId="1589CCF8" w14:textId="77777777" w:rsidR="00510F9C" w:rsidRPr="00FF2105" w:rsidRDefault="00510F9C" w:rsidP="00510F9C">
      <w:pPr>
        <w:rPr>
          <w:rFonts w:ascii="Bookman Old Style" w:hAnsi="Bookman Old Style"/>
          <w:sz w:val="18"/>
          <w:szCs w:val="18"/>
        </w:rPr>
      </w:pPr>
    </w:p>
    <w:p w14:paraId="6288F692" w14:textId="77777777" w:rsidR="00510F9C" w:rsidRPr="00FF2105" w:rsidRDefault="00510F9C" w:rsidP="00510F9C">
      <w:pPr>
        <w:jc w:val="both"/>
        <w:rPr>
          <w:rFonts w:ascii="Bookman Old Style" w:hAnsi="Bookman Old Style"/>
          <w:sz w:val="18"/>
          <w:szCs w:val="18"/>
        </w:rPr>
      </w:pPr>
      <w:r w:rsidRPr="00FF2105">
        <w:rPr>
          <w:rFonts w:ascii="Bookman Old Style" w:hAnsi="Bookman Old Style"/>
          <w:sz w:val="18"/>
          <w:szCs w:val="18"/>
        </w:rPr>
        <w:t>Como pode ser comprovado, existe disponibilidade financeira prevista suficiente para atender eventual Renúncia objeto do Projeto.</w:t>
      </w:r>
    </w:p>
    <w:p w14:paraId="3B682CE2" w14:textId="77777777" w:rsidR="00510F9C" w:rsidRPr="00FF2105" w:rsidRDefault="00510F9C" w:rsidP="00510F9C">
      <w:pPr>
        <w:jc w:val="both"/>
        <w:rPr>
          <w:rFonts w:ascii="Bookman Old Style" w:hAnsi="Bookman Old Style"/>
          <w:sz w:val="18"/>
          <w:szCs w:val="18"/>
        </w:rPr>
      </w:pPr>
    </w:p>
    <w:p w14:paraId="268EBEE2" w14:textId="77777777" w:rsidR="00510F9C" w:rsidRPr="00FF2105" w:rsidRDefault="00510F9C" w:rsidP="00510F9C">
      <w:pPr>
        <w:jc w:val="both"/>
        <w:rPr>
          <w:rFonts w:ascii="Bookman Old Style" w:hAnsi="Bookman Old Style"/>
          <w:sz w:val="18"/>
          <w:szCs w:val="18"/>
        </w:rPr>
      </w:pPr>
      <w:r w:rsidRPr="00FF2105">
        <w:rPr>
          <w:rFonts w:ascii="Bookman Old Style" w:hAnsi="Bookman Old Style"/>
          <w:sz w:val="18"/>
          <w:szCs w:val="18"/>
        </w:rPr>
        <w:t>Metodologia de Cálculo:</w:t>
      </w:r>
    </w:p>
    <w:p w14:paraId="4D3DA357" w14:textId="77777777" w:rsidR="00510F9C" w:rsidRPr="00FF2105" w:rsidRDefault="00510F9C" w:rsidP="00510F9C">
      <w:pPr>
        <w:jc w:val="both"/>
        <w:rPr>
          <w:rFonts w:ascii="Bookman Old Style" w:hAnsi="Bookman Old Style"/>
          <w:sz w:val="18"/>
          <w:szCs w:val="18"/>
        </w:rPr>
      </w:pPr>
    </w:p>
    <w:p w14:paraId="50B02622" w14:textId="107DE928" w:rsidR="00510F9C" w:rsidRPr="00FF2105" w:rsidRDefault="00510F9C" w:rsidP="00510F9C">
      <w:pPr>
        <w:jc w:val="both"/>
        <w:rPr>
          <w:rFonts w:ascii="Bookman Old Style" w:hAnsi="Bookman Old Style"/>
          <w:sz w:val="18"/>
          <w:szCs w:val="18"/>
        </w:rPr>
      </w:pPr>
      <w:r w:rsidRPr="00FF2105">
        <w:rPr>
          <w:rFonts w:ascii="Bookman Old Style" w:hAnsi="Bookman Old Style"/>
          <w:sz w:val="18"/>
          <w:szCs w:val="18"/>
        </w:rPr>
        <w:t xml:space="preserve">Receita Esperada = receita prevista para </w:t>
      </w:r>
      <w:proofErr w:type="gramStart"/>
      <w:r w:rsidRPr="00FF2105">
        <w:rPr>
          <w:rFonts w:ascii="Bookman Old Style" w:hAnsi="Bookman Old Style"/>
          <w:sz w:val="18"/>
          <w:szCs w:val="18"/>
        </w:rPr>
        <w:t xml:space="preserve">2022 </w:t>
      </w:r>
      <w:r>
        <w:rPr>
          <w:rFonts w:ascii="Bookman Old Style" w:hAnsi="Bookman Old Style"/>
          <w:sz w:val="18"/>
          <w:szCs w:val="18"/>
        </w:rPr>
        <w:t xml:space="preserve"> de</w:t>
      </w:r>
      <w:proofErr w:type="gramEnd"/>
      <w:r w:rsidRPr="00FF2105">
        <w:rPr>
          <w:rFonts w:ascii="Bookman Old Style" w:hAnsi="Bookman Old Style"/>
          <w:sz w:val="18"/>
          <w:szCs w:val="18"/>
        </w:rPr>
        <w:t xml:space="preserve"> Orçamento = R$ 19.300.000,00</w:t>
      </w:r>
    </w:p>
    <w:p w14:paraId="10B3C4EA" w14:textId="77777777" w:rsidR="00510F9C" w:rsidRPr="00FF2105" w:rsidRDefault="00510F9C" w:rsidP="00510F9C">
      <w:pPr>
        <w:spacing w:line="388" w:lineRule="auto"/>
        <w:ind w:right="2588"/>
        <w:jc w:val="both"/>
        <w:rPr>
          <w:rFonts w:ascii="Bookman Old Style" w:hAnsi="Bookman Old Style"/>
          <w:sz w:val="18"/>
          <w:szCs w:val="18"/>
        </w:rPr>
      </w:pPr>
    </w:p>
    <w:p w14:paraId="5B960153" w14:textId="77777777" w:rsidR="00510F9C" w:rsidRPr="00FF2105" w:rsidRDefault="00510F9C" w:rsidP="00510F9C">
      <w:pPr>
        <w:spacing w:line="388" w:lineRule="auto"/>
        <w:ind w:right="107"/>
        <w:jc w:val="both"/>
        <w:rPr>
          <w:rFonts w:ascii="Bookman Old Style" w:hAnsi="Bookman Old Style"/>
          <w:sz w:val="18"/>
          <w:szCs w:val="18"/>
        </w:rPr>
      </w:pPr>
      <w:r w:rsidRPr="00FF2105">
        <w:rPr>
          <w:rFonts w:ascii="Bookman Old Style" w:hAnsi="Bookman Old Style"/>
          <w:sz w:val="18"/>
          <w:szCs w:val="18"/>
        </w:rPr>
        <w:t xml:space="preserve">Despesas Estimadas = Receita esperada para 2022 deduzida do percentual da expectativa de superávit financeiro (1%) </w:t>
      </w:r>
    </w:p>
    <w:p w14:paraId="24BDAF76" w14:textId="77777777" w:rsidR="00510F9C" w:rsidRPr="00FF2105" w:rsidRDefault="00510F9C" w:rsidP="00510F9C">
      <w:pPr>
        <w:spacing w:line="388" w:lineRule="auto"/>
        <w:ind w:right="107"/>
        <w:jc w:val="both"/>
        <w:rPr>
          <w:rFonts w:ascii="Bookman Old Style" w:hAnsi="Bookman Old Style"/>
          <w:sz w:val="18"/>
          <w:szCs w:val="18"/>
        </w:rPr>
      </w:pPr>
      <w:r w:rsidRPr="00FF2105">
        <w:rPr>
          <w:rFonts w:ascii="Bookman Old Style" w:hAnsi="Bookman Old Style"/>
          <w:sz w:val="18"/>
          <w:szCs w:val="18"/>
        </w:rPr>
        <w:t>Estimativa da Renúncia de Receita para 2022 = qualquer redução na arrecadação de juros e multas será compensada pelo aumento na arrecadação do principal da dívida ativa.</w:t>
      </w:r>
    </w:p>
    <w:p w14:paraId="1C010155" w14:textId="77777777" w:rsidR="00510F9C" w:rsidRPr="00FF2105" w:rsidRDefault="00510F9C" w:rsidP="00510F9C">
      <w:pPr>
        <w:pStyle w:val="PargrafodaLista"/>
        <w:numPr>
          <w:ilvl w:val="0"/>
          <w:numId w:val="6"/>
        </w:numPr>
        <w:spacing w:after="10"/>
        <w:rPr>
          <w:rFonts w:ascii="Bookman Old Style" w:hAnsi="Bookman Old Style"/>
          <w:b/>
          <w:sz w:val="18"/>
          <w:szCs w:val="18"/>
        </w:rPr>
      </w:pPr>
      <w:r w:rsidRPr="00FF2105">
        <w:rPr>
          <w:rFonts w:ascii="Bookman Old Style" w:hAnsi="Bookman Old Style"/>
          <w:b/>
          <w:sz w:val="18"/>
          <w:szCs w:val="18"/>
        </w:rPr>
        <w:t>EXERCICIO DE 2023</w:t>
      </w:r>
    </w:p>
    <w:p w14:paraId="6D9CEDF2" w14:textId="77777777" w:rsidR="00510F9C" w:rsidRPr="00FF2105" w:rsidRDefault="00510F9C" w:rsidP="00510F9C">
      <w:pPr>
        <w:pStyle w:val="PargrafodaLista"/>
        <w:spacing w:after="10"/>
        <w:rPr>
          <w:rFonts w:ascii="Bookman Old Style" w:hAnsi="Bookman Old Style"/>
          <w:sz w:val="18"/>
          <w:szCs w:val="18"/>
        </w:rPr>
      </w:pPr>
    </w:p>
    <w:tbl>
      <w:tblPr>
        <w:tblStyle w:val="TableGrid"/>
        <w:tblW w:w="9375" w:type="dxa"/>
        <w:tblInd w:w="-24" w:type="dxa"/>
        <w:tblCellMar>
          <w:top w:w="85" w:type="dxa"/>
          <w:left w:w="24" w:type="dxa"/>
          <w:right w:w="25" w:type="dxa"/>
        </w:tblCellMar>
        <w:tblLook w:val="04A0" w:firstRow="1" w:lastRow="0" w:firstColumn="1" w:lastColumn="0" w:noHBand="0" w:noVBand="1"/>
      </w:tblPr>
      <w:tblGrid>
        <w:gridCol w:w="367"/>
        <w:gridCol w:w="6173"/>
        <w:gridCol w:w="2835"/>
      </w:tblGrid>
      <w:tr w:rsidR="00510F9C" w:rsidRPr="00FF2105" w14:paraId="466BF265" w14:textId="77777777" w:rsidTr="00632A16">
        <w:trPr>
          <w:trHeight w:val="202"/>
        </w:trPr>
        <w:tc>
          <w:tcPr>
            <w:tcW w:w="367" w:type="dxa"/>
            <w:tcBorders>
              <w:top w:val="single" w:sz="4" w:space="0" w:color="000000"/>
              <w:left w:val="single" w:sz="4" w:space="0" w:color="000000"/>
              <w:bottom w:val="single" w:sz="4" w:space="0" w:color="000000"/>
              <w:right w:val="single" w:sz="4" w:space="0" w:color="000000"/>
            </w:tcBorders>
          </w:tcPr>
          <w:p w14:paraId="38615579" w14:textId="77777777" w:rsidR="00510F9C" w:rsidRPr="00FF2105" w:rsidRDefault="00510F9C" w:rsidP="00632A16">
            <w:pPr>
              <w:spacing w:line="276" w:lineRule="auto"/>
              <w:rPr>
                <w:rFonts w:ascii="Bookman Old Style" w:hAnsi="Bookman Old Style"/>
                <w:sz w:val="18"/>
                <w:szCs w:val="18"/>
              </w:rPr>
            </w:pPr>
            <w:r w:rsidRPr="00FF2105">
              <w:rPr>
                <w:rFonts w:ascii="Bookman Old Style" w:hAnsi="Bookman Old Style"/>
                <w:sz w:val="18"/>
                <w:szCs w:val="18"/>
              </w:rPr>
              <w:t>.+</w:t>
            </w:r>
          </w:p>
        </w:tc>
        <w:tc>
          <w:tcPr>
            <w:tcW w:w="6173" w:type="dxa"/>
            <w:tcBorders>
              <w:top w:val="single" w:sz="4" w:space="0" w:color="000000"/>
              <w:left w:val="single" w:sz="4" w:space="0" w:color="000000"/>
              <w:bottom w:val="single" w:sz="4" w:space="0" w:color="000000"/>
              <w:right w:val="single" w:sz="4" w:space="0" w:color="000000"/>
            </w:tcBorders>
          </w:tcPr>
          <w:p w14:paraId="0918E6D7" w14:textId="77777777" w:rsidR="00510F9C" w:rsidRPr="00FF2105" w:rsidRDefault="00510F9C" w:rsidP="00632A16">
            <w:pPr>
              <w:spacing w:line="276" w:lineRule="auto"/>
              <w:rPr>
                <w:rFonts w:ascii="Bookman Old Style" w:hAnsi="Bookman Old Style"/>
                <w:sz w:val="18"/>
                <w:szCs w:val="18"/>
              </w:rPr>
            </w:pPr>
            <w:r w:rsidRPr="00FF2105">
              <w:rPr>
                <w:rFonts w:ascii="Bookman Old Style" w:hAnsi="Bookman Old Style"/>
                <w:sz w:val="18"/>
                <w:szCs w:val="18"/>
              </w:rPr>
              <w:t>SUPERAVIT FINANCEIRO EM 31/12/2022</w:t>
            </w:r>
          </w:p>
        </w:tc>
        <w:tc>
          <w:tcPr>
            <w:tcW w:w="2835" w:type="dxa"/>
            <w:tcBorders>
              <w:top w:val="single" w:sz="4" w:space="0" w:color="000000"/>
              <w:left w:val="single" w:sz="4" w:space="0" w:color="000000"/>
              <w:bottom w:val="single" w:sz="4" w:space="0" w:color="000000"/>
              <w:right w:val="single" w:sz="4" w:space="0" w:color="000000"/>
            </w:tcBorders>
          </w:tcPr>
          <w:p w14:paraId="1B5C7E74" w14:textId="77777777" w:rsidR="00510F9C" w:rsidRPr="00FF2105" w:rsidRDefault="00510F9C" w:rsidP="00632A16">
            <w:pPr>
              <w:spacing w:line="276" w:lineRule="auto"/>
              <w:ind w:left="34"/>
              <w:rPr>
                <w:rFonts w:ascii="Bookman Old Style" w:hAnsi="Bookman Old Style"/>
                <w:sz w:val="18"/>
                <w:szCs w:val="18"/>
              </w:rPr>
            </w:pPr>
            <w:r w:rsidRPr="00FF2105">
              <w:rPr>
                <w:rFonts w:ascii="Bookman Old Style" w:hAnsi="Bookman Old Style"/>
                <w:sz w:val="18"/>
                <w:szCs w:val="18"/>
              </w:rPr>
              <w:t>R</w:t>
            </w:r>
            <w:proofErr w:type="gramStart"/>
            <w:r w:rsidRPr="00FF2105">
              <w:rPr>
                <w:rFonts w:ascii="Bookman Old Style" w:hAnsi="Bookman Old Style"/>
                <w:sz w:val="18"/>
                <w:szCs w:val="18"/>
              </w:rPr>
              <w:t>$  1.812.903</w:t>
            </w:r>
            <w:proofErr w:type="gramEnd"/>
            <w:r w:rsidRPr="00FF2105">
              <w:rPr>
                <w:rFonts w:ascii="Bookman Old Style" w:hAnsi="Bookman Old Style"/>
                <w:sz w:val="18"/>
                <w:szCs w:val="18"/>
              </w:rPr>
              <w:t xml:space="preserve">,63                                                </w:t>
            </w:r>
          </w:p>
        </w:tc>
      </w:tr>
      <w:tr w:rsidR="00510F9C" w:rsidRPr="00FF2105" w14:paraId="757EECDD" w14:textId="77777777" w:rsidTr="00632A16">
        <w:trPr>
          <w:trHeight w:val="202"/>
        </w:trPr>
        <w:tc>
          <w:tcPr>
            <w:tcW w:w="367" w:type="dxa"/>
            <w:tcBorders>
              <w:top w:val="single" w:sz="4" w:space="0" w:color="000000"/>
              <w:left w:val="single" w:sz="4" w:space="0" w:color="000000"/>
              <w:bottom w:val="single" w:sz="4" w:space="0" w:color="000000"/>
              <w:right w:val="single" w:sz="4" w:space="0" w:color="000000"/>
            </w:tcBorders>
          </w:tcPr>
          <w:p w14:paraId="363EE6C2" w14:textId="77777777" w:rsidR="00510F9C" w:rsidRPr="00FF2105" w:rsidRDefault="00510F9C" w:rsidP="00632A16">
            <w:pPr>
              <w:spacing w:line="276" w:lineRule="auto"/>
              <w:rPr>
                <w:rFonts w:ascii="Bookman Old Style" w:hAnsi="Bookman Old Style"/>
                <w:sz w:val="18"/>
                <w:szCs w:val="18"/>
              </w:rPr>
            </w:pPr>
            <w:r w:rsidRPr="00FF2105">
              <w:rPr>
                <w:rFonts w:ascii="Bookman Old Style" w:hAnsi="Bookman Old Style"/>
                <w:sz w:val="18"/>
                <w:szCs w:val="18"/>
              </w:rPr>
              <w:t>.+</w:t>
            </w:r>
          </w:p>
        </w:tc>
        <w:tc>
          <w:tcPr>
            <w:tcW w:w="6173" w:type="dxa"/>
            <w:tcBorders>
              <w:top w:val="single" w:sz="4" w:space="0" w:color="000000"/>
              <w:left w:val="single" w:sz="4" w:space="0" w:color="000000"/>
              <w:bottom w:val="single" w:sz="4" w:space="0" w:color="000000"/>
              <w:right w:val="single" w:sz="4" w:space="0" w:color="000000"/>
            </w:tcBorders>
          </w:tcPr>
          <w:p w14:paraId="262760B1" w14:textId="77777777" w:rsidR="00510F9C" w:rsidRPr="00FF2105" w:rsidRDefault="00510F9C" w:rsidP="00632A16">
            <w:pPr>
              <w:spacing w:line="276" w:lineRule="auto"/>
              <w:rPr>
                <w:rFonts w:ascii="Bookman Old Style" w:hAnsi="Bookman Old Style"/>
                <w:sz w:val="18"/>
                <w:szCs w:val="18"/>
              </w:rPr>
            </w:pPr>
            <w:r w:rsidRPr="00FF2105">
              <w:rPr>
                <w:rFonts w:ascii="Bookman Old Style" w:hAnsi="Bookman Old Style"/>
                <w:sz w:val="18"/>
                <w:szCs w:val="18"/>
              </w:rPr>
              <w:t>RECEITA ESPERADA PARA EXERCICIO DE 20223</w:t>
            </w:r>
          </w:p>
        </w:tc>
        <w:tc>
          <w:tcPr>
            <w:tcW w:w="2835" w:type="dxa"/>
            <w:tcBorders>
              <w:top w:val="single" w:sz="4" w:space="0" w:color="000000"/>
              <w:left w:val="single" w:sz="4" w:space="0" w:color="000000"/>
              <w:bottom w:val="single" w:sz="4" w:space="0" w:color="000000"/>
              <w:right w:val="single" w:sz="4" w:space="0" w:color="000000"/>
            </w:tcBorders>
          </w:tcPr>
          <w:p w14:paraId="4FB53354" w14:textId="77777777" w:rsidR="00510F9C" w:rsidRPr="00FF2105" w:rsidRDefault="00510F9C" w:rsidP="00632A16">
            <w:pPr>
              <w:spacing w:line="276" w:lineRule="auto"/>
              <w:ind w:left="34"/>
              <w:rPr>
                <w:rFonts w:ascii="Bookman Old Style" w:hAnsi="Bookman Old Style"/>
                <w:sz w:val="18"/>
                <w:szCs w:val="18"/>
              </w:rPr>
            </w:pPr>
            <w:r w:rsidRPr="00FF2105">
              <w:rPr>
                <w:rFonts w:ascii="Bookman Old Style" w:hAnsi="Bookman Old Style"/>
                <w:sz w:val="18"/>
                <w:szCs w:val="18"/>
              </w:rPr>
              <w:t>R</w:t>
            </w:r>
            <w:proofErr w:type="gramStart"/>
            <w:r w:rsidRPr="00FF2105">
              <w:rPr>
                <w:rFonts w:ascii="Bookman Old Style" w:hAnsi="Bookman Old Style"/>
                <w:sz w:val="18"/>
                <w:szCs w:val="18"/>
              </w:rPr>
              <w:t>$  20.458.000</w:t>
            </w:r>
            <w:proofErr w:type="gramEnd"/>
            <w:r w:rsidRPr="00FF2105">
              <w:rPr>
                <w:rFonts w:ascii="Bookman Old Style" w:hAnsi="Bookman Old Style"/>
                <w:sz w:val="18"/>
                <w:szCs w:val="18"/>
              </w:rPr>
              <w:t xml:space="preserve">,00                                              </w:t>
            </w:r>
          </w:p>
        </w:tc>
      </w:tr>
      <w:tr w:rsidR="00510F9C" w:rsidRPr="00FF2105" w14:paraId="7FF8E91C" w14:textId="77777777" w:rsidTr="00632A16">
        <w:trPr>
          <w:trHeight w:val="202"/>
        </w:trPr>
        <w:tc>
          <w:tcPr>
            <w:tcW w:w="367" w:type="dxa"/>
            <w:tcBorders>
              <w:top w:val="single" w:sz="4" w:space="0" w:color="000000"/>
              <w:left w:val="single" w:sz="4" w:space="0" w:color="000000"/>
              <w:bottom w:val="single" w:sz="4" w:space="0" w:color="000000"/>
              <w:right w:val="single" w:sz="4" w:space="0" w:color="000000"/>
            </w:tcBorders>
          </w:tcPr>
          <w:p w14:paraId="2151C1D7" w14:textId="77777777" w:rsidR="00510F9C" w:rsidRPr="00FF2105" w:rsidRDefault="00510F9C" w:rsidP="00632A16">
            <w:pPr>
              <w:spacing w:line="276" w:lineRule="auto"/>
              <w:rPr>
                <w:rFonts w:ascii="Bookman Old Style" w:hAnsi="Bookman Old Style"/>
                <w:sz w:val="18"/>
                <w:szCs w:val="18"/>
              </w:rPr>
            </w:pPr>
            <w:r w:rsidRPr="00FF2105">
              <w:rPr>
                <w:rFonts w:ascii="Bookman Old Style" w:hAnsi="Bookman Old Style"/>
                <w:sz w:val="18"/>
                <w:szCs w:val="18"/>
              </w:rPr>
              <w:t xml:space="preserve">.= </w:t>
            </w:r>
          </w:p>
        </w:tc>
        <w:tc>
          <w:tcPr>
            <w:tcW w:w="6173" w:type="dxa"/>
            <w:tcBorders>
              <w:top w:val="single" w:sz="4" w:space="0" w:color="000000"/>
              <w:left w:val="single" w:sz="4" w:space="0" w:color="000000"/>
              <w:bottom w:val="single" w:sz="4" w:space="0" w:color="000000"/>
              <w:right w:val="single" w:sz="4" w:space="0" w:color="000000"/>
            </w:tcBorders>
          </w:tcPr>
          <w:p w14:paraId="588609C7" w14:textId="77777777" w:rsidR="00510F9C" w:rsidRPr="00FF2105" w:rsidRDefault="00510F9C" w:rsidP="00632A16">
            <w:pPr>
              <w:spacing w:line="276" w:lineRule="auto"/>
              <w:rPr>
                <w:rFonts w:ascii="Bookman Old Style" w:hAnsi="Bookman Old Style"/>
                <w:sz w:val="18"/>
                <w:szCs w:val="18"/>
              </w:rPr>
            </w:pPr>
            <w:r w:rsidRPr="00FF2105">
              <w:rPr>
                <w:rFonts w:ascii="Bookman Old Style" w:hAnsi="Bookman Old Style"/>
                <w:sz w:val="18"/>
                <w:szCs w:val="18"/>
              </w:rPr>
              <w:t>DISPONIBILIDADE FINANCEIRA PARA 2023</w:t>
            </w:r>
          </w:p>
        </w:tc>
        <w:tc>
          <w:tcPr>
            <w:tcW w:w="2835" w:type="dxa"/>
            <w:tcBorders>
              <w:top w:val="single" w:sz="4" w:space="0" w:color="000000"/>
              <w:left w:val="single" w:sz="4" w:space="0" w:color="000000"/>
              <w:bottom w:val="single" w:sz="4" w:space="0" w:color="000000"/>
              <w:right w:val="single" w:sz="4" w:space="0" w:color="000000"/>
            </w:tcBorders>
          </w:tcPr>
          <w:p w14:paraId="29320BBC" w14:textId="77777777" w:rsidR="00510F9C" w:rsidRPr="00FF2105" w:rsidRDefault="00510F9C" w:rsidP="00632A16">
            <w:pPr>
              <w:spacing w:line="276" w:lineRule="auto"/>
              <w:ind w:left="34"/>
              <w:rPr>
                <w:rFonts w:ascii="Bookman Old Style" w:hAnsi="Bookman Old Style"/>
                <w:sz w:val="18"/>
                <w:szCs w:val="18"/>
              </w:rPr>
            </w:pPr>
            <w:r w:rsidRPr="00FF2105">
              <w:rPr>
                <w:rFonts w:ascii="Bookman Old Style" w:hAnsi="Bookman Old Style"/>
                <w:sz w:val="18"/>
                <w:szCs w:val="18"/>
              </w:rPr>
              <w:t xml:space="preserve">R$ 22.270.903,63                                              </w:t>
            </w:r>
          </w:p>
        </w:tc>
      </w:tr>
      <w:tr w:rsidR="00510F9C" w:rsidRPr="00FF2105" w14:paraId="1A97F145" w14:textId="77777777" w:rsidTr="00632A16">
        <w:trPr>
          <w:trHeight w:val="202"/>
        </w:trPr>
        <w:tc>
          <w:tcPr>
            <w:tcW w:w="367" w:type="dxa"/>
            <w:tcBorders>
              <w:top w:val="single" w:sz="4" w:space="0" w:color="000000"/>
              <w:left w:val="single" w:sz="4" w:space="0" w:color="000000"/>
              <w:bottom w:val="single" w:sz="4" w:space="0" w:color="000000"/>
              <w:right w:val="single" w:sz="4" w:space="0" w:color="000000"/>
            </w:tcBorders>
          </w:tcPr>
          <w:p w14:paraId="0B13D1C2" w14:textId="77777777" w:rsidR="00510F9C" w:rsidRPr="00FF2105" w:rsidRDefault="00510F9C" w:rsidP="00632A16">
            <w:pPr>
              <w:spacing w:line="276" w:lineRule="auto"/>
              <w:rPr>
                <w:rFonts w:ascii="Bookman Old Style" w:hAnsi="Bookman Old Style"/>
                <w:sz w:val="18"/>
                <w:szCs w:val="18"/>
              </w:rPr>
            </w:pPr>
            <w:r w:rsidRPr="00FF2105">
              <w:rPr>
                <w:rFonts w:ascii="Bookman Old Style" w:hAnsi="Bookman Old Style"/>
                <w:sz w:val="18"/>
                <w:szCs w:val="18"/>
              </w:rPr>
              <w:t>.-</w:t>
            </w:r>
          </w:p>
        </w:tc>
        <w:tc>
          <w:tcPr>
            <w:tcW w:w="6173" w:type="dxa"/>
            <w:tcBorders>
              <w:top w:val="single" w:sz="4" w:space="0" w:color="000000"/>
              <w:left w:val="single" w:sz="4" w:space="0" w:color="000000"/>
              <w:bottom w:val="single" w:sz="4" w:space="0" w:color="000000"/>
              <w:right w:val="single" w:sz="4" w:space="0" w:color="000000"/>
            </w:tcBorders>
          </w:tcPr>
          <w:p w14:paraId="1262B940" w14:textId="77777777" w:rsidR="00510F9C" w:rsidRPr="00FF2105" w:rsidRDefault="00510F9C" w:rsidP="00632A16">
            <w:pPr>
              <w:spacing w:line="276" w:lineRule="auto"/>
              <w:rPr>
                <w:rFonts w:ascii="Bookman Old Style" w:hAnsi="Bookman Old Style"/>
                <w:sz w:val="18"/>
                <w:szCs w:val="18"/>
              </w:rPr>
            </w:pPr>
            <w:r w:rsidRPr="00FF2105">
              <w:rPr>
                <w:rFonts w:ascii="Bookman Old Style" w:hAnsi="Bookman Old Style"/>
                <w:sz w:val="18"/>
                <w:szCs w:val="18"/>
              </w:rPr>
              <w:t>DESPESA ESTIMADA PARA 2023</w:t>
            </w:r>
          </w:p>
        </w:tc>
        <w:tc>
          <w:tcPr>
            <w:tcW w:w="2835" w:type="dxa"/>
            <w:tcBorders>
              <w:top w:val="single" w:sz="4" w:space="0" w:color="000000"/>
              <w:left w:val="single" w:sz="4" w:space="0" w:color="000000"/>
              <w:bottom w:val="single" w:sz="4" w:space="0" w:color="000000"/>
              <w:right w:val="single" w:sz="4" w:space="0" w:color="000000"/>
            </w:tcBorders>
          </w:tcPr>
          <w:p w14:paraId="70698172" w14:textId="77777777" w:rsidR="00510F9C" w:rsidRPr="00FF2105" w:rsidRDefault="00510F9C" w:rsidP="00632A16">
            <w:pPr>
              <w:spacing w:line="276" w:lineRule="auto"/>
              <w:ind w:left="34"/>
              <w:rPr>
                <w:rFonts w:ascii="Bookman Old Style" w:hAnsi="Bookman Old Style"/>
                <w:sz w:val="18"/>
                <w:szCs w:val="18"/>
              </w:rPr>
            </w:pPr>
            <w:r w:rsidRPr="00FF2105">
              <w:rPr>
                <w:rFonts w:ascii="Bookman Old Style" w:hAnsi="Bookman Old Style"/>
                <w:sz w:val="18"/>
                <w:szCs w:val="18"/>
              </w:rPr>
              <w:t>R</w:t>
            </w:r>
            <w:proofErr w:type="gramStart"/>
            <w:r w:rsidRPr="00FF2105">
              <w:rPr>
                <w:rFonts w:ascii="Bookman Old Style" w:hAnsi="Bookman Old Style"/>
                <w:sz w:val="18"/>
                <w:szCs w:val="18"/>
              </w:rPr>
              <w:t>$  20.253.420</w:t>
            </w:r>
            <w:proofErr w:type="gramEnd"/>
            <w:r w:rsidRPr="00FF2105">
              <w:rPr>
                <w:rFonts w:ascii="Bookman Old Style" w:hAnsi="Bookman Old Style"/>
                <w:sz w:val="18"/>
                <w:szCs w:val="18"/>
              </w:rPr>
              <w:t xml:space="preserve">,00                                              </w:t>
            </w:r>
          </w:p>
        </w:tc>
      </w:tr>
      <w:tr w:rsidR="00510F9C" w:rsidRPr="00FF2105" w14:paraId="77BC1F3F" w14:textId="77777777" w:rsidTr="00632A16">
        <w:trPr>
          <w:trHeight w:val="202"/>
        </w:trPr>
        <w:tc>
          <w:tcPr>
            <w:tcW w:w="367" w:type="dxa"/>
            <w:tcBorders>
              <w:top w:val="single" w:sz="4" w:space="0" w:color="000000"/>
              <w:left w:val="single" w:sz="4" w:space="0" w:color="000000"/>
              <w:bottom w:val="single" w:sz="4" w:space="0" w:color="000000"/>
              <w:right w:val="single" w:sz="4" w:space="0" w:color="000000"/>
            </w:tcBorders>
          </w:tcPr>
          <w:p w14:paraId="520FAB79" w14:textId="77777777" w:rsidR="00510F9C" w:rsidRPr="00FF2105" w:rsidRDefault="00510F9C" w:rsidP="00632A16">
            <w:pPr>
              <w:spacing w:line="276" w:lineRule="auto"/>
              <w:rPr>
                <w:rFonts w:ascii="Bookman Old Style" w:hAnsi="Bookman Old Style"/>
                <w:sz w:val="18"/>
                <w:szCs w:val="18"/>
              </w:rPr>
            </w:pPr>
            <w:r w:rsidRPr="00FF2105">
              <w:rPr>
                <w:rFonts w:ascii="Bookman Old Style" w:hAnsi="Bookman Old Style"/>
                <w:sz w:val="18"/>
                <w:szCs w:val="18"/>
              </w:rPr>
              <w:t xml:space="preserve">.- </w:t>
            </w:r>
          </w:p>
        </w:tc>
        <w:tc>
          <w:tcPr>
            <w:tcW w:w="6173" w:type="dxa"/>
            <w:tcBorders>
              <w:top w:val="single" w:sz="4" w:space="0" w:color="000000"/>
              <w:left w:val="single" w:sz="4" w:space="0" w:color="000000"/>
              <w:bottom w:val="single" w:sz="4" w:space="0" w:color="000000"/>
              <w:right w:val="single" w:sz="4" w:space="0" w:color="000000"/>
            </w:tcBorders>
          </w:tcPr>
          <w:p w14:paraId="3E321EC5" w14:textId="77777777" w:rsidR="00510F9C" w:rsidRPr="00FF2105" w:rsidRDefault="00510F9C" w:rsidP="00632A16">
            <w:pPr>
              <w:spacing w:line="276" w:lineRule="auto"/>
              <w:rPr>
                <w:rFonts w:ascii="Bookman Old Style" w:hAnsi="Bookman Old Style"/>
                <w:sz w:val="18"/>
                <w:szCs w:val="18"/>
              </w:rPr>
            </w:pPr>
            <w:r w:rsidRPr="00FF2105">
              <w:rPr>
                <w:rFonts w:ascii="Bookman Old Style" w:hAnsi="Bookman Old Style"/>
                <w:sz w:val="18"/>
                <w:szCs w:val="18"/>
              </w:rPr>
              <w:t>ESTIMATIVA DA RENUNCIA FISCAL</w:t>
            </w:r>
          </w:p>
        </w:tc>
        <w:tc>
          <w:tcPr>
            <w:tcW w:w="2835" w:type="dxa"/>
            <w:tcBorders>
              <w:top w:val="single" w:sz="4" w:space="0" w:color="000000"/>
              <w:left w:val="single" w:sz="4" w:space="0" w:color="000000"/>
              <w:bottom w:val="single" w:sz="4" w:space="0" w:color="000000"/>
              <w:right w:val="single" w:sz="4" w:space="0" w:color="000000"/>
            </w:tcBorders>
          </w:tcPr>
          <w:p w14:paraId="23D32EEE" w14:textId="77777777" w:rsidR="00510F9C" w:rsidRPr="00FF2105" w:rsidRDefault="00510F9C" w:rsidP="00632A16">
            <w:pPr>
              <w:spacing w:line="276" w:lineRule="auto"/>
              <w:ind w:left="34"/>
              <w:rPr>
                <w:rFonts w:ascii="Bookman Old Style" w:hAnsi="Bookman Old Style"/>
                <w:sz w:val="18"/>
                <w:szCs w:val="18"/>
              </w:rPr>
            </w:pPr>
            <w:r w:rsidRPr="00FF2105">
              <w:rPr>
                <w:rFonts w:ascii="Bookman Old Style" w:hAnsi="Bookman Old Style"/>
                <w:sz w:val="18"/>
                <w:szCs w:val="18"/>
              </w:rPr>
              <w:t xml:space="preserve">R$   -                                                              </w:t>
            </w:r>
          </w:p>
        </w:tc>
      </w:tr>
      <w:tr w:rsidR="00510F9C" w:rsidRPr="00FF2105" w14:paraId="5A0B983E" w14:textId="77777777" w:rsidTr="00632A16">
        <w:trPr>
          <w:trHeight w:val="202"/>
        </w:trPr>
        <w:tc>
          <w:tcPr>
            <w:tcW w:w="367" w:type="dxa"/>
            <w:tcBorders>
              <w:top w:val="single" w:sz="4" w:space="0" w:color="000000"/>
              <w:left w:val="single" w:sz="4" w:space="0" w:color="000000"/>
              <w:bottom w:val="single" w:sz="4" w:space="0" w:color="000000"/>
              <w:right w:val="single" w:sz="4" w:space="0" w:color="000000"/>
            </w:tcBorders>
          </w:tcPr>
          <w:p w14:paraId="0707BC56" w14:textId="77777777" w:rsidR="00510F9C" w:rsidRPr="00FF2105" w:rsidRDefault="00510F9C" w:rsidP="00632A16">
            <w:pPr>
              <w:spacing w:line="276" w:lineRule="auto"/>
              <w:rPr>
                <w:rFonts w:ascii="Bookman Old Style" w:hAnsi="Bookman Old Style"/>
                <w:sz w:val="18"/>
                <w:szCs w:val="18"/>
              </w:rPr>
            </w:pPr>
            <w:r w:rsidRPr="00FF2105">
              <w:rPr>
                <w:rFonts w:ascii="Bookman Old Style" w:hAnsi="Bookman Old Style"/>
                <w:sz w:val="18"/>
                <w:szCs w:val="18"/>
              </w:rPr>
              <w:t xml:space="preserve">.= </w:t>
            </w:r>
          </w:p>
        </w:tc>
        <w:tc>
          <w:tcPr>
            <w:tcW w:w="6173" w:type="dxa"/>
            <w:tcBorders>
              <w:top w:val="single" w:sz="4" w:space="0" w:color="000000"/>
              <w:left w:val="single" w:sz="4" w:space="0" w:color="000000"/>
              <w:bottom w:val="single" w:sz="4" w:space="0" w:color="000000"/>
              <w:right w:val="single" w:sz="4" w:space="0" w:color="000000"/>
            </w:tcBorders>
          </w:tcPr>
          <w:p w14:paraId="4ED0D9E0" w14:textId="77777777" w:rsidR="00510F9C" w:rsidRPr="00FF2105" w:rsidRDefault="00510F9C" w:rsidP="00632A16">
            <w:pPr>
              <w:spacing w:line="276" w:lineRule="auto"/>
              <w:rPr>
                <w:rFonts w:ascii="Bookman Old Style" w:hAnsi="Bookman Old Style"/>
                <w:sz w:val="18"/>
                <w:szCs w:val="18"/>
              </w:rPr>
            </w:pPr>
            <w:r w:rsidRPr="00FF2105">
              <w:rPr>
                <w:rFonts w:ascii="Bookman Old Style" w:hAnsi="Bookman Old Style"/>
                <w:sz w:val="18"/>
                <w:szCs w:val="18"/>
              </w:rPr>
              <w:t>DISPONIBILIDADE FINANCEIRA FINAL EM 31/12/2023</w:t>
            </w:r>
          </w:p>
        </w:tc>
        <w:tc>
          <w:tcPr>
            <w:tcW w:w="2835" w:type="dxa"/>
            <w:tcBorders>
              <w:top w:val="single" w:sz="4" w:space="0" w:color="000000"/>
              <w:left w:val="single" w:sz="4" w:space="0" w:color="000000"/>
              <w:bottom w:val="single" w:sz="4" w:space="0" w:color="000000"/>
              <w:right w:val="single" w:sz="4" w:space="0" w:color="000000"/>
            </w:tcBorders>
          </w:tcPr>
          <w:p w14:paraId="3D434DC7" w14:textId="77777777" w:rsidR="00510F9C" w:rsidRPr="00FF2105" w:rsidRDefault="00510F9C" w:rsidP="00632A16">
            <w:pPr>
              <w:spacing w:line="276" w:lineRule="auto"/>
              <w:ind w:left="34"/>
              <w:rPr>
                <w:rFonts w:ascii="Bookman Old Style" w:hAnsi="Bookman Old Style"/>
                <w:sz w:val="18"/>
                <w:szCs w:val="18"/>
              </w:rPr>
            </w:pPr>
            <w:r w:rsidRPr="00FF2105">
              <w:rPr>
                <w:rFonts w:ascii="Bookman Old Style" w:hAnsi="Bookman Old Style"/>
                <w:sz w:val="18"/>
                <w:szCs w:val="18"/>
              </w:rPr>
              <w:t>R</w:t>
            </w:r>
            <w:proofErr w:type="gramStart"/>
            <w:r w:rsidRPr="00FF2105">
              <w:rPr>
                <w:rFonts w:ascii="Bookman Old Style" w:hAnsi="Bookman Old Style"/>
                <w:sz w:val="18"/>
                <w:szCs w:val="18"/>
              </w:rPr>
              <w:t>$  2.017.483</w:t>
            </w:r>
            <w:proofErr w:type="gramEnd"/>
            <w:r w:rsidRPr="00FF2105">
              <w:rPr>
                <w:rFonts w:ascii="Bookman Old Style" w:hAnsi="Bookman Old Style"/>
                <w:sz w:val="18"/>
                <w:szCs w:val="18"/>
              </w:rPr>
              <w:t xml:space="preserve">,63                                               </w:t>
            </w:r>
          </w:p>
        </w:tc>
      </w:tr>
      <w:tr w:rsidR="00510F9C" w:rsidRPr="00FF2105" w14:paraId="447619FD" w14:textId="77777777" w:rsidTr="00632A16">
        <w:trPr>
          <w:trHeight w:val="202"/>
        </w:trPr>
        <w:tc>
          <w:tcPr>
            <w:tcW w:w="367" w:type="dxa"/>
            <w:tcBorders>
              <w:top w:val="single" w:sz="4" w:space="0" w:color="000000"/>
              <w:left w:val="single" w:sz="4" w:space="0" w:color="000000"/>
              <w:bottom w:val="single" w:sz="4" w:space="0" w:color="000000"/>
              <w:right w:val="single" w:sz="4" w:space="0" w:color="000000"/>
            </w:tcBorders>
          </w:tcPr>
          <w:p w14:paraId="09DC7145" w14:textId="77777777" w:rsidR="00510F9C" w:rsidRPr="00FF2105" w:rsidRDefault="00510F9C" w:rsidP="00632A16">
            <w:pPr>
              <w:spacing w:line="276" w:lineRule="auto"/>
              <w:rPr>
                <w:rFonts w:ascii="Bookman Old Style" w:hAnsi="Bookman Old Style"/>
                <w:sz w:val="18"/>
                <w:szCs w:val="18"/>
              </w:rPr>
            </w:pPr>
          </w:p>
        </w:tc>
        <w:tc>
          <w:tcPr>
            <w:tcW w:w="6173" w:type="dxa"/>
            <w:tcBorders>
              <w:top w:val="single" w:sz="4" w:space="0" w:color="000000"/>
              <w:left w:val="single" w:sz="4" w:space="0" w:color="000000"/>
              <w:bottom w:val="single" w:sz="4" w:space="0" w:color="000000"/>
              <w:right w:val="single" w:sz="4" w:space="0" w:color="000000"/>
            </w:tcBorders>
          </w:tcPr>
          <w:p w14:paraId="68F2295F" w14:textId="77777777" w:rsidR="00510F9C" w:rsidRPr="00FF2105" w:rsidRDefault="00510F9C" w:rsidP="00632A16">
            <w:pPr>
              <w:spacing w:line="276" w:lineRule="auto"/>
              <w:rPr>
                <w:rFonts w:ascii="Bookman Old Style" w:hAnsi="Bookman Old Style"/>
                <w:sz w:val="18"/>
                <w:szCs w:val="18"/>
              </w:rPr>
            </w:pPr>
            <w:r w:rsidRPr="00FF2105">
              <w:rPr>
                <w:rFonts w:ascii="Bookman Old Style" w:hAnsi="Bookman Old Style"/>
                <w:sz w:val="18"/>
                <w:szCs w:val="18"/>
              </w:rPr>
              <w:t>IMPACTO ORÇAMENTARIO %</w:t>
            </w:r>
          </w:p>
        </w:tc>
        <w:tc>
          <w:tcPr>
            <w:tcW w:w="2835" w:type="dxa"/>
            <w:tcBorders>
              <w:top w:val="single" w:sz="4" w:space="0" w:color="000000"/>
              <w:left w:val="single" w:sz="4" w:space="0" w:color="000000"/>
              <w:bottom w:val="single" w:sz="4" w:space="0" w:color="000000"/>
              <w:right w:val="single" w:sz="4" w:space="0" w:color="000000"/>
            </w:tcBorders>
          </w:tcPr>
          <w:p w14:paraId="2D2A2264" w14:textId="77777777" w:rsidR="00510F9C" w:rsidRPr="00FF2105" w:rsidRDefault="00510F9C" w:rsidP="00632A16">
            <w:pPr>
              <w:spacing w:line="276" w:lineRule="auto"/>
              <w:rPr>
                <w:rFonts w:ascii="Bookman Old Style" w:hAnsi="Bookman Old Style"/>
                <w:sz w:val="18"/>
                <w:szCs w:val="18"/>
              </w:rPr>
            </w:pPr>
            <w:proofErr w:type="gramStart"/>
            <w:r w:rsidRPr="00FF2105">
              <w:rPr>
                <w:rFonts w:ascii="Bookman Old Style" w:hAnsi="Bookman Old Style"/>
                <w:sz w:val="18"/>
                <w:szCs w:val="18"/>
              </w:rPr>
              <w:t>0 ,</w:t>
            </w:r>
            <w:proofErr w:type="gramEnd"/>
            <w:r w:rsidRPr="00FF2105">
              <w:rPr>
                <w:rFonts w:ascii="Bookman Old Style" w:hAnsi="Bookman Old Style"/>
                <w:sz w:val="18"/>
                <w:szCs w:val="18"/>
              </w:rPr>
              <w:t xml:space="preserve"> 00</w:t>
            </w:r>
          </w:p>
        </w:tc>
      </w:tr>
      <w:tr w:rsidR="00510F9C" w:rsidRPr="00FF2105" w14:paraId="0B1A0096" w14:textId="77777777" w:rsidTr="00632A16">
        <w:trPr>
          <w:trHeight w:val="202"/>
        </w:trPr>
        <w:tc>
          <w:tcPr>
            <w:tcW w:w="367" w:type="dxa"/>
            <w:tcBorders>
              <w:top w:val="single" w:sz="4" w:space="0" w:color="000000"/>
              <w:left w:val="single" w:sz="4" w:space="0" w:color="000000"/>
              <w:bottom w:val="single" w:sz="4" w:space="0" w:color="000000"/>
              <w:right w:val="single" w:sz="4" w:space="0" w:color="000000"/>
            </w:tcBorders>
          </w:tcPr>
          <w:p w14:paraId="01CFD994" w14:textId="77777777" w:rsidR="00510F9C" w:rsidRPr="00FF2105" w:rsidRDefault="00510F9C" w:rsidP="00632A16">
            <w:pPr>
              <w:spacing w:line="276" w:lineRule="auto"/>
              <w:rPr>
                <w:rFonts w:ascii="Bookman Old Style" w:hAnsi="Bookman Old Style"/>
                <w:sz w:val="18"/>
                <w:szCs w:val="18"/>
              </w:rPr>
            </w:pPr>
          </w:p>
        </w:tc>
        <w:tc>
          <w:tcPr>
            <w:tcW w:w="6173" w:type="dxa"/>
            <w:tcBorders>
              <w:top w:val="single" w:sz="4" w:space="0" w:color="000000"/>
              <w:left w:val="single" w:sz="4" w:space="0" w:color="000000"/>
              <w:bottom w:val="single" w:sz="4" w:space="0" w:color="000000"/>
              <w:right w:val="single" w:sz="4" w:space="0" w:color="000000"/>
            </w:tcBorders>
          </w:tcPr>
          <w:p w14:paraId="1DDAAE00" w14:textId="77777777" w:rsidR="00510F9C" w:rsidRPr="00FF2105" w:rsidRDefault="00510F9C" w:rsidP="00632A16">
            <w:pPr>
              <w:spacing w:line="276" w:lineRule="auto"/>
              <w:rPr>
                <w:rFonts w:ascii="Bookman Old Style" w:hAnsi="Bookman Old Style"/>
                <w:sz w:val="18"/>
                <w:szCs w:val="18"/>
              </w:rPr>
            </w:pPr>
            <w:r w:rsidRPr="00FF2105">
              <w:rPr>
                <w:rFonts w:ascii="Bookman Old Style" w:hAnsi="Bookman Old Style"/>
                <w:sz w:val="18"/>
                <w:szCs w:val="18"/>
              </w:rPr>
              <w:t>IMPACTO FINANCEIRO %</w:t>
            </w:r>
          </w:p>
        </w:tc>
        <w:tc>
          <w:tcPr>
            <w:tcW w:w="2835" w:type="dxa"/>
            <w:tcBorders>
              <w:top w:val="single" w:sz="4" w:space="0" w:color="000000"/>
              <w:left w:val="single" w:sz="4" w:space="0" w:color="000000"/>
              <w:bottom w:val="single" w:sz="4" w:space="0" w:color="000000"/>
              <w:right w:val="single" w:sz="4" w:space="0" w:color="000000"/>
            </w:tcBorders>
          </w:tcPr>
          <w:p w14:paraId="6952086C" w14:textId="77777777" w:rsidR="00510F9C" w:rsidRPr="00FF2105" w:rsidRDefault="00510F9C" w:rsidP="00632A16">
            <w:pPr>
              <w:spacing w:line="276" w:lineRule="auto"/>
              <w:rPr>
                <w:rFonts w:ascii="Bookman Old Style" w:hAnsi="Bookman Old Style"/>
                <w:sz w:val="18"/>
                <w:szCs w:val="18"/>
              </w:rPr>
            </w:pPr>
            <w:proofErr w:type="gramStart"/>
            <w:r w:rsidRPr="00FF2105">
              <w:rPr>
                <w:rFonts w:ascii="Bookman Old Style" w:hAnsi="Bookman Old Style"/>
                <w:sz w:val="18"/>
                <w:szCs w:val="18"/>
              </w:rPr>
              <w:t>0 ,</w:t>
            </w:r>
            <w:proofErr w:type="gramEnd"/>
            <w:r w:rsidRPr="00FF2105">
              <w:rPr>
                <w:rFonts w:ascii="Bookman Old Style" w:hAnsi="Bookman Old Style"/>
                <w:sz w:val="18"/>
                <w:szCs w:val="18"/>
              </w:rPr>
              <w:t xml:space="preserve"> 00</w:t>
            </w:r>
          </w:p>
        </w:tc>
      </w:tr>
    </w:tbl>
    <w:p w14:paraId="7F953CCD" w14:textId="77777777" w:rsidR="00510F9C" w:rsidRPr="00FF2105" w:rsidRDefault="00510F9C" w:rsidP="00510F9C">
      <w:pPr>
        <w:rPr>
          <w:rFonts w:ascii="Bookman Old Style" w:hAnsi="Bookman Old Style"/>
          <w:sz w:val="18"/>
          <w:szCs w:val="18"/>
        </w:rPr>
      </w:pPr>
    </w:p>
    <w:p w14:paraId="1B4A7B29" w14:textId="77777777" w:rsidR="00510F9C" w:rsidRPr="00FF2105" w:rsidRDefault="00510F9C" w:rsidP="00510F9C">
      <w:pPr>
        <w:rPr>
          <w:rFonts w:ascii="Bookman Old Style" w:hAnsi="Bookman Old Style"/>
          <w:sz w:val="18"/>
          <w:szCs w:val="18"/>
        </w:rPr>
      </w:pPr>
      <w:r w:rsidRPr="00FF2105">
        <w:rPr>
          <w:rFonts w:ascii="Bookman Old Style" w:hAnsi="Bookman Old Style"/>
          <w:sz w:val="18"/>
          <w:szCs w:val="18"/>
        </w:rPr>
        <w:t>Como pode ser comprovado, existe disponibilidade financeira prevista suficiente para atender a Renuncia objeto do Projeto.</w:t>
      </w:r>
    </w:p>
    <w:p w14:paraId="1363A2F2" w14:textId="77777777" w:rsidR="00510F9C" w:rsidRPr="00FF2105" w:rsidRDefault="00510F9C" w:rsidP="00510F9C">
      <w:pPr>
        <w:rPr>
          <w:rFonts w:ascii="Bookman Old Style" w:hAnsi="Bookman Old Style"/>
          <w:sz w:val="18"/>
          <w:szCs w:val="18"/>
        </w:rPr>
      </w:pPr>
      <w:r w:rsidRPr="00FF2105">
        <w:rPr>
          <w:rFonts w:ascii="Bookman Old Style" w:hAnsi="Bookman Old Style"/>
          <w:sz w:val="18"/>
          <w:szCs w:val="18"/>
        </w:rPr>
        <w:t>Metodologia de Cálculo:</w:t>
      </w:r>
    </w:p>
    <w:p w14:paraId="706EE997" w14:textId="77777777" w:rsidR="00510F9C" w:rsidRPr="00FF2105" w:rsidRDefault="00510F9C" w:rsidP="00510F9C">
      <w:pPr>
        <w:rPr>
          <w:rFonts w:ascii="Bookman Old Style" w:hAnsi="Bookman Old Style"/>
          <w:sz w:val="18"/>
          <w:szCs w:val="18"/>
        </w:rPr>
      </w:pPr>
    </w:p>
    <w:p w14:paraId="6A04313A" w14:textId="77777777" w:rsidR="00510F9C" w:rsidRPr="00FF2105" w:rsidRDefault="00510F9C" w:rsidP="00510F9C">
      <w:pPr>
        <w:spacing w:after="268" w:line="393" w:lineRule="auto"/>
        <w:ind w:right="-35"/>
        <w:jc w:val="both"/>
        <w:rPr>
          <w:rFonts w:ascii="Bookman Old Style" w:hAnsi="Bookman Old Style"/>
          <w:sz w:val="18"/>
          <w:szCs w:val="18"/>
        </w:rPr>
      </w:pPr>
      <w:r w:rsidRPr="00FF2105">
        <w:rPr>
          <w:rFonts w:ascii="Bookman Old Style" w:hAnsi="Bookman Old Style"/>
          <w:sz w:val="18"/>
          <w:szCs w:val="18"/>
        </w:rPr>
        <w:t>Receita Esperada = receita prevista para 2022 com aumento de 6% em razão da expectativa inflacionária para o período (não está se prevendo crescimento real da receita para o exercício)</w:t>
      </w:r>
    </w:p>
    <w:p w14:paraId="3DE16326" w14:textId="77777777" w:rsidR="00510F9C" w:rsidRPr="00FF2105" w:rsidRDefault="00510F9C" w:rsidP="00510F9C">
      <w:pPr>
        <w:spacing w:after="268" w:line="393" w:lineRule="auto"/>
        <w:ind w:right="-35"/>
        <w:jc w:val="both"/>
        <w:rPr>
          <w:rFonts w:ascii="Bookman Old Style" w:hAnsi="Bookman Old Style"/>
          <w:sz w:val="18"/>
          <w:szCs w:val="18"/>
        </w:rPr>
      </w:pPr>
      <w:r w:rsidRPr="00FF2105">
        <w:rPr>
          <w:rFonts w:ascii="Bookman Old Style" w:hAnsi="Bookman Old Style"/>
          <w:sz w:val="18"/>
          <w:szCs w:val="18"/>
        </w:rPr>
        <w:lastRenderedPageBreak/>
        <w:t>Despesas Estimadas = Receita esperada para 2022 deduzida do percentual da expectativa de superávit financeiro (1%)</w:t>
      </w:r>
    </w:p>
    <w:p w14:paraId="0AA583EC" w14:textId="77777777" w:rsidR="00510F9C" w:rsidRPr="00FF2105" w:rsidRDefault="00510F9C" w:rsidP="00510F9C">
      <w:pPr>
        <w:spacing w:after="268" w:line="393" w:lineRule="auto"/>
        <w:ind w:right="-35"/>
        <w:jc w:val="both"/>
        <w:rPr>
          <w:rFonts w:ascii="Bookman Old Style" w:hAnsi="Bookman Old Style"/>
          <w:sz w:val="18"/>
          <w:szCs w:val="18"/>
        </w:rPr>
      </w:pPr>
      <w:r w:rsidRPr="00FF2105">
        <w:rPr>
          <w:rFonts w:ascii="Bookman Old Style" w:hAnsi="Bookman Old Style"/>
          <w:sz w:val="18"/>
          <w:szCs w:val="18"/>
        </w:rPr>
        <w:t>Estimativa da Renúncia de Receita para 2023 = Não haverá renúncia para esse exercício.</w:t>
      </w:r>
    </w:p>
    <w:p w14:paraId="0AC2A36B" w14:textId="77777777" w:rsidR="00510F9C" w:rsidRPr="00FF2105" w:rsidRDefault="00510F9C" w:rsidP="00510F9C">
      <w:pPr>
        <w:jc w:val="both"/>
        <w:rPr>
          <w:rFonts w:ascii="Bookman Old Style" w:hAnsi="Bookman Old Style"/>
          <w:sz w:val="18"/>
          <w:szCs w:val="18"/>
        </w:rPr>
      </w:pPr>
      <w:r w:rsidRPr="00FF2105">
        <w:rPr>
          <w:rFonts w:ascii="Bookman Old Style" w:hAnsi="Bookman Old Style"/>
          <w:sz w:val="18"/>
          <w:szCs w:val="18"/>
        </w:rPr>
        <w:t>Na ocorrência de qualquer redução na arrecadação da receita com juros e multas, o evento não trará um impacto negativo na previsão orçamentária tendo em vista que o benefício concedido é apenas em relação a multas e juros e não em relação aos tributos, cuja arrecadação sempre supera os índices previstos quando realizada através de Refis Qualquer Renúncia verificada para qualquer dos exercícios, será compensada pelo aumento na Arrecadação do Principal da Dívida Ativa</w:t>
      </w:r>
    </w:p>
    <w:p w14:paraId="6803F990" w14:textId="77777777" w:rsidR="00510F9C" w:rsidRPr="00FF2105" w:rsidRDefault="00510F9C" w:rsidP="00510F9C">
      <w:pPr>
        <w:jc w:val="both"/>
        <w:rPr>
          <w:rFonts w:ascii="Bookman Old Style" w:hAnsi="Bookman Old Style"/>
          <w:sz w:val="18"/>
          <w:szCs w:val="18"/>
        </w:rPr>
      </w:pPr>
    </w:p>
    <w:p w14:paraId="7B8A0444" w14:textId="77777777" w:rsidR="00510F9C" w:rsidRPr="00FF2105" w:rsidRDefault="00510F9C" w:rsidP="00510F9C">
      <w:pPr>
        <w:ind w:left="377" w:hanging="377"/>
        <w:rPr>
          <w:rFonts w:ascii="Bookman Old Style" w:hAnsi="Bookman Old Style"/>
          <w:b/>
          <w:sz w:val="18"/>
          <w:szCs w:val="18"/>
        </w:rPr>
      </w:pPr>
      <w:r w:rsidRPr="00FF2105">
        <w:rPr>
          <w:rFonts w:ascii="Bookman Old Style" w:hAnsi="Bookman Old Style"/>
          <w:b/>
          <w:sz w:val="18"/>
          <w:szCs w:val="18"/>
        </w:rPr>
        <w:t>IV – DOS CRITÉRIOS UTILIZADOS</w:t>
      </w:r>
    </w:p>
    <w:p w14:paraId="78D2A7AD" w14:textId="77777777" w:rsidR="00510F9C" w:rsidRPr="00FF2105" w:rsidRDefault="00510F9C" w:rsidP="00510F9C">
      <w:pPr>
        <w:ind w:left="377"/>
        <w:rPr>
          <w:rFonts w:ascii="Bookman Old Style" w:hAnsi="Bookman Old Style"/>
          <w:sz w:val="18"/>
          <w:szCs w:val="18"/>
        </w:rPr>
      </w:pPr>
    </w:p>
    <w:p w14:paraId="4477852B" w14:textId="77777777" w:rsidR="00510F9C" w:rsidRPr="00FF2105" w:rsidRDefault="00510F9C" w:rsidP="00510F9C">
      <w:pPr>
        <w:jc w:val="both"/>
        <w:rPr>
          <w:rFonts w:ascii="Bookman Old Style" w:hAnsi="Bookman Old Style"/>
          <w:sz w:val="18"/>
          <w:szCs w:val="18"/>
        </w:rPr>
      </w:pPr>
      <w:r w:rsidRPr="00FF2105">
        <w:rPr>
          <w:rFonts w:ascii="Bookman Old Style" w:hAnsi="Bookman Old Style"/>
          <w:sz w:val="18"/>
          <w:szCs w:val="18"/>
        </w:rPr>
        <w:t>·   Na previsão das receitas do exercício de 2022 consideramos o valor do orçamento, para o exercício 2023 foi considerada somente a previsão inflacionária para o exercício (6% aa).</w:t>
      </w:r>
    </w:p>
    <w:p w14:paraId="383C9D0F" w14:textId="77777777" w:rsidR="00510F9C" w:rsidRPr="00FF2105" w:rsidRDefault="00510F9C" w:rsidP="00510F9C">
      <w:pPr>
        <w:jc w:val="both"/>
        <w:rPr>
          <w:rFonts w:ascii="Bookman Old Style" w:hAnsi="Bookman Old Style"/>
          <w:sz w:val="18"/>
          <w:szCs w:val="18"/>
        </w:rPr>
      </w:pPr>
      <w:r w:rsidRPr="00FF2105">
        <w:rPr>
          <w:rFonts w:ascii="Bookman Old Style" w:hAnsi="Bookman Old Style"/>
          <w:sz w:val="18"/>
          <w:szCs w:val="18"/>
        </w:rPr>
        <w:t>·   Para as despesas, consideramos um índice inflacionário da ordem de 6% (seis por cento) para 2023.</w:t>
      </w:r>
    </w:p>
    <w:p w14:paraId="08622B82" w14:textId="77777777" w:rsidR="00510F9C" w:rsidRPr="00FF2105" w:rsidRDefault="00510F9C" w:rsidP="00510F9C">
      <w:pPr>
        <w:spacing w:after="253" w:line="303" w:lineRule="auto"/>
        <w:jc w:val="both"/>
        <w:rPr>
          <w:rFonts w:ascii="Bookman Old Style" w:hAnsi="Bookman Old Style"/>
          <w:sz w:val="18"/>
          <w:szCs w:val="18"/>
        </w:rPr>
      </w:pPr>
      <w:r w:rsidRPr="00FF2105">
        <w:rPr>
          <w:rFonts w:ascii="Bookman Old Style" w:hAnsi="Bookman Old Style"/>
          <w:sz w:val="18"/>
          <w:szCs w:val="18"/>
        </w:rPr>
        <w:t>·   Tais estimativas estão baseadas nos números divulgados pelo Banco Central do Brasil, como sendo os números com os quais o Governo Federal estará trabalhando no período, bem como foram balizados pelos índices econômicos divulgados na projeção para os períodos analisados. Também se considerou na análise a expectativa da capacidade de arrecadação gerada pelo departamento para os próximos exercícios.</w:t>
      </w:r>
    </w:p>
    <w:p w14:paraId="392BD2A6" w14:textId="77777777" w:rsidR="00510F9C" w:rsidRPr="00FF2105" w:rsidRDefault="00510F9C" w:rsidP="00510F9C">
      <w:pPr>
        <w:spacing w:after="88"/>
        <w:ind w:right="-15"/>
        <w:rPr>
          <w:rFonts w:ascii="Bookman Old Style" w:eastAsia="Palatino Linotype" w:hAnsi="Bookman Old Style" w:cs="Palatino Linotype"/>
          <w:b/>
          <w:sz w:val="18"/>
          <w:szCs w:val="18"/>
        </w:rPr>
      </w:pPr>
      <w:r w:rsidRPr="00FF2105">
        <w:rPr>
          <w:rFonts w:ascii="Bookman Old Style" w:eastAsia="Palatino Linotype" w:hAnsi="Bookman Old Style" w:cs="Palatino Linotype"/>
          <w:b/>
          <w:sz w:val="18"/>
          <w:szCs w:val="18"/>
        </w:rPr>
        <w:t>IV – DA DECLARAÇÃO DO PREFEITO MUNICIPAL</w:t>
      </w:r>
    </w:p>
    <w:p w14:paraId="613CFB86" w14:textId="77777777" w:rsidR="00510F9C" w:rsidRPr="00FF2105" w:rsidRDefault="00510F9C" w:rsidP="00510F9C">
      <w:pPr>
        <w:spacing w:after="88"/>
        <w:ind w:right="-15"/>
        <w:rPr>
          <w:rFonts w:ascii="Bookman Old Style" w:hAnsi="Bookman Old Style"/>
          <w:sz w:val="18"/>
          <w:szCs w:val="18"/>
        </w:rPr>
      </w:pPr>
    </w:p>
    <w:p w14:paraId="7B8A3FFB" w14:textId="77777777" w:rsidR="00510F9C" w:rsidRPr="00FF2105" w:rsidRDefault="00510F9C" w:rsidP="00510F9C">
      <w:pPr>
        <w:ind w:right="-15"/>
        <w:rPr>
          <w:rFonts w:ascii="Bookman Old Style" w:hAnsi="Bookman Old Style"/>
          <w:sz w:val="18"/>
          <w:szCs w:val="18"/>
        </w:rPr>
      </w:pPr>
      <w:r w:rsidRPr="00FF2105">
        <w:rPr>
          <w:rFonts w:ascii="Bookman Old Style" w:eastAsia="Palatino Linotype" w:hAnsi="Bookman Old Style" w:cs="Palatino Linotype"/>
          <w:sz w:val="18"/>
          <w:szCs w:val="18"/>
        </w:rPr>
        <w:t>O Sr. Prefeito, nos termos da lei, declara que as alterações aqui consideradas estão previstas no Plano Plurianual, na Lei das Diretrizes Orçamentárias e na Lei Orçamentária Anual.</w:t>
      </w:r>
    </w:p>
    <w:p w14:paraId="01C58D81" w14:textId="77777777" w:rsidR="00510F9C" w:rsidRPr="00FF2105" w:rsidRDefault="00510F9C" w:rsidP="00510F9C">
      <w:pPr>
        <w:spacing w:line="276" w:lineRule="auto"/>
        <w:jc w:val="both"/>
        <w:rPr>
          <w:rFonts w:ascii="Bookman Old Style" w:hAnsi="Bookman Old Style"/>
          <w:bCs/>
          <w:sz w:val="18"/>
          <w:szCs w:val="18"/>
        </w:rPr>
      </w:pPr>
    </w:p>
    <w:p w14:paraId="12D23128" w14:textId="77777777" w:rsidR="00510F9C" w:rsidRPr="00FF2105" w:rsidRDefault="00510F9C" w:rsidP="00510F9C">
      <w:pPr>
        <w:spacing w:line="276" w:lineRule="auto"/>
        <w:jc w:val="both"/>
        <w:rPr>
          <w:rFonts w:ascii="Bookman Old Style" w:hAnsi="Bookman Old Style"/>
          <w:bCs/>
          <w:sz w:val="18"/>
          <w:szCs w:val="18"/>
        </w:rPr>
      </w:pPr>
    </w:p>
    <w:p w14:paraId="24B49437" w14:textId="77777777" w:rsidR="00510F9C" w:rsidRPr="00FF2105" w:rsidRDefault="00510F9C" w:rsidP="00510F9C">
      <w:pPr>
        <w:spacing w:line="276" w:lineRule="auto"/>
        <w:jc w:val="both"/>
        <w:rPr>
          <w:rFonts w:ascii="Bookman Old Style" w:hAnsi="Bookman Old Style"/>
          <w:bCs/>
          <w:sz w:val="18"/>
          <w:szCs w:val="18"/>
        </w:rPr>
      </w:pPr>
    </w:p>
    <w:p w14:paraId="3EA6D3CD" w14:textId="77777777" w:rsidR="00510F9C" w:rsidRPr="00FF2105" w:rsidRDefault="00510F9C" w:rsidP="00510F9C">
      <w:pPr>
        <w:spacing w:line="276" w:lineRule="auto"/>
        <w:jc w:val="both"/>
        <w:rPr>
          <w:rFonts w:ascii="Bookman Old Style" w:hAnsi="Bookman Old Style"/>
          <w:bCs/>
          <w:sz w:val="18"/>
          <w:szCs w:val="18"/>
        </w:rPr>
      </w:pPr>
    </w:p>
    <w:p w14:paraId="211846CD" w14:textId="77777777" w:rsidR="00510F9C" w:rsidRPr="00FF2105" w:rsidRDefault="00510F9C" w:rsidP="00510F9C">
      <w:pPr>
        <w:spacing w:line="276" w:lineRule="auto"/>
        <w:jc w:val="both"/>
        <w:rPr>
          <w:rFonts w:ascii="Bookman Old Style" w:hAnsi="Bookman Old Style"/>
          <w:bCs/>
          <w:sz w:val="18"/>
          <w:szCs w:val="18"/>
        </w:rPr>
      </w:pPr>
    </w:p>
    <w:p w14:paraId="3B60EC75" w14:textId="77777777" w:rsidR="00510F9C" w:rsidRPr="00FF2105" w:rsidRDefault="00510F9C" w:rsidP="00510F9C">
      <w:pPr>
        <w:spacing w:line="276" w:lineRule="auto"/>
        <w:jc w:val="center"/>
        <w:rPr>
          <w:rFonts w:ascii="Bookman Old Style" w:hAnsi="Bookman Old Style"/>
          <w:bCs/>
          <w:iCs/>
          <w:sz w:val="18"/>
          <w:szCs w:val="18"/>
        </w:rPr>
      </w:pPr>
      <w:r w:rsidRPr="00FF2105">
        <w:rPr>
          <w:rFonts w:ascii="Bookman Old Style" w:hAnsi="Bookman Old Style"/>
          <w:bCs/>
          <w:iCs/>
          <w:sz w:val="18"/>
          <w:szCs w:val="18"/>
        </w:rPr>
        <w:t>Município de Lourdes, 02 de setembro de 2.021</w:t>
      </w:r>
    </w:p>
    <w:p w14:paraId="105C1102" w14:textId="77777777" w:rsidR="00510F9C" w:rsidRPr="00FF2105" w:rsidRDefault="00510F9C" w:rsidP="00510F9C">
      <w:pPr>
        <w:spacing w:line="276" w:lineRule="auto"/>
        <w:jc w:val="center"/>
        <w:rPr>
          <w:rFonts w:ascii="Bookman Old Style" w:hAnsi="Bookman Old Style"/>
          <w:bCs/>
          <w:iCs/>
          <w:sz w:val="18"/>
          <w:szCs w:val="18"/>
        </w:rPr>
      </w:pPr>
    </w:p>
    <w:p w14:paraId="37053EA9" w14:textId="77777777" w:rsidR="00510F9C" w:rsidRPr="00FF2105" w:rsidRDefault="00510F9C" w:rsidP="00510F9C">
      <w:pPr>
        <w:spacing w:line="276" w:lineRule="auto"/>
        <w:jc w:val="center"/>
        <w:rPr>
          <w:rFonts w:ascii="Bookman Old Style" w:hAnsi="Bookman Old Style"/>
          <w:bCs/>
          <w:iCs/>
          <w:sz w:val="18"/>
          <w:szCs w:val="18"/>
        </w:rPr>
      </w:pPr>
    </w:p>
    <w:p w14:paraId="5F41B76E" w14:textId="77777777" w:rsidR="00510F9C" w:rsidRPr="00FF2105" w:rsidRDefault="00510F9C" w:rsidP="00510F9C">
      <w:pPr>
        <w:spacing w:line="276" w:lineRule="auto"/>
        <w:jc w:val="center"/>
        <w:rPr>
          <w:rFonts w:ascii="Bookman Old Style" w:hAnsi="Bookman Old Style"/>
          <w:bCs/>
          <w:iCs/>
          <w:sz w:val="18"/>
          <w:szCs w:val="18"/>
        </w:rPr>
      </w:pPr>
      <w:r w:rsidRPr="00FF2105">
        <w:rPr>
          <w:noProof/>
          <w:sz w:val="18"/>
          <w:szCs w:val="18"/>
        </w:rPr>
        <w:drawing>
          <wp:anchor distT="0" distB="0" distL="114300" distR="114300" simplePos="0" relativeHeight="251661312" behindDoc="1" locked="0" layoutInCell="1" allowOverlap="1" wp14:anchorId="7476F93C" wp14:editId="13447447">
            <wp:simplePos x="0" y="0"/>
            <wp:positionH relativeFrom="column">
              <wp:posOffset>2007373</wp:posOffset>
            </wp:positionH>
            <wp:positionV relativeFrom="paragraph">
              <wp:posOffset>92517</wp:posOffset>
            </wp:positionV>
            <wp:extent cx="1409120" cy="706024"/>
            <wp:effectExtent l="0" t="0" r="635" b="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09120" cy="706024"/>
                    </a:xfrm>
                    <a:prstGeom prst="rect">
                      <a:avLst/>
                    </a:prstGeom>
                  </pic:spPr>
                </pic:pic>
              </a:graphicData>
            </a:graphic>
          </wp:anchor>
        </w:drawing>
      </w:r>
    </w:p>
    <w:p w14:paraId="7726CF39" w14:textId="77777777" w:rsidR="00510F9C" w:rsidRPr="00FF2105" w:rsidRDefault="00510F9C" w:rsidP="00510F9C">
      <w:pPr>
        <w:spacing w:line="276" w:lineRule="auto"/>
        <w:jc w:val="center"/>
        <w:rPr>
          <w:rFonts w:ascii="Bookman Old Style" w:hAnsi="Bookman Old Style"/>
          <w:bCs/>
          <w:iCs/>
          <w:sz w:val="18"/>
          <w:szCs w:val="18"/>
        </w:rPr>
      </w:pPr>
    </w:p>
    <w:p w14:paraId="26E8BCDD" w14:textId="77777777" w:rsidR="00510F9C" w:rsidRPr="00FF2105" w:rsidRDefault="00510F9C" w:rsidP="00510F9C">
      <w:pPr>
        <w:spacing w:line="276" w:lineRule="auto"/>
        <w:jc w:val="center"/>
        <w:rPr>
          <w:rFonts w:ascii="Bookman Old Style" w:hAnsi="Bookman Old Style"/>
          <w:bCs/>
          <w:iCs/>
          <w:sz w:val="18"/>
          <w:szCs w:val="18"/>
        </w:rPr>
      </w:pPr>
    </w:p>
    <w:p w14:paraId="49A22734" w14:textId="77777777" w:rsidR="00510F9C" w:rsidRPr="00FF2105" w:rsidRDefault="00510F9C" w:rsidP="00510F9C">
      <w:pPr>
        <w:spacing w:line="276" w:lineRule="auto"/>
        <w:jc w:val="center"/>
        <w:rPr>
          <w:rFonts w:ascii="Bookman Old Style" w:hAnsi="Bookman Old Style"/>
          <w:bCs/>
          <w:iCs/>
          <w:sz w:val="18"/>
          <w:szCs w:val="18"/>
        </w:rPr>
      </w:pPr>
      <w:r w:rsidRPr="00FF2105">
        <w:rPr>
          <w:rFonts w:ascii="Bookman Old Style" w:hAnsi="Bookman Old Style"/>
          <w:bCs/>
          <w:iCs/>
          <w:sz w:val="18"/>
          <w:szCs w:val="18"/>
        </w:rPr>
        <w:t>Odécio Rodrigues da Silva</w:t>
      </w:r>
    </w:p>
    <w:p w14:paraId="6CC6C337" w14:textId="77777777" w:rsidR="00510F9C" w:rsidRPr="00FF2105" w:rsidRDefault="00510F9C" w:rsidP="00510F9C">
      <w:pPr>
        <w:spacing w:line="276" w:lineRule="auto"/>
        <w:jc w:val="center"/>
        <w:rPr>
          <w:rFonts w:ascii="Bookman Old Style" w:hAnsi="Bookman Old Style"/>
          <w:sz w:val="18"/>
          <w:szCs w:val="18"/>
        </w:rPr>
      </w:pPr>
      <w:r w:rsidRPr="00FF2105">
        <w:rPr>
          <w:rFonts w:ascii="Bookman Old Style" w:hAnsi="Bookman Old Style"/>
          <w:bCs/>
          <w:iCs/>
          <w:sz w:val="18"/>
          <w:szCs w:val="18"/>
        </w:rPr>
        <w:t>Prefeito</w:t>
      </w:r>
    </w:p>
    <w:p w14:paraId="203C0035" w14:textId="77777777" w:rsidR="00510F9C" w:rsidRPr="00FF2105" w:rsidRDefault="00510F9C" w:rsidP="00510F9C">
      <w:pPr>
        <w:spacing w:line="276" w:lineRule="auto"/>
        <w:jc w:val="both"/>
        <w:rPr>
          <w:rFonts w:ascii="Bookman Old Style" w:hAnsi="Bookman Old Style"/>
          <w:bCs/>
          <w:sz w:val="18"/>
          <w:szCs w:val="18"/>
        </w:rPr>
      </w:pPr>
    </w:p>
    <w:p w14:paraId="38E0A208" w14:textId="77777777" w:rsidR="00510F9C" w:rsidRPr="00FF2105" w:rsidRDefault="00510F9C" w:rsidP="00510F9C">
      <w:pPr>
        <w:spacing w:line="276" w:lineRule="auto"/>
        <w:jc w:val="both"/>
        <w:rPr>
          <w:rFonts w:ascii="Bookman Old Style" w:hAnsi="Bookman Old Style"/>
          <w:bCs/>
          <w:sz w:val="18"/>
          <w:szCs w:val="18"/>
        </w:rPr>
      </w:pPr>
    </w:p>
    <w:p w14:paraId="1CB4F043" w14:textId="77777777" w:rsidR="00510F9C" w:rsidRPr="00FF2105" w:rsidRDefault="00510F9C" w:rsidP="00510F9C">
      <w:pPr>
        <w:spacing w:line="276" w:lineRule="auto"/>
        <w:jc w:val="both"/>
        <w:rPr>
          <w:rFonts w:ascii="Bookman Old Style" w:hAnsi="Bookman Old Style"/>
          <w:bCs/>
          <w:sz w:val="18"/>
          <w:szCs w:val="18"/>
        </w:rPr>
      </w:pPr>
    </w:p>
    <w:p w14:paraId="64720EA2" w14:textId="77777777" w:rsidR="00510F9C" w:rsidRPr="00FF2105" w:rsidRDefault="00510F9C" w:rsidP="00510F9C">
      <w:pPr>
        <w:spacing w:line="276" w:lineRule="auto"/>
        <w:jc w:val="both"/>
        <w:rPr>
          <w:rFonts w:ascii="Bookman Old Style" w:hAnsi="Bookman Old Style"/>
          <w:bCs/>
          <w:sz w:val="18"/>
          <w:szCs w:val="18"/>
        </w:rPr>
      </w:pPr>
    </w:p>
    <w:p w14:paraId="06A843F5" w14:textId="77777777" w:rsidR="00510F9C" w:rsidRPr="00FF2105" w:rsidRDefault="00510F9C" w:rsidP="00510F9C">
      <w:pPr>
        <w:spacing w:line="276" w:lineRule="auto"/>
        <w:jc w:val="both"/>
        <w:rPr>
          <w:rFonts w:ascii="Bookman Old Style" w:hAnsi="Bookman Old Style"/>
          <w:bCs/>
          <w:sz w:val="18"/>
          <w:szCs w:val="18"/>
        </w:rPr>
      </w:pPr>
    </w:p>
    <w:p w14:paraId="0043BF16" w14:textId="77777777" w:rsidR="00510F9C" w:rsidRPr="00FF2105" w:rsidRDefault="00510F9C" w:rsidP="00510F9C">
      <w:pPr>
        <w:spacing w:line="276" w:lineRule="auto"/>
        <w:jc w:val="both"/>
        <w:rPr>
          <w:rFonts w:ascii="Bookman Old Style" w:hAnsi="Bookman Old Style"/>
          <w:bCs/>
          <w:sz w:val="18"/>
          <w:szCs w:val="18"/>
        </w:rPr>
      </w:pPr>
    </w:p>
    <w:p w14:paraId="4206617E" w14:textId="77777777" w:rsidR="00510F9C" w:rsidRPr="00FF2105" w:rsidRDefault="00510F9C" w:rsidP="00510F9C">
      <w:pPr>
        <w:spacing w:line="276" w:lineRule="auto"/>
        <w:jc w:val="both"/>
        <w:rPr>
          <w:rFonts w:ascii="Bookman Old Style" w:hAnsi="Bookman Old Style"/>
          <w:bCs/>
          <w:sz w:val="18"/>
          <w:szCs w:val="18"/>
        </w:rPr>
      </w:pPr>
    </w:p>
    <w:p w14:paraId="09D708F4" w14:textId="77777777" w:rsidR="00510F9C" w:rsidRPr="00FF2105" w:rsidRDefault="00510F9C" w:rsidP="00510F9C">
      <w:pPr>
        <w:spacing w:line="276" w:lineRule="auto"/>
        <w:jc w:val="both"/>
        <w:rPr>
          <w:rFonts w:ascii="Bookman Old Style" w:hAnsi="Bookman Old Style"/>
          <w:bCs/>
          <w:sz w:val="18"/>
          <w:szCs w:val="18"/>
        </w:rPr>
      </w:pPr>
    </w:p>
    <w:p w14:paraId="5F2FFF3F" w14:textId="316CCE0C" w:rsidR="00510F9C" w:rsidRDefault="00510F9C" w:rsidP="00510F9C">
      <w:pPr>
        <w:spacing w:line="276" w:lineRule="auto"/>
        <w:jc w:val="both"/>
        <w:rPr>
          <w:rFonts w:ascii="Bookman Old Style" w:hAnsi="Bookman Old Style"/>
          <w:bCs/>
          <w:sz w:val="18"/>
          <w:szCs w:val="18"/>
        </w:rPr>
      </w:pPr>
    </w:p>
    <w:p w14:paraId="36297EF9" w14:textId="70F8DD69" w:rsidR="00510F9C" w:rsidRDefault="00510F9C" w:rsidP="00510F9C">
      <w:pPr>
        <w:spacing w:line="276" w:lineRule="auto"/>
        <w:jc w:val="both"/>
        <w:rPr>
          <w:rFonts w:ascii="Bookman Old Style" w:hAnsi="Bookman Old Style"/>
          <w:bCs/>
          <w:sz w:val="18"/>
          <w:szCs w:val="18"/>
        </w:rPr>
      </w:pPr>
    </w:p>
    <w:p w14:paraId="165305E0" w14:textId="0A151841" w:rsidR="00510F9C" w:rsidRDefault="00510F9C" w:rsidP="00510F9C">
      <w:pPr>
        <w:spacing w:line="276" w:lineRule="auto"/>
        <w:jc w:val="both"/>
        <w:rPr>
          <w:rFonts w:ascii="Bookman Old Style" w:hAnsi="Bookman Old Style"/>
          <w:bCs/>
          <w:sz w:val="18"/>
          <w:szCs w:val="18"/>
        </w:rPr>
      </w:pPr>
    </w:p>
    <w:p w14:paraId="665019BA" w14:textId="29F7E38A" w:rsidR="00510F9C" w:rsidRDefault="00510F9C" w:rsidP="00510F9C">
      <w:pPr>
        <w:spacing w:line="276" w:lineRule="auto"/>
        <w:jc w:val="both"/>
        <w:rPr>
          <w:rFonts w:ascii="Bookman Old Style" w:hAnsi="Bookman Old Style"/>
          <w:bCs/>
          <w:sz w:val="18"/>
          <w:szCs w:val="18"/>
        </w:rPr>
      </w:pPr>
    </w:p>
    <w:p w14:paraId="25E0FF59" w14:textId="43B0C77B" w:rsidR="00510F9C" w:rsidRDefault="00510F9C" w:rsidP="00510F9C">
      <w:pPr>
        <w:spacing w:line="276" w:lineRule="auto"/>
        <w:jc w:val="both"/>
        <w:rPr>
          <w:rFonts w:ascii="Bookman Old Style" w:hAnsi="Bookman Old Style"/>
          <w:bCs/>
          <w:sz w:val="18"/>
          <w:szCs w:val="18"/>
        </w:rPr>
      </w:pPr>
    </w:p>
    <w:p w14:paraId="6FE1A4D4" w14:textId="3E7D4F7A" w:rsidR="00510F9C" w:rsidRDefault="00510F9C" w:rsidP="00510F9C">
      <w:pPr>
        <w:spacing w:line="276" w:lineRule="auto"/>
        <w:jc w:val="both"/>
        <w:rPr>
          <w:rFonts w:ascii="Bookman Old Style" w:hAnsi="Bookman Old Style"/>
          <w:bCs/>
          <w:sz w:val="18"/>
          <w:szCs w:val="18"/>
        </w:rPr>
      </w:pPr>
    </w:p>
    <w:p w14:paraId="685EDBE7" w14:textId="1A270BEE" w:rsidR="00510F9C" w:rsidRDefault="00510F9C" w:rsidP="00510F9C">
      <w:pPr>
        <w:spacing w:line="276" w:lineRule="auto"/>
        <w:jc w:val="both"/>
        <w:rPr>
          <w:rFonts w:ascii="Bookman Old Style" w:hAnsi="Bookman Old Style"/>
          <w:bCs/>
          <w:sz w:val="18"/>
          <w:szCs w:val="18"/>
        </w:rPr>
      </w:pPr>
    </w:p>
    <w:p w14:paraId="67016939" w14:textId="3C2E9FA7" w:rsidR="00510F9C" w:rsidRDefault="00510F9C" w:rsidP="00510F9C">
      <w:pPr>
        <w:spacing w:line="276" w:lineRule="auto"/>
        <w:jc w:val="both"/>
        <w:rPr>
          <w:rFonts w:ascii="Bookman Old Style" w:hAnsi="Bookman Old Style"/>
          <w:bCs/>
          <w:sz w:val="18"/>
          <w:szCs w:val="18"/>
        </w:rPr>
      </w:pPr>
    </w:p>
    <w:p w14:paraId="63AF8B61" w14:textId="6082ED8A" w:rsidR="00510F9C" w:rsidRDefault="00510F9C" w:rsidP="00510F9C">
      <w:pPr>
        <w:spacing w:line="276" w:lineRule="auto"/>
        <w:jc w:val="both"/>
        <w:rPr>
          <w:rFonts w:ascii="Bookman Old Style" w:hAnsi="Bookman Old Style"/>
          <w:bCs/>
          <w:sz w:val="18"/>
          <w:szCs w:val="18"/>
        </w:rPr>
      </w:pPr>
    </w:p>
    <w:p w14:paraId="129770DA" w14:textId="77777777" w:rsidR="00510F9C" w:rsidRPr="00FF2105" w:rsidRDefault="00510F9C" w:rsidP="00510F9C">
      <w:pPr>
        <w:spacing w:line="276" w:lineRule="auto"/>
        <w:jc w:val="center"/>
        <w:rPr>
          <w:rFonts w:ascii="Bookman Old Style" w:hAnsi="Bookman Old Style"/>
          <w:b/>
          <w:bCs/>
          <w:sz w:val="18"/>
          <w:szCs w:val="18"/>
        </w:rPr>
      </w:pPr>
      <w:r w:rsidRPr="00FF2105">
        <w:rPr>
          <w:rFonts w:ascii="Bookman Old Style" w:hAnsi="Bookman Old Style"/>
          <w:b/>
          <w:bCs/>
          <w:sz w:val="18"/>
          <w:szCs w:val="18"/>
        </w:rPr>
        <w:t>JUSTIFICATIVA</w:t>
      </w:r>
    </w:p>
    <w:p w14:paraId="56D11962" w14:textId="77777777" w:rsidR="00510F9C" w:rsidRPr="00FF2105" w:rsidRDefault="00510F9C" w:rsidP="00510F9C">
      <w:pPr>
        <w:spacing w:line="276" w:lineRule="auto"/>
        <w:jc w:val="center"/>
        <w:rPr>
          <w:rFonts w:ascii="Bookman Old Style" w:hAnsi="Bookman Old Style"/>
          <w:b/>
          <w:bCs/>
          <w:sz w:val="18"/>
          <w:szCs w:val="18"/>
        </w:rPr>
      </w:pPr>
    </w:p>
    <w:p w14:paraId="2EC7BBAA" w14:textId="77777777" w:rsidR="00510F9C" w:rsidRPr="00FF2105" w:rsidRDefault="00510F9C" w:rsidP="00510F9C">
      <w:pPr>
        <w:spacing w:line="276" w:lineRule="auto"/>
        <w:jc w:val="center"/>
        <w:rPr>
          <w:rFonts w:ascii="Bookman Old Style" w:hAnsi="Bookman Old Style"/>
          <w:b/>
          <w:bCs/>
          <w:sz w:val="18"/>
          <w:szCs w:val="18"/>
        </w:rPr>
      </w:pPr>
    </w:p>
    <w:p w14:paraId="3F773449" w14:textId="77777777" w:rsidR="00510F9C" w:rsidRPr="00FF2105" w:rsidRDefault="00510F9C" w:rsidP="00510F9C">
      <w:pPr>
        <w:spacing w:line="276" w:lineRule="auto"/>
        <w:jc w:val="both"/>
        <w:rPr>
          <w:rFonts w:ascii="Bookman Old Style" w:hAnsi="Bookman Old Style"/>
          <w:bCs/>
          <w:sz w:val="18"/>
          <w:szCs w:val="18"/>
        </w:rPr>
      </w:pPr>
      <w:r w:rsidRPr="00FF2105">
        <w:rPr>
          <w:rFonts w:ascii="Bookman Old Style" w:hAnsi="Bookman Old Style"/>
          <w:bCs/>
          <w:sz w:val="18"/>
          <w:szCs w:val="18"/>
        </w:rPr>
        <w:t>Senhor Presidente</w:t>
      </w:r>
    </w:p>
    <w:p w14:paraId="5B1DB1F4" w14:textId="77777777" w:rsidR="00510F9C" w:rsidRPr="00FF2105" w:rsidRDefault="00510F9C" w:rsidP="00510F9C">
      <w:pPr>
        <w:spacing w:line="276" w:lineRule="auto"/>
        <w:jc w:val="both"/>
        <w:rPr>
          <w:rFonts w:ascii="Bookman Old Style" w:hAnsi="Bookman Old Style"/>
          <w:bCs/>
          <w:sz w:val="18"/>
          <w:szCs w:val="18"/>
        </w:rPr>
      </w:pPr>
      <w:r w:rsidRPr="00FF2105">
        <w:rPr>
          <w:rFonts w:ascii="Bookman Old Style" w:hAnsi="Bookman Old Style"/>
          <w:bCs/>
          <w:sz w:val="18"/>
          <w:szCs w:val="18"/>
        </w:rPr>
        <w:t>Senhores Vereadores</w:t>
      </w:r>
    </w:p>
    <w:p w14:paraId="1D40CAE3" w14:textId="77777777" w:rsidR="00510F9C" w:rsidRPr="00FF2105" w:rsidRDefault="00510F9C" w:rsidP="00510F9C">
      <w:pPr>
        <w:spacing w:line="276" w:lineRule="auto"/>
        <w:jc w:val="both"/>
        <w:rPr>
          <w:rFonts w:ascii="Bookman Old Style" w:hAnsi="Bookman Old Style"/>
          <w:bCs/>
          <w:sz w:val="18"/>
          <w:szCs w:val="18"/>
        </w:rPr>
      </w:pPr>
    </w:p>
    <w:p w14:paraId="59B439DC" w14:textId="77777777" w:rsidR="00510F9C" w:rsidRPr="00FF2105" w:rsidRDefault="00510F9C" w:rsidP="00510F9C">
      <w:pPr>
        <w:spacing w:line="276" w:lineRule="auto"/>
        <w:jc w:val="both"/>
        <w:rPr>
          <w:rFonts w:ascii="Bookman Old Style" w:hAnsi="Bookman Old Style"/>
          <w:bCs/>
          <w:sz w:val="18"/>
          <w:szCs w:val="18"/>
        </w:rPr>
      </w:pPr>
    </w:p>
    <w:p w14:paraId="721C8D21" w14:textId="77777777" w:rsidR="00510F9C" w:rsidRPr="00FF2105" w:rsidRDefault="00510F9C" w:rsidP="00510F9C">
      <w:pPr>
        <w:spacing w:line="276" w:lineRule="auto"/>
        <w:jc w:val="both"/>
        <w:rPr>
          <w:rFonts w:ascii="Bookman Old Style" w:hAnsi="Bookman Old Style"/>
          <w:bCs/>
          <w:sz w:val="18"/>
          <w:szCs w:val="18"/>
        </w:rPr>
      </w:pPr>
    </w:p>
    <w:p w14:paraId="4C5F0D85" w14:textId="77777777" w:rsidR="00510F9C" w:rsidRPr="00FF2105" w:rsidRDefault="00510F9C" w:rsidP="00510F9C">
      <w:pPr>
        <w:spacing w:line="276" w:lineRule="auto"/>
        <w:jc w:val="both"/>
        <w:rPr>
          <w:rFonts w:ascii="Bookman Old Style" w:hAnsi="Bookman Old Style"/>
          <w:sz w:val="18"/>
          <w:szCs w:val="18"/>
        </w:rPr>
      </w:pPr>
      <w:r w:rsidRPr="00FF2105">
        <w:rPr>
          <w:rFonts w:ascii="Bookman Old Style" w:hAnsi="Bookman Old Style"/>
          <w:sz w:val="18"/>
          <w:szCs w:val="18"/>
        </w:rPr>
        <w:t xml:space="preserve">O Projeto de Lei justifica-se pela necessidade de possibilitar a regularização de Débitos Fiscais </w:t>
      </w:r>
      <w:proofErr w:type="spellStart"/>
      <w:r w:rsidRPr="00FF2105">
        <w:rPr>
          <w:rFonts w:ascii="Bookman Old Style" w:hAnsi="Bookman Old Style"/>
          <w:sz w:val="18"/>
          <w:szCs w:val="18"/>
        </w:rPr>
        <w:t>Judic</w:t>
      </w:r>
      <w:bookmarkStart w:id="0" w:name="_GoBack"/>
      <w:bookmarkEnd w:id="0"/>
      <w:r w:rsidRPr="00FF2105">
        <w:rPr>
          <w:rFonts w:ascii="Bookman Old Style" w:hAnsi="Bookman Old Style"/>
          <w:sz w:val="18"/>
          <w:szCs w:val="18"/>
        </w:rPr>
        <w:t>ializados</w:t>
      </w:r>
      <w:proofErr w:type="spellEnd"/>
      <w:r w:rsidRPr="00FF2105">
        <w:rPr>
          <w:rFonts w:ascii="Bookman Old Style" w:hAnsi="Bookman Old Style"/>
          <w:sz w:val="18"/>
          <w:szCs w:val="18"/>
        </w:rPr>
        <w:t>, muitos deles sem efetividade no retorno da Receita aos Cofres, possibilitando a medida como política eventual e excepcional, arrecadação de montante de créditos Tributários, significativos como receita própria aos Cofres Públicos, o que se reverterá em serviços públicos aos Munícipes</w:t>
      </w:r>
    </w:p>
    <w:p w14:paraId="75967BC2" w14:textId="77777777" w:rsidR="00510F9C" w:rsidRPr="00FF2105" w:rsidRDefault="00510F9C" w:rsidP="00510F9C">
      <w:pPr>
        <w:spacing w:line="276" w:lineRule="auto"/>
        <w:jc w:val="both"/>
        <w:rPr>
          <w:rFonts w:ascii="Bookman Old Style" w:hAnsi="Bookman Old Style"/>
          <w:sz w:val="18"/>
          <w:szCs w:val="18"/>
        </w:rPr>
      </w:pPr>
    </w:p>
    <w:p w14:paraId="2916B684" w14:textId="77777777" w:rsidR="00510F9C" w:rsidRPr="00FF2105" w:rsidRDefault="00510F9C" w:rsidP="00510F9C">
      <w:pPr>
        <w:spacing w:line="276" w:lineRule="auto"/>
        <w:jc w:val="both"/>
        <w:rPr>
          <w:rFonts w:ascii="Bookman Old Style" w:hAnsi="Bookman Old Style"/>
          <w:sz w:val="18"/>
          <w:szCs w:val="18"/>
        </w:rPr>
      </w:pPr>
    </w:p>
    <w:p w14:paraId="6764B54D" w14:textId="77777777" w:rsidR="00510F9C" w:rsidRPr="00FF2105" w:rsidRDefault="00510F9C" w:rsidP="00510F9C">
      <w:pPr>
        <w:spacing w:line="276" w:lineRule="auto"/>
        <w:jc w:val="center"/>
        <w:rPr>
          <w:rFonts w:ascii="Bookman Old Style" w:hAnsi="Bookman Old Style"/>
          <w:bCs/>
          <w:iCs/>
          <w:sz w:val="18"/>
          <w:szCs w:val="18"/>
        </w:rPr>
      </w:pPr>
      <w:r w:rsidRPr="00FF2105">
        <w:rPr>
          <w:rFonts w:ascii="Bookman Old Style" w:hAnsi="Bookman Old Style"/>
          <w:bCs/>
          <w:iCs/>
          <w:sz w:val="18"/>
          <w:szCs w:val="18"/>
        </w:rPr>
        <w:t>Município de Lourdes, 02 de setembro de 2.021</w:t>
      </w:r>
    </w:p>
    <w:p w14:paraId="1D8C3287" w14:textId="77777777" w:rsidR="00510F9C" w:rsidRPr="00FF2105" w:rsidRDefault="00510F9C" w:rsidP="00510F9C">
      <w:pPr>
        <w:spacing w:line="276" w:lineRule="auto"/>
        <w:jc w:val="center"/>
        <w:rPr>
          <w:rFonts w:ascii="Bookman Old Style" w:hAnsi="Bookman Old Style"/>
          <w:bCs/>
          <w:iCs/>
          <w:sz w:val="18"/>
          <w:szCs w:val="18"/>
        </w:rPr>
      </w:pPr>
    </w:p>
    <w:p w14:paraId="267B1992" w14:textId="77777777" w:rsidR="00510F9C" w:rsidRPr="00FF2105" w:rsidRDefault="00510F9C" w:rsidP="00510F9C">
      <w:pPr>
        <w:spacing w:line="276" w:lineRule="auto"/>
        <w:jc w:val="center"/>
        <w:rPr>
          <w:rFonts w:ascii="Bookman Old Style" w:hAnsi="Bookman Old Style"/>
          <w:bCs/>
          <w:iCs/>
          <w:sz w:val="18"/>
          <w:szCs w:val="18"/>
        </w:rPr>
      </w:pPr>
    </w:p>
    <w:p w14:paraId="5B90B62D" w14:textId="77777777" w:rsidR="00510F9C" w:rsidRPr="00FF2105" w:rsidRDefault="00510F9C" w:rsidP="00510F9C">
      <w:pPr>
        <w:spacing w:line="276" w:lineRule="auto"/>
        <w:jc w:val="center"/>
        <w:rPr>
          <w:rFonts w:ascii="Bookman Old Style" w:hAnsi="Bookman Old Style"/>
          <w:bCs/>
          <w:iCs/>
          <w:sz w:val="18"/>
          <w:szCs w:val="18"/>
        </w:rPr>
      </w:pPr>
      <w:r w:rsidRPr="00FF2105">
        <w:rPr>
          <w:noProof/>
          <w:sz w:val="18"/>
          <w:szCs w:val="18"/>
        </w:rPr>
        <w:drawing>
          <wp:anchor distT="0" distB="0" distL="114300" distR="114300" simplePos="0" relativeHeight="251660288" behindDoc="1" locked="0" layoutInCell="1" allowOverlap="1" wp14:anchorId="442D7679" wp14:editId="1F26E004">
            <wp:simplePos x="0" y="0"/>
            <wp:positionH relativeFrom="column">
              <wp:posOffset>2007373</wp:posOffset>
            </wp:positionH>
            <wp:positionV relativeFrom="paragraph">
              <wp:posOffset>92517</wp:posOffset>
            </wp:positionV>
            <wp:extent cx="1409120" cy="706024"/>
            <wp:effectExtent l="0" t="0" r="635"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09120" cy="706024"/>
                    </a:xfrm>
                    <a:prstGeom prst="rect">
                      <a:avLst/>
                    </a:prstGeom>
                  </pic:spPr>
                </pic:pic>
              </a:graphicData>
            </a:graphic>
          </wp:anchor>
        </w:drawing>
      </w:r>
    </w:p>
    <w:p w14:paraId="59A9C8C5" w14:textId="77777777" w:rsidR="00510F9C" w:rsidRPr="00FF2105" w:rsidRDefault="00510F9C" w:rsidP="00510F9C">
      <w:pPr>
        <w:spacing w:line="276" w:lineRule="auto"/>
        <w:jc w:val="center"/>
        <w:rPr>
          <w:rFonts w:ascii="Bookman Old Style" w:hAnsi="Bookman Old Style"/>
          <w:bCs/>
          <w:iCs/>
          <w:sz w:val="18"/>
          <w:szCs w:val="18"/>
        </w:rPr>
      </w:pPr>
    </w:p>
    <w:p w14:paraId="61880109" w14:textId="77777777" w:rsidR="00510F9C" w:rsidRPr="00FF2105" w:rsidRDefault="00510F9C" w:rsidP="00510F9C">
      <w:pPr>
        <w:spacing w:line="276" w:lineRule="auto"/>
        <w:jc w:val="center"/>
        <w:rPr>
          <w:rFonts w:ascii="Bookman Old Style" w:hAnsi="Bookman Old Style"/>
          <w:bCs/>
          <w:iCs/>
          <w:sz w:val="18"/>
          <w:szCs w:val="18"/>
        </w:rPr>
      </w:pPr>
    </w:p>
    <w:p w14:paraId="133BDFCC" w14:textId="3CBE5DF2" w:rsidR="003D6324" w:rsidRPr="00510F9C" w:rsidRDefault="00510F9C" w:rsidP="00510F9C">
      <w:pPr>
        <w:spacing w:line="276" w:lineRule="auto"/>
        <w:jc w:val="center"/>
        <w:rPr>
          <w:rFonts w:ascii="Bookman Old Style" w:hAnsi="Bookman Old Style"/>
          <w:bCs/>
          <w:iCs/>
          <w:sz w:val="18"/>
          <w:szCs w:val="18"/>
        </w:rPr>
      </w:pPr>
      <w:r w:rsidRPr="00FF2105">
        <w:rPr>
          <w:rFonts w:ascii="Bookman Old Style" w:hAnsi="Bookman Old Style"/>
          <w:bCs/>
          <w:iCs/>
          <w:sz w:val="18"/>
          <w:szCs w:val="18"/>
        </w:rPr>
        <w:t>Odécio Rodrigues da Silva</w:t>
      </w:r>
    </w:p>
    <w:sectPr w:rsidR="003D6324" w:rsidRPr="00510F9C" w:rsidSect="00CD2C48">
      <w:headerReference w:type="default" r:id="rId9"/>
      <w:footerReference w:type="even" r:id="rId10"/>
      <w:footerReference w:type="default" r:id="rId11"/>
      <w:pgSz w:w="11906" w:h="16838" w:code="9"/>
      <w:pgMar w:top="993" w:right="1080" w:bottom="1440" w:left="1080" w:header="426"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BDE26D" w14:textId="77777777" w:rsidR="00052E1F" w:rsidRDefault="00052E1F" w:rsidP="00FB4E2E">
      <w:r>
        <w:separator/>
      </w:r>
    </w:p>
  </w:endnote>
  <w:endnote w:type="continuationSeparator" w:id="0">
    <w:p w14:paraId="6D8665B6" w14:textId="77777777" w:rsidR="00052E1F" w:rsidRDefault="00052E1F" w:rsidP="00FB4E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BD1B77" w14:textId="77777777" w:rsidR="0032182D" w:rsidRDefault="00605C7F" w:rsidP="00792903">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03D38484" w14:textId="77777777" w:rsidR="0032182D" w:rsidRDefault="00052E1F" w:rsidP="0073205A">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0B659A" w14:textId="77777777" w:rsidR="0032182D" w:rsidRDefault="00052E1F" w:rsidP="002B7642">
    <w:pPr>
      <w:pStyle w:val="Rodap"/>
      <w:jc w:val="center"/>
      <w:rPr>
        <w:rFonts w:ascii="Arial Narrow" w:hAnsi="Arial Narrow" w:cs="Arial Narrow"/>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EB4D2D" w14:textId="77777777" w:rsidR="00052E1F" w:rsidRDefault="00052E1F" w:rsidP="00FB4E2E">
      <w:r>
        <w:separator/>
      </w:r>
    </w:p>
  </w:footnote>
  <w:footnote w:type="continuationSeparator" w:id="0">
    <w:p w14:paraId="363376FB" w14:textId="77777777" w:rsidR="00052E1F" w:rsidRDefault="00052E1F" w:rsidP="00FB4E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gridCol w:w="5500"/>
      <w:gridCol w:w="2116"/>
    </w:tblGrid>
    <w:tr w:rsidR="007C2C2D" w14:paraId="56A7FED4" w14:textId="77777777" w:rsidTr="0031261D">
      <w:tc>
        <w:tcPr>
          <w:tcW w:w="1271" w:type="dxa"/>
        </w:tcPr>
        <w:p w14:paraId="37A19FD9" w14:textId="634619AA" w:rsidR="0031261D" w:rsidRDefault="0031261D" w:rsidP="00AA174E">
          <w:pPr>
            <w:pStyle w:val="Rodap"/>
            <w:tabs>
              <w:tab w:val="clear" w:pos="4252"/>
              <w:tab w:val="center" w:pos="3600"/>
            </w:tabs>
            <w:spacing w:line="360" w:lineRule="auto"/>
            <w:ind w:right="40"/>
            <w:rPr>
              <w:b/>
              <w:sz w:val="20"/>
              <w:lang w:val="pt-BR" w:eastAsia="pt-BR"/>
            </w:rPr>
          </w:pPr>
          <w:r>
            <w:rPr>
              <w:b/>
              <w:noProof/>
              <w:sz w:val="20"/>
              <w:lang w:val="pt-BR" w:eastAsia="pt-BR"/>
            </w:rPr>
            <w:drawing>
              <wp:inline distT="0" distB="0" distL="0" distR="0" wp14:anchorId="13537796" wp14:editId="601E56C4">
                <wp:extent cx="1190452" cy="923925"/>
                <wp:effectExtent l="0" t="0" r="0" b="0"/>
                <wp:docPr id="27" name="Imagem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rasão.png"/>
                        <pic:cNvPicPr/>
                      </pic:nvPicPr>
                      <pic:blipFill rotWithShape="1">
                        <a:blip r:embed="rId1">
                          <a:extLst>
                            <a:ext uri="{28A0092B-C50C-407E-A947-70E740481C1C}">
                              <a14:useLocalDpi xmlns:a14="http://schemas.microsoft.com/office/drawing/2010/main" val="0"/>
                            </a:ext>
                          </a:extLst>
                        </a:blip>
                        <a:srcRect t="14520" b="20604"/>
                        <a:stretch/>
                      </pic:blipFill>
                      <pic:spPr bwMode="auto">
                        <a:xfrm>
                          <a:off x="0" y="0"/>
                          <a:ext cx="1270592" cy="986123"/>
                        </a:xfrm>
                        <a:prstGeom prst="rect">
                          <a:avLst/>
                        </a:prstGeom>
                        <a:ln>
                          <a:noFill/>
                        </a:ln>
                        <a:extLst>
                          <a:ext uri="{53640926-AAD7-44D8-BBD7-CCE9431645EC}">
                            <a14:shadowObscured xmlns:a14="http://schemas.microsoft.com/office/drawing/2010/main"/>
                          </a:ext>
                        </a:extLst>
                      </pic:spPr>
                    </pic:pic>
                  </a:graphicData>
                </a:graphic>
              </wp:inline>
            </w:drawing>
          </w:r>
        </w:p>
      </w:tc>
      <w:tc>
        <w:tcPr>
          <w:tcW w:w="7069" w:type="dxa"/>
        </w:tcPr>
        <w:p w14:paraId="4F2CE750" w14:textId="77777777" w:rsidR="0031261D" w:rsidRPr="005E22AA" w:rsidRDefault="0031261D" w:rsidP="0031261D">
          <w:pPr>
            <w:pStyle w:val="Ttulo2"/>
            <w:jc w:val="center"/>
            <w:rPr>
              <w:i/>
              <w:sz w:val="48"/>
            </w:rPr>
          </w:pPr>
          <w:r>
            <w:rPr>
              <w:i/>
              <w:sz w:val="48"/>
            </w:rPr>
            <w:t xml:space="preserve">Município </w:t>
          </w:r>
          <w:r w:rsidRPr="005E22AA">
            <w:rPr>
              <w:i/>
              <w:sz w:val="48"/>
            </w:rPr>
            <w:t>de Lourdes</w:t>
          </w:r>
        </w:p>
        <w:p w14:paraId="08B2C6DA" w14:textId="77777777" w:rsidR="0031261D" w:rsidRPr="00412734" w:rsidRDefault="0031261D" w:rsidP="0031261D">
          <w:pPr>
            <w:autoSpaceDE w:val="0"/>
            <w:autoSpaceDN w:val="0"/>
            <w:adjustRightInd w:val="0"/>
            <w:jc w:val="center"/>
            <w:rPr>
              <w:b/>
              <w:bCs/>
              <w:color w:val="000000"/>
              <w:sz w:val="18"/>
              <w:szCs w:val="18"/>
            </w:rPr>
          </w:pPr>
          <w:r w:rsidRPr="00412734">
            <w:rPr>
              <w:b/>
              <w:color w:val="000000"/>
              <w:sz w:val="18"/>
              <w:szCs w:val="18"/>
            </w:rPr>
            <w:t>PAÇO MUNICIPAL “SEBASTIÃO MARQUES NOGUEIRA”</w:t>
          </w:r>
        </w:p>
        <w:p w14:paraId="28392A7F" w14:textId="77777777" w:rsidR="0031261D" w:rsidRDefault="0031261D" w:rsidP="0031261D">
          <w:pPr>
            <w:pStyle w:val="Rodap"/>
            <w:tabs>
              <w:tab w:val="clear" w:pos="4252"/>
              <w:tab w:val="center" w:pos="3600"/>
            </w:tabs>
            <w:spacing w:line="360" w:lineRule="auto"/>
            <w:ind w:right="40"/>
            <w:jc w:val="center"/>
            <w:rPr>
              <w:rStyle w:val="Hyperlink"/>
              <w:sz w:val="24"/>
              <w:szCs w:val="24"/>
            </w:rPr>
          </w:pPr>
          <w:r w:rsidRPr="008E1A87">
            <w:rPr>
              <w:color w:val="000000"/>
              <w:sz w:val="22"/>
              <w:szCs w:val="22"/>
            </w:rPr>
            <w:t>CNPJ – 59.767.921/0001-27</w:t>
          </w:r>
          <w:r>
            <w:rPr>
              <w:color w:val="000000"/>
              <w:sz w:val="22"/>
              <w:szCs w:val="22"/>
            </w:rPr>
            <w:t xml:space="preserve"> - </w:t>
          </w:r>
          <w:hyperlink r:id="rId2" w:history="1">
            <w:r w:rsidRPr="00362292">
              <w:rPr>
                <w:rStyle w:val="Hyperlink"/>
                <w:sz w:val="24"/>
                <w:szCs w:val="24"/>
              </w:rPr>
              <w:t>www.lourdes.sp.gov.br</w:t>
            </w:r>
          </w:hyperlink>
        </w:p>
        <w:p w14:paraId="4E7E0652" w14:textId="1879D424" w:rsidR="0031261D" w:rsidRDefault="0031261D" w:rsidP="0031261D">
          <w:pPr>
            <w:pStyle w:val="Rodap"/>
            <w:tabs>
              <w:tab w:val="clear" w:pos="4252"/>
              <w:tab w:val="center" w:pos="3600"/>
            </w:tabs>
            <w:spacing w:line="360" w:lineRule="auto"/>
            <w:ind w:right="40"/>
            <w:jc w:val="center"/>
            <w:rPr>
              <w:b/>
              <w:sz w:val="20"/>
              <w:lang w:val="pt-BR" w:eastAsia="pt-BR"/>
            </w:rPr>
          </w:pPr>
          <w:r>
            <w:rPr>
              <w:b/>
              <w:sz w:val="20"/>
              <w:lang w:val="pt-BR" w:eastAsia="pt-BR"/>
            </w:rPr>
            <w:t>e-mail gabinete@lourdes.sp.gov.br</w:t>
          </w:r>
        </w:p>
      </w:tc>
      <w:tc>
        <w:tcPr>
          <w:tcW w:w="1396" w:type="dxa"/>
        </w:tcPr>
        <w:p w14:paraId="53C5645C" w14:textId="61794C37" w:rsidR="0031261D" w:rsidRDefault="0031261D" w:rsidP="00AA174E">
          <w:pPr>
            <w:pStyle w:val="Rodap"/>
            <w:tabs>
              <w:tab w:val="clear" w:pos="4252"/>
              <w:tab w:val="center" w:pos="3600"/>
            </w:tabs>
            <w:spacing w:line="360" w:lineRule="auto"/>
            <w:ind w:right="40"/>
            <w:rPr>
              <w:b/>
              <w:sz w:val="20"/>
              <w:lang w:val="pt-BR" w:eastAsia="pt-BR"/>
            </w:rPr>
          </w:pPr>
          <w:r>
            <w:rPr>
              <w:b/>
              <w:noProof/>
              <w:sz w:val="20"/>
              <w:lang w:val="pt-BR" w:eastAsia="pt-BR"/>
            </w:rPr>
            <w:drawing>
              <wp:inline distT="0" distB="0" distL="0" distR="0" wp14:anchorId="056DC9C7" wp14:editId="2FF076A7">
                <wp:extent cx="1171575" cy="723900"/>
                <wp:effectExtent l="0" t="0" r="9525" b="0"/>
                <wp:docPr id="28" name="Imagem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imbrado.png"/>
                        <pic:cNvPicPr/>
                      </pic:nvPicPr>
                      <pic:blipFill rotWithShape="1">
                        <a:blip r:embed="rId3">
                          <a:extLst>
                            <a:ext uri="{28A0092B-C50C-407E-A947-70E740481C1C}">
                              <a14:useLocalDpi xmlns:a14="http://schemas.microsoft.com/office/drawing/2010/main" val="0"/>
                            </a:ext>
                          </a:extLst>
                        </a:blip>
                        <a:srcRect l="11092" t="31570" r="6996" b="32594"/>
                        <a:stretch/>
                      </pic:blipFill>
                      <pic:spPr bwMode="auto">
                        <a:xfrm>
                          <a:off x="0" y="0"/>
                          <a:ext cx="1174940" cy="725979"/>
                        </a:xfrm>
                        <a:prstGeom prst="rect">
                          <a:avLst/>
                        </a:prstGeom>
                        <a:ln>
                          <a:noFill/>
                        </a:ln>
                        <a:extLst>
                          <a:ext uri="{53640926-AAD7-44D8-BBD7-CCE9431645EC}">
                            <a14:shadowObscured xmlns:a14="http://schemas.microsoft.com/office/drawing/2010/main"/>
                          </a:ext>
                        </a:extLst>
                      </pic:spPr>
                    </pic:pic>
                  </a:graphicData>
                </a:graphic>
              </wp:inline>
            </w:drawing>
          </w:r>
        </w:p>
      </w:tc>
    </w:tr>
  </w:tbl>
  <w:p w14:paraId="676CC5AD" w14:textId="1ECDBCC6" w:rsidR="00190E34" w:rsidRPr="00190E34" w:rsidRDefault="00605C7F" w:rsidP="00AA174E">
    <w:pPr>
      <w:pStyle w:val="Rodap"/>
      <w:tabs>
        <w:tab w:val="clear" w:pos="4252"/>
        <w:tab w:val="center" w:pos="3600"/>
      </w:tabs>
      <w:spacing w:line="360" w:lineRule="auto"/>
      <w:ind w:right="40"/>
      <w:rPr>
        <w:b/>
        <w:sz w:val="20"/>
        <w:lang w:val="pt-BR" w:eastAsia="pt-BR"/>
      </w:rPr>
    </w:pPr>
    <w:r>
      <w:rPr>
        <w:b/>
        <w:sz w:val="20"/>
        <w:lang w:val="pt-BR" w:eastAsia="pt-BR"/>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8843BF"/>
    <w:multiLevelType w:val="hybridMultilevel"/>
    <w:tmpl w:val="77AA2180"/>
    <w:lvl w:ilvl="0" w:tplc="53C07846">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43C05AFD"/>
    <w:multiLevelType w:val="hybridMultilevel"/>
    <w:tmpl w:val="4A32EE10"/>
    <w:lvl w:ilvl="0" w:tplc="B87E5BC0">
      <w:start w:val="1"/>
      <w:numFmt w:val="upperRoman"/>
      <w:lvlText w:val="%1."/>
      <w:lvlJc w:val="left"/>
      <w:pPr>
        <w:tabs>
          <w:tab w:val="num" w:pos="1080"/>
        </w:tabs>
        <w:ind w:left="1080" w:hanging="72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 w15:restartNumberingAfterBreak="0">
    <w:nsid w:val="45D2597B"/>
    <w:multiLevelType w:val="hybridMultilevel"/>
    <w:tmpl w:val="9D08D9C8"/>
    <w:lvl w:ilvl="0" w:tplc="751C14C2">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5C7C4A6A"/>
    <w:multiLevelType w:val="multilevel"/>
    <w:tmpl w:val="7288662A"/>
    <w:lvl w:ilvl="0">
      <w:start w:val="1"/>
      <w:numFmt w:val="decimal"/>
      <w:lvlText w:val="%1."/>
      <w:lvlJc w:val="left"/>
      <w:pPr>
        <w:ind w:left="720" w:hanging="360"/>
      </w:pPr>
      <w:rPr>
        <w:rFonts w:hint="default"/>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4" w15:restartNumberingAfterBreak="0">
    <w:nsid w:val="735851BD"/>
    <w:multiLevelType w:val="hybridMultilevel"/>
    <w:tmpl w:val="5552A7A4"/>
    <w:lvl w:ilvl="0" w:tplc="DEC47F12">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73FD6F61"/>
    <w:multiLevelType w:val="hybridMultilevel"/>
    <w:tmpl w:val="B1208AF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5"/>
  </w:num>
  <w:num w:numId="2">
    <w:abstractNumId w:val="3"/>
  </w:num>
  <w:num w:numId="3">
    <w:abstractNumId w:val="1"/>
  </w:num>
  <w:num w:numId="4">
    <w:abstractNumId w:val="0"/>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E2E"/>
    <w:rsid w:val="00052E1F"/>
    <w:rsid w:val="00070225"/>
    <w:rsid w:val="00071EE3"/>
    <w:rsid w:val="00080DFB"/>
    <w:rsid w:val="00097F51"/>
    <w:rsid w:val="000B3193"/>
    <w:rsid w:val="000C153D"/>
    <w:rsid w:val="000E7619"/>
    <w:rsid w:val="000F265B"/>
    <w:rsid w:val="001035EE"/>
    <w:rsid w:val="00134EEA"/>
    <w:rsid w:val="0019292C"/>
    <w:rsid w:val="001E1064"/>
    <w:rsid w:val="001E59DD"/>
    <w:rsid w:val="001F66B0"/>
    <w:rsid w:val="00221D47"/>
    <w:rsid w:val="00235EF5"/>
    <w:rsid w:val="00281699"/>
    <w:rsid w:val="002E2552"/>
    <w:rsid w:val="00301507"/>
    <w:rsid w:val="0031261D"/>
    <w:rsid w:val="00321BE3"/>
    <w:rsid w:val="00363977"/>
    <w:rsid w:val="00373FD4"/>
    <w:rsid w:val="003A2911"/>
    <w:rsid w:val="003D6324"/>
    <w:rsid w:val="00412734"/>
    <w:rsid w:val="0041666C"/>
    <w:rsid w:val="004661EA"/>
    <w:rsid w:val="004663DF"/>
    <w:rsid w:val="00483839"/>
    <w:rsid w:val="004A1EF6"/>
    <w:rsid w:val="004C5B45"/>
    <w:rsid w:val="004D1584"/>
    <w:rsid w:val="004E5DB5"/>
    <w:rsid w:val="00510F9C"/>
    <w:rsid w:val="005324E5"/>
    <w:rsid w:val="005327AC"/>
    <w:rsid w:val="00554E1B"/>
    <w:rsid w:val="005B1F52"/>
    <w:rsid w:val="005E04B7"/>
    <w:rsid w:val="005F334B"/>
    <w:rsid w:val="00605C7F"/>
    <w:rsid w:val="006310F0"/>
    <w:rsid w:val="006374C5"/>
    <w:rsid w:val="00691B6C"/>
    <w:rsid w:val="006D6533"/>
    <w:rsid w:val="006F7558"/>
    <w:rsid w:val="00711942"/>
    <w:rsid w:val="00720A66"/>
    <w:rsid w:val="00750352"/>
    <w:rsid w:val="00756A1F"/>
    <w:rsid w:val="0077637B"/>
    <w:rsid w:val="007A2602"/>
    <w:rsid w:val="007C2C2D"/>
    <w:rsid w:val="00843512"/>
    <w:rsid w:val="00852077"/>
    <w:rsid w:val="00877B2B"/>
    <w:rsid w:val="008B39CB"/>
    <w:rsid w:val="008F7002"/>
    <w:rsid w:val="0094465E"/>
    <w:rsid w:val="0097137C"/>
    <w:rsid w:val="009C19F2"/>
    <w:rsid w:val="009E08DF"/>
    <w:rsid w:val="009E7D35"/>
    <w:rsid w:val="00A465F8"/>
    <w:rsid w:val="00A46FEF"/>
    <w:rsid w:val="00A825E6"/>
    <w:rsid w:val="00A91FA5"/>
    <w:rsid w:val="00B31958"/>
    <w:rsid w:val="00B51030"/>
    <w:rsid w:val="00B72E35"/>
    <w:rsid w:val="00B84C3B"/>
    <w:rsid w:val="00B84D33"/>
    <w:rsid w:val="00BB7528"/>
    <w:rsid w:val="00BD1B41"/>
    <w:rsid w:val="00C1111D"/>
    <w:rsid w:val="00C34876"/>
    <w:rsid w:val="00CA78B2"/>
    <w:rsid w:val="00CD2C48"/>
    <w:rsid w:val="00CD6EB4"/>
    <w:rsid w:val="00CE6E7F"/>
    <w:rsid w:val="00D02E8C"/>
    <w:rsid w:val="00D16C5A"/>
    <w:rsid w:val="00D2128D"/>
    <w:rsid w:val="00D24D61"/>
    <w:rsid w:val="00D33E10"/>
    <w:rsid w:val="00D75702"/>
    <w:rsid w:val="00D81913"/>
    <w:rsid w:val="00DB659A"/>
    <w:rsid w:val="00DC6917"/>
    <w:rsid w:val="00DE0756"/>
    <w:rsid w:val="00DF13D2"/>
    <w:rsid w:val="00DF1F66"/>
    <w:rsid w:val="00E2455A"/>
    <w:rsid w:val="00E60B4E"/>
    <w:rsid w:val="00EA5526"/>
    <w:rsid w:val="00EB14C5"/>
    <w:rsid w:val="00F35F76"/>
    <w:rsid w:val="00F4398E"/>
    <w:rsid w:val="00F95A9F"/>
    <w:rsid w:val="00FB4E2E"/>
    <w:rsid w:val="00FF526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C86771"/>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pt-BR"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B4E2E"/>
    <w:rPr>
      <w:rFonts w:ascii="Times New Roman" w:eastAsia="Times New Roman" w:hAnsi="Times New Roman" w:cs="Times New Roman"/>
      <w:sz w:val="26"/>
      <w:szCs w:val="20"/>
      <w:lang w:eastAsia="pt-BR"/>
    </w:rPr>
  </w:style>
  <w:style w:type="paragraph" w:styleId="Ttulo1">
    <w:name w:val="heading 1"/>
    <w:basedOn w:val="Normal"/>
    <w:next w:val="Normal"/>
    <w:link w:val="Ttulo1Char"/>
    <w:uiPriority w:val="9"/>
    <w:qFormat/>
    <w:rsid w:val="0007022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qFormat/>
    <w:rsid w:val="0031261D"/>
    <w:pPr>
      <w:keepNext/>
      <w:autoSpaceDE w:val="0"/>
      <w:autoSpaceDN w:val="0"/>
      <w:adjustRightInd w:val="0"/>
      <w:outlineLvl w:val="1"/>
    </w:pPr>
    <w:rPr>
      <w:b/>
      <w:color w:val="000000"/>
      <w:sz w:val="4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rsid w:val="00FB4E2E"/>
    <w:pPr>
      <w:tabs>
        <w:tab w:val="center" w:pos="4252"/>
        <w:tab w:val="right" w:pos="8504"/>
      </w:tabs>
    </w:pPr>
    <w:rPr>
      <w:lang w:val="x-none" w:eastAsia="x-none"/>
    </w:rPr>
  </w:style>
  <w:style w:type="character" w:customStyle="1" w:styleId="RodapChar">
    <w:name w:val="Rodapé Char"/>
    <w:basedOn w:val="Fontepargpadro"/>
    <w:link w:val="Rodap"/>
    <w:rsid w:val="00FB4E2E"/>
    <w:rPr>
      <w:rFonts w:ascii="Times New Roman" w:eastAsia="Times New Roman" w:hAnsi="Times New Roman" w:cs="Times New Roman"/>
      <w:sz w:val="26"/>
      <w:szCs w:val="20"/>
      <w:lang w:val="x-none" w:eastAsia="x-none"/>
    </w:rPr>
  </w:style>
  <w:style w:type="character" w:styleId="Nmerodepgina">
    <w:name w:val="page number"/>
    <w:basedOn w:val="Fontepargpadro"/>
    <w:rsid w:val="00FB4E2E"/>
  </w:style>
  <w:style w:type="paragraph" w:styleId="Cabealho">
    <w:name w:val="header"/>
    <w:basedOn w:val="Normal"/>
    <w:link w:val="CabealhoChar"/>
    <w:rsid w:val="00FB4E2E"/>
    <w:pPr>
      <w:tabs>
        <w:tab w:val="center" w:pos="4252"/>
        <w:tab w:val="right" w:pos="8504"/>
      </w:tabs>
    </w:pPr>
  </w:style>
  <w:style w:type="character" w:customStyle="1" w:styleId="CabealhoChar">
    <w:name w:val="Cabeçalho Char"/>
    <w:basedOn w:val="Fontepargpadro"/>
    <w:link w:val="Cabealho"/>
    <w:rsid w:val="00FB4E2E"/>
    <w:rPr>
      <w:rFonts w:ascii="Times New Roman" w:eastAsia="Times New Roman" w:hAnsi="Times New Roman" w:cs="Times New Roman"/>
      <w:sz w:val="26"/>
      <w:szCs w:val="20"/>
      <w:lang w:eastAsia="pt-BR"/>
    </w:rPr>
  </w:style>
  <w:style w:type="character" w:styleId="Hyperlink">
    <w:name w:val="Hyperlink"/>
    <w:uiPriority w:val="99"/>
    <w:rsid w:val="00FB4E2E"/>
    <w:rPr>
      <w:color w:val="0000FF"/>
      <w:u w:val="single"/>
    </w:rPr>
  </w:style>
  <w:style w:type="character" w:styleId="nfase">
    <w:name w:val="Emphasis"/>
    <w:uiPriority w:val="20"/>
    <w:qFormat/>
    <w:rsid w:val="00FB4E2E"/>
    <w:rPr>
      <w:i/>
      <w:iCs/>
    </w:rPr>
  </w:style>
  <w:style w:type="table" w:styleId="Tabelacomgrade">
    <w:name w:val="Table Grid"/>
    <w:basedOn w:val="Tabelanormal"/>
    <w:uiPriority w:val="39"/>
    <w:rsid w:val="003126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har">
    <w:name w:val="Título 2 Char"/>
    <w:basedOn w:val="Fontepargpadro"/>
    <w:link w:val="Ttulo2"/>
    <w:rsid w:val="0031261D"/>
    <w:rPr>
      <w:rFonts w:ascii="Times New Roman" w:eastAsia="Times New Roman" w:hAnsi="Times New Roman" w:cs="Times New Roman"/>
      <w:b/>
      <w:color w:val="000000"/>
      <w:sz w:val="40"/>
      <w:szCs w:val="20"/>
      <w:lang w:eastAsia="pt-BR"/>
    </w:rPr>
  </w:style>
  <w:style w:type="paragraph" w:styleId="SemEspaamento">
    <w:name w:val="No Spacing"/>
    <w:uiPriority w:val="1"/>
    <w:qFormat/>
    <w:rsid w:val="00E2455A"/>
    <w:rPr>
      <w:rFonts w:ascii="Times New Roman" w:eastAsia="Times New Roman" w:hAnsi="Times New Roman" w:cs="Times New Roman"/>
      <w:sz w:val="28"/>
      <w:szCs w:val="20"/>
      <w:lang w:eastAsia="pt-BR"/>
    </w:rPr>
  </w:style>
  <w:style w:type="paragraph" w:styleId="Textodebalo">
    <w:name w:val="Balloon Text"/>
    <w:basedOn w:val="Normal"/>
    <w:link w:val="TextodebaloChar"/>
    <w:uiPriority w:val="99"/>
    <w:semiHidden/>
    <w:unhideWhenUsed/>
    <w:rsid w:val="00221D47"/>
    <w:rPr>
      <w:rFonts w:ascii="Segoe UI" w:hAnsi="Segoe UI" w:cs="Segoe UI"/>
      <w:sz w:val="18"/>
      <w:szCs w:val="18"/>
    </w:rPr>
  </w:style>
  <w:style w:type="character" w:customStyle="1" w:styleId="TextodebaloChar">
    <w:name w:val="Texto de balão Char"/>
    <w:basedOn w:val="Fontepargpadro"/>
    <w:link w:val="Textodebalo"/>
    <w:uiPriority w:val="99"/>
    <w:semiHidden/>
    <w:rsid w:val="00221D47"/>
    <w:rPr>
      <w:rFonts w:ascii="Segoe UI" w:eastAsia="Times New Roman" w:hAnsi="Segoe UI" w:cs="Segoe UI"/>
      <w:sz w:val="18"/>
      <w:szCs w:val="18"/>
      <w:lang w:eastAsia="pt-BR"/>
    </w:rPr>
  </w:style>
  <w:style w:type="character" w:customStyle="1" w:styleId="Ttulo1Char">
    <w:name w:val="Título 1 Char"/>
    <w:basedOn w:val="Fontepargpadro"/>
    <w:link w:val="Ttulo1"/>
    <w:uiPriority w:val="9"/>
    <w:rsid w:val="00070225"/>
    <w:rPr>
      <w:rFonts w:asciiTheme="majorHAnsi" w:eastAsiaTheme="majorEastAsia" w:hAnsiTheme="majorHAnsi" w:cstheme="majorBidi"/>
      <w:color w:val="2F5496" w:themeColor="accent1" w:themeShade="BF"/>
      <w:sz w:val="32"/>
      <w:szCs w:val="32"/>
      <w:lang w:eastAsia="pt-BR"/>
    </w:rPr>
  </w:style>
  <w:style w:type="paragraph" w:styleId="Recuodecorpodetexto">
    <w:name w:val="Body Text Indent"/>
    <w:basedOn w:val="Normal"/>
    <w:link w:val="RecuodecorpodetextoChar"/>
    <w:uiPriority w:val="99"/>
    <w:rsid w:val="00070225"/>
    <w:pPr>
      <w:ind w:firstLine="708"/>
      <w:jc w:val="both"/>
    </w:pPr>
    <w:rPr>
      <w:sz w:val="24"/>
      <w:lang w:val="x-none" w:eastAsia="x-none"/>
    </w:rPr>
  </w:style>
  <w:style w:type="character" w:customStyle="1" w:styleId="RecuodecorpodetextoChar">
    <w:name w:val="Recuo de corpo de texto Char"/>
    <w:basedOn w:val="Fontepargpadro"/>
    <w:link w:val="Recuodecorpodetexto"/>
    <w:uiPriority w:val="99"/>
    <w:rsid w:val="00070225"/>
    <w:rPr>
      <w:rFonts w:ascii="Times New Roman" w:eastAsia="Times New Roman" w:hAnsi="Times New Roman" w:cs="Times New Roman"/>
      <w:szCs w:val="20"/>
      <w:lang w:val="x-none" w:eastAsia="x-none"/>
    </w:rPr>
  </w:style>
  <w:style w:type="paragraph" w:styleId="NormalWeb">
    <w:name w:val="Normal (Web)"/>
    <w:basedOn w:val="Normal"/>
    <w:rsid w:val="00070225"/>
    <w:pPr>
      <w:spacing w:before="100" w:beforeAutospacing="1" w:after="100" w:afterAutospacing="1"/>
    </w:pPr>
    <w:rPr>
      <w:color w:val="000000"/>
      <w:sz w:val="24"/>
      <w:szCs w:val="24"/>
    </w:rPr>
  </w:style>
  <w:style w:type="paragraph" w:styleId="Corpodetexto">
    <w:name w:val="Body Text"/>
    <w:basedOn w:val="Normal"/>
    <w:link w:val="CorpodetextoChar"/>
    <w:uiPriority w:val="99"/>
    <w:semiHidden/>
    <w:unhideWhenUsed/>
    <w:rsid w:val="0041666C"/>
    <w:pPr>
      <w:spacing w:after="120"/>
    </w:pPr>
  </w:style>
  <w:style w:type="character" w:customStyle="1" w:styleId="CorpodetextoChar">
    <w:name w:val="Corpo de texto Char"/>
    <w:basedOn w:val="Fontepargpadro"/>
    <w:link w:val="Corpodetexto"/>
    <w:uiPriority w:val="99"/>
    <w:semiHidden/>
    <w:rsid w:val="0041666C"/>
    <w:rPr>
      <w:rFonts w:ascii="Times New Roman" w:eastAsia="Times New Roman" w:hAnsi="Times New Roman" w:cs="Times New Roman"/>
      <w:sz w:val="26"/>
      <w:szCs w:val="20"/>
      <w:lang w:eastAsia="pt-BR"/>
    </w:rPr>
  </w:style>
  <w:style w:type="paragraph" w:styleId="PargrafodaLista">
    <w:name w:val="List Paragraph"/>
    <w:basedOn w:val="Normal"/>
    <w:uiPriority w:val="34"/>
    <w:qFormat/>
    <w:rsid w:val="00E60B4E"/>
    <w:pPr>
      <w:ind w:left="720"/>
      <w:contextualSpacing/>
    </w:pPr>
  </w:style>
  <w:style w:type="character" w:customStyle="1" w:styleId="label">
    <w:name w:val="label"/>
    <w:basedOn w:val="Fontepargpadro"/>
    <w:rsid w:val="00A825E6"/>
  </w:style>
  <w:style w:type="paragraph" w:styleId="TextosemFormatao">
    <w:name w:val="Plain Text"/>
    <w:basedOn w:val="Normal"/>
    <w:link w:val="TextosemFormataoChar"/>
    <w:semiHidden/>
    <w:unhideWhenUsed/>
    <w:rsid w:val="001E1064"/>
    <w:rPr>
      <w:rFonts w:ascii="Consolas" w:eastAsia="Calibri" w:hAnsi="Consolas"/>
      <w:sz w:val="21"/>
      <w:szCs w:val="21"/>
      <w:lang w:eastAsia="en-US"/>
    </w:rPr>
  </w:style>
  <w:style w:type="character" w:customStyle="1" w:styleId="TextosemFormataoChar">
    <w:name w:val="Texto sem Formatação Char"/>
    <w:basedOn w:val="Fontepargpadro"/>
    <w:link w:val="TextosemFormatao"/>
    <w:semiHidden/>
    <w:rsid w:val="001E1064"/>
    <w:rPr>
      <w:rFonts w:ascii="Consolas" w:eastAsia="Calibri" w:hAnsi="Consolas" w:cs="Times New Roman"/>
      <w:sz w:val="21"/>
      <w:szCs w:val="21"/>
    </w:rPr>
  </w:style>
  <w:style w:type="paragraph" w:styleId="Ttulo">
    <w:name w:val="Title"/>
    <w:basedOn w:val="Normal"/>
    <w:link w:val="TtuloChar"/>
    <w:qFormat/>
    <w:rsid w:val="00281699"/>
    <w:pPr>
      <w:autoSpaceDE w:val="0"/>
      <w:autoSpaceDN w:val="0"/>
      <w:spacing w:line="360" w:lineRule="auto"/>
      <w:jc w:val="center"/>
    </w:pPr>
    <w:rPr>
      <w:rFonts w:ascii="Arial" w:hAnsi="Arial" w:cs="Arial"/>
      <w:sz w:val="24"/>
    </w:rPr>
  </w:style>
  <w:style w:type="character" w:customStyle="1" w:styleId="TtuloChar">
    <w:name w:val="Título Char"/>
    <w:basedOn w:val="Fontepargpadro"/>
    <w:link w:val="Ttulo"/>
    <w:rsid w:val="00281699"/>
    <w:rPr>
      <w:rFonts w:ascii="Arial" w:eastAsia="Times New Roman" w:hAnsi="Arial" w:cs="Arial"/>
      <w:szCs w:val="20"/>
      <w:lang w:eastAsia="pt-BR"/>
    </w:rPr>
  </w:style>
  <w:style w:type="character" w:styleId="TextodoEspaoReservado">
    <w:name w:val="Placeholder Text"/>
    <w:basedOn w:val="Fontepargpadro"/>
    <w:uiPriority w:val="99"/>
    <w:semiHidden/>
    <w:rsid w:val="00554E1B"/>
    <w:rPr>
      <w:color w:val="808080"/>
    </w:rPr>
  </w:style>
  <w:style w:type="table" w:customStyle="1" w:styleId="TableGrid">
    <w:name w:val="TableGrid"/>
    <w:rsid w:val="00510F9C"/>
    <w:rPr>
      <w:rFonts w:eastAsiaTheme="minorEastAsia"/>
      <w:sz w:val="22"/>
      <w:szCs w:val="22"/>
      <w:lang w:eastAsia="pt-BR"/>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413504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hyperlink" Target="http://www.lourdes.sp.gov.br" TargetMode="External"/><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6</Pages>
  <Words>1838</Words>
  <Characters>9931</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 do Microsoft Office</dc:creator>
  <cp:keywords/>
  <dc:description/>
  <cp:lastModifiedBy>root</cp:lastModifiedBy>
  <cp:revision>5</cp:revision>
  <cp:lastPrinted>2021-09-21T15:48:00Z</cp:lastPrinted>
  <dcterms:created xsi:type="dcterms:W3CDTF">2021-09-08T12:05:00Z</dcterms:created>
  <dcterms:modified xsi:type="dcterms:W3CDTF">2021-09-21T15:50:00Z</dcterms:modified>
</cp:coreProperties>
</file>