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B10" w:rsidRPr="00ED2D0A" w:rsidRDefault="00101B10" w:rsidP="00101B10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1B0F86">
        <w:rPr>
          <w:rFonts w:ascii="Arial" w:hAnsi="Arial" w:cs="Arial"/>
          <w:b/>
          <w:sz w:val="24"/>
          <w:szCs w:val="24"/>
          <w:u w:val="single"/>
        </w:rPr>
        <w:t>PORTARIA Nº023</w:t>
      </w:r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101B10" w:rsidRPr="00ED2D0A" w:rsidRDefault="00101B10" w:rsidP="00101B10">
      <w:pPr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</w:t>
      </w:r>
      <w:r w:rsidR="001B0F86">
        <w:rPr>
          <w:rFonts w:ascii="Arial" w:hAnsi="Arial" w:cs="Arial"/>
          <w:sz w:val="24"/>
          <w:szCs w:val="24"/>
        </w:rPr>
        <w:t>elo regimento interno da câmara</w:t>
      </w:r>
      <w:r w:rsidRPr="00ED2D0A">
        <w:rPr>
          <w:rFonts w:ascii="Arial" w:hAnsi="Arial" w:cs="Arial"/>
          <w:sz w:val="24"/>
          <w:szCs w:val="24"/>
        </w:rPr>
        <w:t xml:space="preserve"> resolução n.11 de 16 de dezembro de 2010 e decreto n. 002/2014:</w:t>
      </w:r>
    </w:p>
    <w:p w:rsidR="00101B10" w:rsidRPr="00ED2D0A" w:rsidRDefault="00101B10" w:rsidP="00101B10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101B10" w:rsidRPr="00ED2D0A" w:rsidRDefault="00101B10" w:rsidP="00101B1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 w:rsidR="001B0F86">
        <w:rPr>
          <w:rFonts w:ascii="Arial" w:hAnsi="Arial" w:cs="Arial"/>
          <w:sz w:val="24"/>
          <w:szCs w:val="24"/>
        </w:rPr>
        <w:t>, 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Vereadora </w:t>
      </w:r>
      <w:r w:rsidRPr="00101B10">
        <w:rPr>
          <w:rFonts w:ascii="Arial" w:hAnsi="Arial" w:cs="Arial"/>
          <w:b/>
          <w:sz w:val="24"/>
          <w:szCs w:val="24"/>
        </w:rPr>
        <w:t>Maria Helena Trentin</w:t>
      </w:r>
      <w:r w:rsidRPr="00ED2D0A">
        <w:rPr>
          <w:rFonts w:ascii="Arial" w:hAnsi="Arial" w:cs="Arial"/>
          <w:sz w:val="24"/>
          <w:szCs w:val="24"/>
        </w:rPr>
        <w:t>, solicitar passagem aérea de ida e volta,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e concessão de 05 (cinco) diárias, com destino à Brasília-DF, nos </w:t>
      </w:r>
      <w:r w:rsidRPr="00ED2D0A">
        <w:rPr>
          <w:rFonts w:ascii="Arial" w:hAnsi="Arial" w:cs="Arial"/>
          <w:sz w:val="24"/>
          <w:szCs w:val="24"/>
        </w:rPr>
        <w:t xml:space="preserve">dias 23, 24, 25, 26 e 27 de abril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Marcha dos Vereadores(as) 2018, conforme convite e programação recebida pela UVB a ser realizado pela União dos Vereadores do Brasil – UVB, com palestras nos dias 23 a 26 de abril de 2018. A saída será no dia 23 de abril, pelas 02h20 da madrugada e o retorno no dia 27 de abril pelas 21h20min do referido evento.</w:t>
      </w:r>
    </w:p>
    <w:p w:rsidR="00101B10" w:rsidRPr="00ED2D0A" w:rsidRDefault="00101B10" w:rsidP="00101B1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R$ 7,24 UFRM, perfazendo o total de R$ 3.300,35 (três mil, trezentos reais e trinta e cinco centavos).</w:t>
      </w:r>
    </w:p>
    <w:p w:rsidR="00101B10" w:rsidRPr="00ED2D0A" w:rsidRDefault="00101B10" w:rsidP="00101B1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101B10" w:rsidRPr="00ED2D0A" w:rsidRDefault="00101B10" w:rsidP="00101B1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 w:rsidR="00EA7F6D">
        <w:rPr>
          <w:rFonts w:ascii="Arial" w:hAnsi="Arial" w:cs="Arial"/>
          <w:sz w:val="24"/>
          <w:szCs w:val="24"/>
        </w:rPr>
        <w:t>de Vereadores de Anchieta, em 11</w:t>
      </w:r>
      <w:r w:rsidRPr="00ED2D0A">
        <w:rPr>
          <w:rFonts w:ascii="Arial" w:hAnsi="Arial" w:cs="Arial"/>
          <w:sz w:val="24"/>
          <w:szCs w:val="24"/>
        </w:rPr>
        <w:t xml:space="preserve"> de abril de 2018.</w:t>
      </w:r>
    </w:p>
    <w:p w:rsidR="00101B10" w:rsidRPr="00ED2D0A" w:rsidRDefault="00101B10" w:rsidP="00101B1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jc w:val="both"/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101B10" w:rsidRPr="00ED2D0A" w:rsidRDefault="00101B10" w:rsidP="00101B10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101B10" w:rsidRPr="00ED2D0A" w:rsidRDefault="00101B10" w:rsidP="00101B10">
      <w:pPr>
        <w:jc w:val="both"/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jc w:val="both"/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jc w:val="both"/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rPr>
          <w:rFonts w:ascii="Arial" w:hAnsi="Arial" w:cs="Arial"/>
          <w:sz w:val="24"/>
          <w:szCs w:val="24"/>
        </w:rPr>
      </w:pPr>
    </w:p>
    <w:p w:rsidR="00101B10" w:rsidRPr="00ED2D0A" w:rsidRDefault="00101B10" w:rsidP="00101B10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Certifico que a presente Portaria</w:t>
      </w:r>
    </w:p>
    <w:p w:rsidR="00101B10" w:rsidRPr="00ED2D0A" w:rsidRDefault="00101B10" w:rsidP="00101B10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Foi publicada na forma da Lei.</w:t>
      </w:r>
    </w:p>
    <w:p w:rsidR="00101B10" w:rsidRPr="00ED2D0A" w:rsidRDefault="00101B10" w:rsidP="00101B10">
      <w:pPr>
        <w:rPr>
          <w:rFonts w:ascii="Arial" w:hAnsi="Arial" w:cs="Arial"/>
        </w:rPr>
      </w:pPr>
    </w:p>
    <w:p w:rsidR="00101B10" w:rsidRPr="00ED2D0A" w:rsidRDefault="00101B10" w:rsidP="00101B10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Edemar Luiz Griebler</w:t>
      </w:r>
    </w:p>
    <w:p w:rsidR="00101B10" w:rsidRPr="00ED2D0A" w:rsidRDefault="00101B10" w:rsidP="00101B10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Contador do Legislativo</w:t>
      </w:r>
    </w:p>
    <w:p w:rsidR="00716BB3" w:rsidRDefault="00716BB3"/>
    <w:sectPr w:rsidR="00716BB3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B10"/>
    <w:rsid w:val="00101B10"/>
    <w:rsid w:val="001B0F86"/>
    <w:rsid w:val="00716BB3"/>
    <w:rsid w:val="00EA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F480E-347D-4EA3-B334-23DF40007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B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B0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0F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2018-04-11T12:02:00Z</cp:lastPrinted>
  <dcterms:created xsi:type="dcterms:W3CDTF">2018-04-04T13:08:00Z</dcterms:created>
  <dcterms:modified xsi:type="dcterms:W3CDTF">2018-04-11T12:02:00Z</dcterms:modified>
</cp:coreProperties>
</file>