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678A1" w14:textId="0214351B" w:rsidR="00152260" w:rsidRPr="007C0375" w:rsidRDefault="5C19F77F" w:rsidP="09AC31C4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5C19F77F">
        <w:rPr>
          <w:rFonts w:ascii="Arial" w:hAnsi="Arial" w:cs="Arial"/>
          <w:b/>
          <w:bCs/>
          <w:sz w:val="32"/>
          <w:szCs w:val="32"/>
        </w:rPr>
        <w:t>PROJETO DE LEI ORDINÁRIA N° 059/2020</w:t>
      </w:r>
    </w:p>
    <w:p w14:paraId="17EE629A" w14:textId="09535230" w:rsidR="003E41F9" w:rsidRPr="000F79D7" w:rsidRDefault="5C19F77F" w:rsidP="00BF5B7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5C19F77F">
        <w:rPr>
          <w:rFonts w:ascii="Arial" w:hAnsi="Arial" w:cs="Arial"/>
          <w:sz w:val="24"/>
          <w:szCs w:val="24"/>
        </w:rPr>
        <w:t>de</w:t>
      </w:r>
      <w:proofErr w:type="gramEnd"/>
      <w:r w:rsidRPr="5C19F77F">
        <w:rPr>
          <w:rFonts w:ascii="Arial" w:hAnsi="Arial" w:cs="Arial"/>
          <w:sz w:val="24"/>
          <w:szCs w:val="24"/>
        </w:rPr>
        <w:t xml:space="preserve"> 09 de dezembro de 2020.</w:t>
      </w:r>
    </w:p>
    <w:p w14:paraId="2F496492" w14:textId="77777777" w:rsidR="004B78AF" w:rsidRPr="000F79D7" w:rsidRDefault="004B78AF" w:rsidP="09AC31C4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034BF59C" w14:textId="66617960" w:rsidR="00C35825" w:rsidRPr="005F1CAF" w:rsidRDefault="09AC31C4" w:rsidP="09AC31C4">
      <w:pPr>
        <w:spacing w:before="120" w:after="120" w:line="360" w:lineRule="auto"/>
        <w:ind w:left="3538"/>
        <w:jc w:val="both"/>
        <w:rPr>
          <w:rFonts w:ascii="Arial" w:hAnsi="Arial" w:cs="Arial"/>
          <w:sz w:val="20"/>
          <w:szCs w:val="20"/>
        </w:rPr>
      </w:pPr>
      <w:r w:rsidRPr="09AC31C4">
        <w:rPr>
          <w:rFonts w:ascii="Arial" w:hAnsi="Arial" w:cs="Arial"/>
          <w:sz w:val="20"/>
          <w:szCs w:val="20"/>
        </w:rPr>
        <w:t>AUTORIZA O EXECUTIVO MUNICIPAL A ABRIR CREDITO ADICIONAL E DÁ OUTRAS PROVIDÊNCIAS.</w:t>
      </w:r>
    </w:p>
    <w:p w14:paraId="06802615" w14:textId="77777777" w:rsidR="00381973" w:rsidRPr="000F79D7" w:rsidRDefault="00381973" w:rsidP="09AC31C4">
      <w:pPr>
        <w:spacing w:before="120" w:after="120" w:line="360" w:lineRule="auto"/>
        <w:ind w:left="3540"/>
        <w:jc w:val="both"/>
        <w:rPr>
          <w:rFonts w:ascii="Arial" w:hAnsi="Arial" w:cs="Arial"/>
          <w:sz w:val="24"/>
          <w:szCs w:val="24"/>
        </w:rPr>
      </w:pPr>
    </w:p>
    <w:p w14:paraId="31D3E85F" w14:textId="77777777" w:rsidR="00C35825" w:rsidRPr="000F79D7" w:rsidRDefault="09AC31C4" w:rsidP="09AC31C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9AC31C4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14:paraId="29865D4E" w14:textId="48CC3093" w:rsidR="00C35825" w:rsidRPr="000F79D7" w:rsidRDefault="5C19F77F" w:rsidP="09AC31C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5C19F77F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5C19F77F">
        <w:rPr>
          <w:rFonts w:ascii="Arial" w:hAnsi="Arial" w:cs="Arial"/>
          <w:sz w:val="24"/>
          <w:szCs w:val="24"/>
        </w:rPr>
        <w:t xml:space="preserve">Fica o Poder Executivo Municipal autorizado a abrir Credito Adicional Suplementar por Excesso de Arrecadação no valor de até R$ </w:t>
      </w:r>
      <w:r w:rsidRPr="5C19F77F">
        <w:rPr>
          <w:rFonts w:ascii="Arial" w:hAnsi="Arial" w:cs="Arial"/>
          <w:color w:val="FF0000"/>
          <w:sz w:val="24"/>
          <w:szCs w:val="24"/>
        </w:rPr>
        <w:t>968.504,00 (novecentos e sessenta e oito mil, quinhentos e quatro reais)</w:t>
      </w:r>
      <w:r w:rsidRPr="5C19F77F">
        <w:rPr>
          <w:rFonts w:ascii="Arial" w:hAnsi="Arial" w:cs="Arial"/>
          <w:sz w:val="24"/>
          <w:szCs w:val="24"/>
        </w:rPr>
        <w:t>, suplementando as dotações descritas abaixo, com sua respectiva fonte de recurso:</w:t>
      </w:r>
    </w:p>
    <w:p w14:paraId="40FEFC83" w14:textId="59BC18AB" w:rsidR="0022170F" w:rsidRPr="000F79D7" w:rsidRDefault="09AC31C4" w:rsidP="09AC31C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9AC31C4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9AC31C4">
        <w:rPr>
          <w:rFonts w:ascii="Arial" w:hAnsi="Arial" w:cs="Arial"/>
          <w:sz w:val="24"/>
          <w:szCs w:val="24"/>
        </w:rPr>
        <w:t xml:space="preserve">Fica autorizada a abertura de crédito adicional suplementar para atualização do orçamento do exercício vigente suplementando as seguintes </w:t>
      </w:r>
      <w:proofErr w:type="gramStart"/>
      <w:r w:rsidRPr="09AC31C4">
        <w:rPr>
          <w:rFonts w:ascii="Arial" w:hAnsi="Arial" w:cs="Arial"/>
          <w:sz w:val="24"/>
          <w:szCs w:val="24"/>
        </w:rPr>
        <w:t>dotações</w:t>
      </w:r>
      <w:proofErr w:type="gramEnd"/>
      <w:r w:rsidRPr="09AC31C4">
        <w:rPr>
          <w:rFonts w:ascii="Arial" w:hAnsi="Arial" w:cs="Arial"/>
          <w:sz w:val="24"/>
          <w:szCs w:val="24"/>
        </w:rPr>
        <w:t>:</w:t>
      </w:r>
    </w:p>
    <w:tbl>
      <w:tblPr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2265"/>
        <w:gridCol w:w="4335"/>
        <w:gridCol w:w="1441"/>
      </w:tblGrid>
      <w:tr w:rsidR="004D6EA7" w:rsidRPr="000F79D7" w14:paraId="0DC450CF" w14:textId="77777777" w:rsidTr="5C19F77F">
        <w:trPr>
          <w:trHeight w:val="397"/>
        </w:trPr>
        <w:tc>
          <w:tcPr>
            <w:tcW w:w="9061" w:type="dxa"/>
            <w:gridSpan w:val="4"/>
            <w:vAlign w:val="center"/>
          </w:tcPr>
          <w:p w14:paraId="6E1A9B4A" w14:textId="77777777" w:rsidR="004D6EA7" w:rsidRPr="000F79D7" w:rsidRDefault="004D6EA7" w:rsidP="005F1CAF">
            <w:pPr>
              <w:spacing w:before="120" w:after="120" w:line="240" w:lineRule="auto"/>
              <w:rPr>
                <w:rFonts w:ascii="Arial" w:hAnsi="Arial" w:cs="Arial"/>
                <w:b/>
              </w:rPr>
            </w:pPr>
            <w:proofErr w:type="gramStart"/>
            <w:r w:rsidRPr="000F79D7">
              <w:rPr>
                <w:rFonts w:ascii="Arial" w:hAnsi="Arial" w:cs="Arial"/>
                <w:b/>
              </w:rPr>
              <w:t xml:space="preserve">04 – </w:t>
            </w:r>
            <w:r w:rsidRPr="000F79D7">
              <w:rPr>
                <w:rFonts w:ascii="Arial" w:hAnsi="Arial" w:cs="Arial"/>
                <w:b/>
                <w:bCs/>
              </w:rPr>
              <w:t>Secretaria</w:t>
            </w:r>
            <w:proofErr w:type="gramEnd"/>
            <w:r w:rsidRPr="000F79D7">
              <w:rPr>
                <w:rFonts w:ascii="Arial" w:hAnsi="Arial" w:cs="Arial"/>
                <w:b/>
                <w:bCs/>
              </w:rPr>
              <w:t xml:space="preserve"> Municipal de Infraestrutura, Meio Ambiente e Serviços Públicos</w:t>
            </w:r>
          </w:p>
        </w:tc>
      </w:tr>
      <w:tr w:rsidR="09AC31C4" w14:paraId="26905AD5" w14:textId="77777777" w:rsidTr="5C19F77F">
        <w:trPr>
          <w:trHeight w:val="690"/>
        </w:trPr>
        <w:tc>
          <w:tcPr>
            <w:tcW w:w="1020" w:type="dxa"/>
            <w:vAlign w:val="center"/>
          </w:tcPr>
          <w:p w14:paraId="037FDD2C" w14:textId="6CB00D32" w:rsidR="09AC31C4" w:rsidRDefault="09AC31C4" w:rsidP="09AC31C4">
            <w:pPr>
              <w:spacing w:line="240" w:lineRule="auto"/>
              <w:rPr>
                <w:rFonts w:ascii="Arial" w:hAnsi="Arial" w:cs="Arial"/>
              </w:rPr>
            </w:pPr>
            <w:r w:rsidRPr="09AC31C4">
              <w:rPr>
                <w:rFonts w:ascii="Arial" w:hAnsi="Arial" w:cs="Arial"/>
              </w:rPr>
              <w:t>04.001</w:t>
            </w:r>
          </w:p>
        </w:tc>
        <w:tc>
          <w:tcPr>
            <w:tcW w:w="2265" w:type="dxa"/>
            <w:vAlign w:val="center"/>
          </w:tcPr>
          <w:p w14:paraId="3179E4B6" w14:textId="740EDEF6" w:rsidR="09AC31C4" w:rsidRDefault="5C19F77F" w:rsidP="09AC31C4">
            <w:pPr>
              <w:spacing w:line="240" w:lineRule="auto"/>
              <w:rPr>
                <w:rFonts w:ascii="Arial" w:hAnsi="Arial" w:cs="Arial"/>
              </w:rPr>
            </w:pPr>
            <w:r w:rsidRPr="5C19F77F">
              <w:rPr>
                <w:rFonts w:ascii="Arial" w:hAnsi="Arial" w:cs="Arial"/>
              </w:rPr>
              <w:t>26.782.0207.10055</w:t>
            </w:r>
          </w:p>
        </w:tc>
        <w:tc>
          <w:tcPr>
            <w:tcW w:w="5776" w:type="dxa"/>
            <w:gridSpan w:val="2"/>
            <w:vAlign w:val="center"/>
          </w:tcPr>
          <w:p w14:paraId="4C50D43E" w14:textId="20131214" w:rsidR="09AC31C4" w:rsidRDefault="5C19F77F" w:rsidP="5C19F77F">
            <w:pPr>
              <w:spacing w:after="0" w:line="240" w:lineRule="auto"/>
            </w:pPr>
            <w:r w:rsidRPr="5C19F77F">
              <w:rPr>
                <w:rFonts w:ascii="Arial" w:hAnsi="Arial" w:cs="Arial"/>
              </w:rPr>
              <w:t>Pavimentação de Estradas e Vias</w:t>
            </w:r>
          </w:p>
        </w:tc>
      </w:tr>
      <w:tr w:rsidR="09AC31C4" w14:paraId="302BC3E7" w14:textId="77777777" w:rsidTr="5C19F77F">
        <w:trPr>
          <w:trHeight w:val="645"/>
        </w:trPr>
        <w:tc>
          <w:tcPr>
            <w:tcW w:w="1020" w:type="dxa"/>
            <w:vAlign w:val="center"/>
          </w:tcPr>
          <w:p w14:paraId="2AA7E321" w14:textId="52DCE308" w:rsidR="09AC31C4" w:rsidRDefault="09AC31C4" w:rsidP="09AC31C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265" w:type="dxa"/>
            <w:vAlign w:val="center"/>
          </w:tcPr>
          <w:p w14:paraId="609D1E33" w14:textId="1469C5CF" w:rsidR="09AC31C4" w:rsidRDefault="5C19F77F" w:rsidP="09AC31C4">
            <w:pPr>
              <w:spacing w:line="240" w:lineRule="auto"/>
              <w:rPr>
                <w:rFonts w:ascii="Arial" w:hAnsi="Arial" w:cs="Arial"/>
              </w:rPr>
            </w:pPr>
            <w:r w:rsidRPr="5C19F77F">
              <w:rPr>
                <w:rFonts w:ascii="Arial" w:hAnsi="Arial" w:cs="Arial"/>
              </w:rPr>
              <w:t>4.4.90.00.00.00</w:t>
            </w:r>
          </w:p>
        </w:tc>
        <w:tc>
          <w:tcPr>
            <w:tcW w:w="4335" w:type="dxa"/>
            <w:vAlign w:val="center"/>
          </w:tcPr>
          <w:p w14:paraId="3454AC91" w14:textId="2B05FC22" w:rsidR="09AC31C4" w:rsidRDefault="09AC31C4" w:rsidP="09AC31C4">
            <w:pPr>
              <w:spacing w:before="120" w:after="120" w:line="240" w:lineRule="auto"/>
              <w:rPr>
                <w:rFonts w:ascii="Arial" w:hAnsi="Arial" w:cs="Arial"/>
              </w:rPr>
            </w:pPr>
            <w:r w:rsidRPr="09AC31C4">
              <w:rPr>
                <w:rFonts w:ascii="Arial" w:hAnsi="Arial" w:cs="Arial"/>
              </w:rPr>
              <w:t>Aplicações Diretas</w:t>
            </w:r>
          </w:p>
        </w:tc>
        <w:tc>
          <w:tcPr>
            <w:tcW w:w="1441" w:type="dxa"/>
            <w:vAlign w:val="center"/>
          </w:tcPr>
          <w:p w14:paraId="4FE9E9DA" w14:textId="1A9C71CA" w:rsidR="09AC31C4" w:rsidRDefault="5C19F77F" w:rsidP="09AC31C4">
            <w:pPr>
              <w:rPr>
                <w:rFonts w:ascii="Arial" w:hAnsi="Arial" w:cs="Arial"/>
              </w:rPr>
            </w:pPr>
            <w:r w:rsidRPr="5C19F77F">
              <w:rPr>
                <w:rFonts w:ascii="Arial" w:hAnsi="Arial" w:cs="Arial"/>
              </w:rPr>
              <w:t>410.000,00</w:t>
            </w:r>
          </w:p>
        </w:tc>
      </w:tr>
      <w:tr w:rsidR="004D6EA7" w:rsidRPr="000F79D7" w14:paraId="695BE411" w14:textId="77777777" w:rsidTr="5C19F77F">
        <w:trPr>
          <w:trHeight w:val="735"/>
        </w:trPr>
        <w:tc>
          <w:tcPr>
            <w:tcW w:w="1020" w:type="dxa"/>
            <w:vAlign w:val="center"/>
          </w:tcPr>
          <w:p w14:paraId="3F5CD078" w14:textId="47E3D031" w:rsidR="004D6EA7" w:rsidRPr="000F79D7" w:rsidRDefault="5C19F77F" w:rsidP="005F1CAF">
            <w:pPr>
              <w:spacing w:before="120" w:after="120" w:line="240" w:lineRule="auto"/>
              <w:rPr>
                <w:rFonts w:ascii="Arial" w:hAnsi="Arial" w:cs="Arial"/>
              </w:rPr>
            </w:pPr>
            <w:r w:rsidRPr="5C19F77F">
              <w:rPr>
                <w:rFonts w:ascii="Arial" w:hAnsi="Arial" w:cs="Arial"/>
              </w:rPr>
              <w:t>04.002</w:t>
            </w:r>
          </w:p>
        </w:tc>
        <w:tc>
          <w:tcPr>
            <w:tcW w:w="2265" w:type="dxa"/>
            <w:vAlign w:val="center"/>
          </w:tcPr>
          <w:p w14:paraId="66B65911" w14:textId="4DE56DF4" w:rsidR="004D6EA7" w:rsidRPr="000F79D7" w:rsidRDefault="5C19F77F" w:rsidP="09AC31C4">
            <w:pPr>
              <w:spacing w:before="120" w:after="120" w:line="240" w:lineRule="auto"/>
              <w:rPr>
                <w:rFonts w:ascii="Arial" w:hAnsi="Arial" w:cs="Arial"/>
              </w:rPr>
            </w:pPr>
            <w:r w:rsidRPr="5C19F77F">
              <w:rPr>
                <w:rFonts w:ascii="Arial" w:hAnsi="Arial" w:cs="Arial"/>
              </w:rPr>
              <w:t>15.752.0209.20085</w:t>
            </w:r>
          </w:p>
        </w:tc>
        <w:tc>
          <w:tcPr>
            <w:tcW w:w="5776" w:type="dxa"/>
            <w:gridSpan w:val="2"/>
            <w:vAlign w:val="center"/>
          </w:tcPr>
          <w:p w14:paraId="7C83DA55" w14:textId="10B6DB36" w:rsidR="004D6EA7" w:rsidRPr="000F79D7" w:rsidRDefault="5C19F77F" w:rsidP="5C19F77F">
            <w:pPr>
              <w:spacing w:before="120" w:after="120" w:line="240" w:lineRule="auto"/>
            </w:pPr>
            <w:r w:rsidRPr="5C19F77F">
              <w:rPr>
                <w:rFonts w:ascii="Arial" w:hAnsi="Arial" w:cs="Arial"/>
              </w:rPr>
              <w:t>Conservar e Manter a Rede de Iluminação Pública</w:t>
            </w:r>
          </w:p>
        </w:tc>
      </w:tr>
      <w:tr w:rsidR="004D6EA7" w:rsidRPr="000F79D7" w14:paraId="2D994C33" w14:textId="77777777" w:rsidTr="5C19F77F">
        <w:trPr>
          <w:trHeight w:val="690"/>
        </w:trPr>
        <w:tc>
          <w:tcPr>
            <w:tcW w:w="1020" w:type="dxa"/>
            <w:tcBorders>
              <w:right w:val="single" w:sz="4" w:space="0" w:color="FFFFFF" w:themeColor="background1"/>
            </w:tcBorders>
            <w:vAlign w:val="center"/>
          </w:tcPr>
          <w:p w14:paraId="05493D51" w14:textId="77777777" w:rsidR="004D6EA7" w:rsidRPr="000F79D7" w:rsidRDefault="004D6EA7" w:rsidP="005F1CAF">
            <w:pPr>
              <w:spacing w:before="120" w:after="120" w:line="240" w:lineRule="auto"/>
              <w:rPr>
                <w:rFonts w:ascii="Arial" w:hAnsi="Arial" w:cs="Arial"/>
              </w:rPr>
            </w:pPr>
          </w:p>
        </w:tc>
        <w:tc>
          <w:tcPr>
            <w:tcW w:w="2265" w:type="dxa"/>
            <w:tcBorders>
              <w:left w:val="single" w:sz="4" w:space="0" w:color="FFFFFF" w:themeColor="background1"/>
            </w:tcBorders>
            <w:vAlign w:val="center"/>
          </w:tcPr>
          <w:p w14:paraId="65C1F76F" w14:textId="1B32423C" w:rsidR="004D6EA7" w:rsidRPr="000F79D7" w:rsidRDefault="5C19F77F" w:rsidP="005F1CAF">
            <w:pPr>
              <w:spacing w:before="120" w:after="120" w:line="240" w:lineRule="auto"/>
              <w:rPr>
                <w:rFonts w:ascii="Arial" w:hAnsi="Arial" w:cs="Arial"/>
              </w:rPr>
            </w:pPr>
            <w:r w:rsidRPr="5C19F77F">
              <w:rPr>
                <w:rFonts w:ascii="Arial" w:hAnsi="Arial" w:cs="Arial"/>
              </w:rPr>
              <w:t>3.3.90.00.00.00</w:t>
            </w:r>
          </w:p>
        </w:tc>
        <w:tc>
          <w:tcPr>
            <w:tcW w:w="4335" w:type="dxa"/>
            <w:vAlign w:val="center"/>
          </w:tcPr>
          <w:p w14:paraId="5D3E4134" w14:textId="7CFAB86C" w:rsidR="004D6EA7" w:rsidRPr="000F79D7" w:rsidRDefault="00D27FB8" w:rsidP="005F1CAF">
            <w:pPr>
              <w:spacing w:before="120" w:after="120" w:line="240" w:lineRule="auto"/>
              <w:rPr>
                <w:rFonts w:ascii="Arial" w:hAnsi="Arial" w:cs="Arial"/>
              </w:rPr>
            </w:pPr>
            <w:r w:rsidRPr="000F79D7">
              <w:rPr>
                <w:rFonts w:ascii="Arial" w:hAnsi="Arial" w:cs="Arial"/>
              </w:rPr>
              <w:t>Aplicações Diretas</w:t>
            </w:r>
          </w:p>
        </w:tc>
        <w:tc>
          <w:tcPr>
            <w:tcW w:w="1441" w:type="dxa"/>
            <w:vAlign w:val="center"/>
          </w:tcPr>
          <w:p w14:paraId="3858469A" w14:textId="6C4DE50A" w:rsidR="004D6EA7" w:rsidRPr="000F79D7" w:rsidRDefault="5C19F77F" w:rsidP="005F1CAF">
            <w:pPr>
              <w:spacing w:before="120" w:after="120" w:line="240" w:lineRule="auto"/>
              <w:jc w:val="right"/>
              <w:rPr>
                <w:rFonts w:ascii="Arial" w:hAnsi="Arial" w:cs="Arial"/>
              </w:rPr>
            </w:pPr>
            <w:r w:rsidRPr="5C19F77F">
              <w:rPr>
                <w:rFonts w:ascii="Arial" w:hAnsi="Arial" w:cs="Arial"/>
              </w:rPr>
              <w:t>558.504,00</w:t>
            </w:r>
          </w:p>
        </w:tc>
      </w:tr>
      <w:tr w:rsidR="004D6EA7" w:rsidRPr="000F79D7" w14:paraId="425916EC" w14:textId="77777777" w:rsidTr="5C19F77F">
        <w:trPr>
          <w:trHeight w:val="720"/>
        </w:trPr>
        <w:tc>
          <w:tcPr>
            <w:tcW w:w="7620" w:type="dxa"/>
            <w:gridSpan w:val="3"/>
            <w:vAlign w:val="center"/>
          </w:tcPr>
          <w:p w14:paraId="3DBBA2CB" w14:textId="08BC6C03" w:rsidR="004D6EA7" w:rsidRPr="000F79D7" w:rsidRDefault="5C19F77F" w:rsidP="09AC31C4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  <w:r w:rsidRPr="5C19F77F">
              <w:rPr>
                <w:rFonts w:ascii="Arial" w:hAnsi="Arial" w:cs="Arial"/>
                <w:b/>
                <w:bCs/>
              </w:rPr>
              <w:t>Total da Fonte de Recurso – 0.1.00.000.000</w:t>
            </w:r>
          </w:p>
        </w:tc>
        <w:tc>
          <w:tcPr>
            <w:tcW w:w="1441" w:type="dxa"/>
            <w:vAlign w:val="center"/>
          </w:tcPr>
          <w:p w14:paraId="62611B16" w14:textId="5AE8DDBF" w:rsidR="004D6EA7" w:rsidRPr="000F79D7" w:rsidRDefault="5C19F77F" w:rsidP="09AC31C4">
            <w:pPr>
              <w:spacing w:before="120" w:after="12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5C19F77F">
              <w:rPr>
                <w:rFonts w:ascii="Arial" w:hAnsi="Arial" w:cs="Arial"/>
                <w:b/>
                <w:bCs/>
              </w:rPr>
              <w:t>968.504,00</w:t>
            </w:r>
          </w:p>
        </w:tc>
      </w:tr>
    </w:tbl>
    <w:p w14:paraId="683DBCBE" w14:textId="34A9E6B0" w:rsidR="00C35825" w:rsidRPr="000F79D7" w:rsidRDefault="1AAB068A" w:rsidP="000F79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1AAB068A">
        <w:rPr>
          <w:rFonts w:ascii="Arial" w:hAnsi="Arial" w:cs="Arial"/>
          <w:b/>
          <w:bCs/>
          <w:sz w:val="24"/>
          <w:szCs w:val="24"/>
        </w:rPr>
        <w:t>Art. 2º</w:t>
      </w:r>
      <w:r w:rsidRPr="1AAB068A">
        <w:rPr>
          <w:rFonts w:ascii="Arial" w:hAnsi="Arial" w:cs="Arial"/>
          <w:sz w:val="24"/>
          <w:szCs w:val="24"/>
        </w:rPr>
        <w:t xml:space="preserve"> Para atender os créditos citados no artigo anterior serão utilizados recursos do excesso de arrecadação da fonte 0.1.00.000.000 – Recursos Ordinários - Exercício.</w:t>
      </w:r>
    </w:p>
    <w:p w14:paraId="237EA5C2" w14:textId="77777777" w:rsidR="00C35825" w:rsidRPr="000F79D7" w:rsidRDefault="00C35825" w:rsidP="000F79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F79D7">
        <w:rPr>
          <w:rFonts w:ascii="Arial" w:hAnsi="Arial" w:cs="Arial"/>
          <w:b/>
          <w:sz w:val="24"/>
          <w:szCs w:val="24"/>
        </w:rPr>
        <w:t>Art. 3º</w:t>
      </w:r>
      <w:r w:rsidRPr="000F79D7">
        <w:rPr>
          <w:rFonts w:ascii="Arial" w:hAnsi="Arial" w:cs="Arial"/>
          <w:sz w:val="24"/>
          <w:szCs w:val="24"/>
        </w:rPr>
        <w:t xml:space="preserve"> Fica autorizada a atualização do PPA-2018/2021, LDO-2020, LOA-2020, conforme determina o artigo 5º da Lei Complementar nº 101/2000, Lei de Responsabilidade Fiscal.</w:t>
      </w:r>
    </w:p>
    <w:p w14:paraId="3077C43A" w14:textId="201F91E6" w:rsidR="09AC31C4" w:rsidRDefault="09AC31C4" w:rsidP="09AC31C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9AC31C4">
        <w:rPr>
          <w:rFonts w:ascii="Arial" w:hAnsi="Arial" w:cs="Arial"/>
          <w:b/>
          <w:bCs/>
          <w:sz w:val="24"/>
          <w:szCs w:val="24"/>
        </w:rPr>
        <w:lastRenderedPageBreak/>
        <w:t>Art. 4º</w:t>
      </w:r>
      <w:r w:rsidRPr="09AC31C4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23819A8E" w14:textId="65711CD0" w:rsidR="00C23ECE" w:rsidRPr="000F79D7" w:rsidRDefault="1AAB068A" w:rsidP="000F79D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1AAB068A">
        <w:rPr>
          <w:rFonts w:ascii="Arial" w:hAnsi="Arial" w:cs="Arial"/>
          <w:sz w:val="24"/>
          <w:szCs w:val="24"/>
        </w:rPr>
        <w:t>Gabinete do Prefeito Municipal de Tapurah, Estado de Mato Grosso, aos nove dias do mês de dezembro do ano de dois mil e vinte.</w:t>
      </w:r>
    </w:p>
    <w:p w14:paraId="3E130C75" w14:textId="77777777" w:rsidR="001B77B3" w:rsidRPr="000F79D7" w:rsidRDefault="001B77B3" w:rsidP="004E070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BD1BA4B" w14:textId="77777777" w:rsidR="00076F74" w:rsidRPr="000F79D7" w:rsidRDefault="00076F74" w:rsidP="004E070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37E4CEA0" w14:textId="77777777" w:rsidR="00C23ECE" w:rsidRPr="000F79D7" w:rsidRDefault="00C23ECE" w:rsidP="004E070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F79D7">
        <w:rPr>
          <w:rFonts w:ascii="Arial" w:hAnsi="Arial" w:cs="Arial"/>
          <w:b/>
          <w:sz w:val="24"/>
          <w:szCs w:val="24"/>
        </w:rPr>
        <w:t>IRALDO EBERTZ</w:t>
      </w:r>
    </w:p>
    <w:p w14:paraId="13A8DFC4" w14:textId="5ACDE707" w:rsidR="007C0375" w:rsidRPr="000F79D7" w:rsidRDefault="00C23ECE" w:rsidP="004E070A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0F79D7">
        <w:rPr>
          <w:rFonts w:ascii="Arial" w:hAnsi="Arial" w:cs="Arial"/>
          <w:bCs/>
          <w:sz w:val="24"/>
          <w:szCs w:val="24"/>
        </w:rPr>
        <w:t>Prefeito Municipal</w:t>
      </w:r>
    </w:p>
    <w:p w14:paraId="2824E551" w14:textId="2A7E0BE0" w:rsidR="004E070A" w:rsidRPr="000F79D7" w:rsidRDefault="004E070A" w:rsidP="004E070A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409A53BC" w14:textId="77777777" w:rsidR="004E070A" w:rsidRPr="000F79D7" w:rsidRDefault="004E070A" w:rsidP="004E070A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sectPr w:rsidR="004E070A" w:rsidRPr="000F79D7" w:rsidSect="00835736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2206A9" w14:textId="77777777" w:rsidR="004471CC" w:rsidRDefault="004471CC" w:rsidP="00EA440C">
      <w:pPr>
        <w:spacing w:after="0" w:line="240" w:lineRule="auto"/>
      </w:pPr>
      <w:r>
        <w:separator/>
      </w:r>
    </w:p>
  </w:endnote>
  <w:endnote w:type="continuationSeparator" w:id="0">
    <w:p w14:paraId="6FBB5EFC" w14:textId="77777777" w:rsidR="004471CC" w:rsidRDefault="004471CC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BFB844" w14:textId="77777777"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450CDD39" wp14:editId="032F23F0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34450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445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8A9A0B" w14:textId="77777777" w:rsidR="004471CC" w:rsidRDefault="004471CC" w:rsidP="00EA440C">
      <w:pPr>
        <w:spacing w:after="0" w:line="240" w:lineRule="auto"/>
      </w:pPr>
      <w:r>
        <w:separator/>
      </w:r>
    </w:p>
  </w:footnote>
  <w:footnote w:type="continuationSeparator" w:id="0">
    <w:p w14:paraId="343F31D2" w14:textId="77777777" w:rsidR="004471CC" w:rsidRDefault="004471CC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57CE45" w14:textId="4CBCA88C"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38911AE9" wp14:editId="73C5CEDB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4C73">
      <w:rPr>
        <w:noProof/>
        <w:lang w:eastAsia="pt-BR"/>
      </w:rPr>
      <w:pict w14:anchorId="1706C2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3379B"/>
    <w:rsid w:val="00033BBA"/>
    <w:rsid w:val="000349A0"/>
    <w:rsid w:val="00064691"/>
    <w:rsid w:val="00076F74"/>
    <w:rsid w:val="000931B8"/>
    <w:rsid w:val="00094B4E"/>
    <w:rsid w:val="00095B27"/>
    <w:rsid w:val="000B0ECB"/>
    <w:rsid w:val="000C0D21"/>
    <w:rsid w:val="000C243A"/>
    <w:rsid w:val="000D407B"/>
    <w:rsid w:val="000F4C73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66D4"/>
    <w:rsid w:val="0017424F"/>
    <w:rsid w:val="00174E65"/>
    <w:rsid w:val="00177844"/>
    <w:rsid w:val="00182433"/>
    <w:rsid w:val="00186E19"/>
    <w:rsid w:val="00190082"/>
    <w:rsid w:val="00190231"/>
    <w:rsid w:val="00191B54"/>
    <w:rsid w:val="00192695"/>
    <w:rsid w:val="001A46C5"/>
    <w:rsid w:val="001B3F5F"/>
    <w:rsid w:val="001B77B3"/>
    <w:rsid w:val="001C111B"/>
    <w:rsid w:val="001D0F8F"/>
    <w:rsid w:val="001F3ED8"/>
    <w:rsid w:val="00217A85"/>
    <w:rsid w:val="0022170F"/>
    <w:rsid w:val="002362A3"/>
    <w:rsid w:val="00254700"/>
    <w:rsid w:val="00255884"/>
    <w:rsid w:val="002664CA"/>
    <w:rsid w:val="0027141A"/>
    <w:rsid w:val="00273844"/>
    <w:rsid w:val="002756C0"/>
    <w:rsid w:val="00276993"/>
    <w:rsid w:val="00277324"/>
    <w:rsid w:val="00292CFF"/>
    <w:rsid w:val="002948B2"/>
    <w:rsid w:val="002B2300"/>
    <w:rsid w:val="002B4C88"/>
    <w:rsid w:val="002D03B1"/>
    <w:rsid w:val="002D21C2"/>
    <w:rsid w:val="002D4198"/>
    <w:rsid w:val="00303BB2"/>
    <w:rsid w:val="00315CF7"/>
    <w:rsid w:val="00321415"/>
    <w:rsid w:val="00322016"/>
    <w:rsid w:val="003306CE"/>
    <w:rsid w:val="00332A0F"/>
    <w:rsid w:val="003403BE"/>
    <w:rsid w:val="003627CE"/>
    <w:rsid w:val="00363DAF"/>
    <w:rsid w:val="00381973"/>
    <w:rsid w:val="00382E48"/>
    <w:rsid w:val="00390100"/>
    <w:rsid w:val="0039635B"/>
    <w:rsid w:val="003A1E14"/>
    <w:rsid w:val="003A6461"/>
    <w:rsid w:val="003B3D6F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4005B7"/>
    <w:rsid w:val="00424942"/>
    <w:rsid w:val="00432207"/>
    <w:rsid w:val="00445BD1"/>
    <w:rsid w:val="004471CC"/>
    <w:rsid w:val="00452B01"/>
    <w:rsid w:val="004535D0"/>
    <w:rsid w:val="00461155"/>
    <w:rsid w:val="00475213"/>
    <w:rsid w:val="0047726A"/>
    <w:rsid w:val="00481CEB"/>
    <w:rsid w:val="00493DD0"/>
    <w:rsid w:val="004A50A9"/>
    <w:rsid w:val="004A6667"/>
    <w:rsid w:val="004B706A"/>
    <w:rsid w:val="004B78AF"/>
    <w:rsid w:val="004D6EA7"/>
    <w:rsid w:val="004E070A"/>
    <w:rsid w:val="004F07A6"/>
    <w:rsid w:val="005025F7"/>
    <w:rsid w:val="005111E3"/>
    <w:rsid w:val="0051144F"/>
    <w:rsid w:val="005132EA"/>
    <w:rsid w:val="005213E6"/>
    <w:rsid w:val="00526836"/>
    <w:rsid w:val="00526D00"/>
    <w:rsid w:val="00532643"/>
    <w:rsid w:val="00545F7B"/>
    <w:rsid w:val="00552C3F"/>
    <w:rsid w:val="005600ED"/>
    <w:rsid w:val="00564730"/>
    <w:rsid w:val="00564900"/>
    <w:rsid w:val="005671E8"/>
    <w:rsid w:val="00567469"/>
    <w:rsid w:val="00571A9D"/>
    <w:rsid w:val="005B7738"/>
    <w:rsid w:val="005D0B61"/>
    <w:rsid w:val="005E5A7D"/>
    <w:rsid w:val="005F1CAF"/>
    <w:rsid w:val="00611D58"/>
    <w:rsid w:val="006134BA"/>
    <w:rsid w:val="00615817"/>
    <w:rsid w:val="0062392E"/>
    <w:rsid w:val="00636C5B"/>
    <w:rsid w:val="006519AB"/>
    <w:rsid w:val="00663C88"/>
    <w:rsid w:val="00674CF5"/>
    <w:rsid w:val="00677C18"/>
    <w:rsid w:val="00690C31"/>
    <w:rsid w:val="00696B52"/>
    <w:rsid w:val="006A6CC0"/>
    <w:rsid w:val="006A7CD9"/>
    <w:rsid w:val="006B52FE"/>
    <w:rsid w:val="006C45CC"/>
    <w:rsid w:val="006E391D"/>
    <w:rsid w:val="006E39F0"/>
    <w:rsid w:val="006E5F72"/>
    <w:rsid w:val="006F5B64"/>
    <w:rsid w:val="00701608"/>
    <w:rsid w:val="00720EA9"/>
    <w:rsid w:val="00724F8D"/>
    <w:rsid w:val="00740DB3"/>
    <w:rsid w:val="00751C6F"/>
    <w:rsid w:val="00753294"/>
    <w:rsid w:val="00760CB8"/>
    <w:rsid w:val="00762F52"/>
    <w:rsid w:val="00764746"/>
    <w:rsid w:val="0077597D"/>
    <w:rsid w:val="007953A8"/>
    <w:rsid w:val="007A3F7E"/>
    <w:rsid w:val="007A4A13"/>
    <w:rsid w:val="007A7A17"/>
    <w:rsid w:val="007B57C9"/>
    <w:rsid w:val="007C0375"/>
    <w:rsid w:val="007C721D"/>
    <w:rsid w:val="007D486D"/>
    <w:rsid w:val="007E522B"/>
    <w:rsid w:val="00800730"/>
    <w:rsid w:val="00801888"/>
    <w:rsid w:val="0080528E"/>
    <w:rsid w:val="00815984"/>
    <w:rsid w:val="00815E48"/>
    <w:rsid w:val="00835736"/>
    <w:rsid w:val="00854214"/>
    <w:rsid w:val="00854420"/>
    <w:rsid w:val="00862859"/>
    <w:rsid w:val="00870E0F"/>
    <w:rsid w:val="00883045"/>
    <w:rsid w:val="00897277"/>
    <w:rsid w:val="008A55A9"/>
    <w:rsid w:val="008B43DB"/>
    <w:rsid w:val="008C196E"/>
    <w:rsid w:val="008C1D9E"/>
    <w:rsid w:val="008C6174"/>
    <w:rsid w:val="008F66B0"/>
    <w:rsid w:val="00901815"/>
    <w:rsid w:val="00903009"/>
    <w:rsid w:val="00903F91"/>
    <w:rsid w:val="00917353"/>
    <w:rsid w:val="00924D74"/>
    <w:rsid w:val="00933B06"/>
    <w:rsid w:val="00945EB4"/>
    <w:rsid w:val="009509C1"/>
    <w:rsid w:val="00962ADB"/>
    <w:rsid w:val="00973E7C"/>
    <w:rsid w:val="0097587A"/>
    <w:rsid w:val="009776F3"/>
    <w:rsid w:val="00984FD8"/>
    <w:rsid w:val="00985E12"/>
    <w:rsid w:val="009904B1"/>
    <w:rsid w:val="009964DB"/>
    <w:rsid w:val="00997F80"/>
    <w:rsid w:val="009A5380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34688"/>
    <w:rsid w:val="00A35C52"/>
    <w:rsid w:val="00A40755"/>
    <w:rsid w:val="00A435EA"/>
    <w:rsid w:val="00A52022"/>
    <w:rsid w:val="00A6208C"/>
    <w:rsid w:val="00A633EF"/>
    <w:rsid w:val="00A6441F"/>
    <w:rsid w:val="00A7275A"/>
    <w:rsid w:val="00A77207"/>
    <w:rsid w:val="00A9129A"/>
    <w:rsid w:val="00A942BE"/>
    <w:rsid w:val="00A967DC"/>
    <w:rsid w:val="00AA0665"/>
    <w:rsid w:val="00AA64E3"/>
    <w:rsid w:val="00AB2DEC"/>
    <w:rsid w:val="00AB35B2"/>
    <w:rsid w:val="00AB4C52"/>
    <w:rsid w:val="00AB7A48"/>
    <w:rsid w:val="00AD34D2"/>
    <w:rsid w:val="00AD4799"/>
    <w:rsid w:val="00AD53EB"/>
    <w:rsid w:val="00AD717D"/>
    <w:rsid w:val="00AF4598"/>
    <w:rsid w:val="00B04106"/>
    <w:rsid w:val="00B04F8A"/>
    <w:rsid w:val="00B23276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4111"/>
    <w:rsid w:val="00BD423A"/>
    <w:rsid w:val="00BE0C23"/>
    <w:rsid w:val="00BE28F6"/>
    <w:rsid w:val="00BE7B74"/>
    <w:rsid w:val="00BF01D9"/>
    <w:rsid w:val="00BF5B7E"/>
    <w:rsid w:val="00BF737C"/>
    <w:rsid w:val="00C16376"/>
    <w:rsid w:val="00C23ECE"/>
    <w:rsid w:val="00C34B14"/>
    <w:rsid w:val="00C35825"/>
    <w:rsid w:val="00C362D6"/>
    <w:rsid w:val="00C47C91"/>
    <w:rsid w:val="00C609BE"/>
    <w:rsid w:val="00CA2C34"/>
    <w:rsid w:val="00CB5ED1"/>
    <w:rsid w:val="00CD351E"/>
    <w:rsid w:val="00CE624C"/>
    <w:rsid w:val="00CF1139"/>
    <w:rsid w:val="00CF26A8"/>
    <w:rsid w:val="00CF5781"/>
    <w:rsid w:val="00D04600"/>
    <w:rsid w:val="00D0768E"/>
    <w:rsid w:val="00D146B7"/>
    <w:rsid w:val="00D16C07"/>
    <w:rsid w:val="00D24938"/>
    <w:rsid w:val="00D2632C"/>
    <w:rsid w:val="00D27FB8"/>
    <w:rsid w:val="00D31310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12B7"/>
    <w:rsid w:val="00D81D3F"/>
    <w:rsid w:val="00D82355"/>
    <w:rsid w:val="00D91A46"/>
    <w:rsid w:val="00DA7B77"/>
    <w:rsid w:val="00DB685B"/>
    <w:rsid w:val="00DC1A4B"/>
    <w:rsid w:val="00DD6859"/>
    <w:rsid w:val="00DE1BFF"/>
    <w:rsid w:val="00DE3878"/>
    <w:rsid w:val="00DE60E8"/>
    <w:rsid w:val="00DF62CE"/>
    <w:rsid w:val="00E13883"/>
    <w:rsid w:val="00E25CA3"/>
    <w:rsid w:val="00E34763"/>
    <w:rsid w:val="00E42FC2"/>
    <w:rsid w:val="00E45FC8"/>
    <w:rsid w:val="00E537B4"/>
    <w:rsid w:val="00E605AE"/>
    <w:rsid w:val="00E62C78"/>
    <w:rsid w:val="00E6528C"/>
    <w:rsid w:val="00E7241F"/>
    <w:rsid w:val="00E75D94"/>
    <w:rsid w:val="00E92F0F"/>
    <w:rsid w:val="00EA440C"/>
    <w:rsid w:val="00EB12BE"/>
    <w:rsid w:val="00EB32DA"/>
    <w:rsid w:val="00EB6356"/>
    <w:rsid w:val="00EC148B"/>
    <w:rsid w:val="00EC4FDD"/>
    <w:rsid w:val="00ED0467"/>
    <w:rsid w:val="00F120E3"/>
    <w:rsid w:val="00F34F30"/>
    <w:rsid w:val="00F40E80"/>
    <w:rsid w:val="00F4237C"/>
    <w:rsid w:val="00F611CF"/>
    <w:rsid w:val="00F715CE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09AC31C4"/>
    <w:rsid w:val="1359C57B"/>
    <w:rsid w:val="1494D276"/>
    <w:rsid w:val="18125F3F"/>
    <w:rsid w:val="1AAB068A"/>
    <w:rsid w:val="2AAF3DA4"/>
    <w:rsid w:val="3D8874C3"/>
    <w:rsid w:val="5C19F77F"/>
    <w:rsid w:val="5C8B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  <w14:docId w14:val="5C8B20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C9E25-1E0C-4248-B9C5-7A37D0014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Cleyton Macedo</dc:creator>
  <cp:lastModifiedBy>Amarildo</cp:lastModifiedBy>
  <cp:revision>2</cp:revision>
  <cp:lastPrinted>2020-02-14T17:36:00Z</cp:lastPrinted>
  <dcterms:created xsi:type="dcterms:W3CDTF">2020-12-10T13:00:00Z</dcterms:created>
  <dcterms:modified xsi:type="dcterms:W3CDTF">2020-12-10T13:00:00Z</dcterms:modified>
</cp:coreProperties>
</file>