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>
        <w:rPr>
          <w:rFonts w:ascii="Times New Roman" w:hAnsi="Times New Roman" w:cs="Times New Roman"/>
          <w:bCs w:val="0"/>
          <w:iCs/>
          <w:szCs w:val="24"/>
          <w:lang w:eastAsia="ar-SA"/>
        </w:rPr>
        <w:t>90</w:t>
      </w:r>
      <w:r w:rsidR="00C52236">
        <w:rPr>
          <w:rFonts w:ascii="Times New Roman" w:hAnsi="Times New Roman" w:cs="Times New Roman"/>
          <w:bCs w:val="0"/>
          <w:iCs/>
          <w:szCs w:val="24"/>
          <w:lang w:eastAsia="ar-SA"/>
        </w:rPr>
        <w:t>4</w:t>
      </w: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81083F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C52236" w:rsidRDefault="00C52236" w:rsidP="00C52236">
      <w:pPr>
        <w:spacing w:afterLines="150" w:after="360"/>
        <w:ind w:left="3858"/>
        <w:jc w:val="both"/>
        <w:rPr>
          <w:rFonts w:ascii="Times New Roman" w:hAnsi="Times New Roman" w:cs="Times New Roman"/>
          <w:b w:val="0"/>
          <w:i/>
          <w:color w:val="333333"/>
          <w:szCs w:val="24"/>
        </w:rPr>
      </w:pPr>
      <w:r w:rsidRPr="0020657C">
        <w:rPr>
          <w:rFonts w:ascii="Times New Roman" w:hAnsi="Times New Roman" w:cs="Times New Roman"/>
          <w:b w:val="0"/>
          <w:i/>
          <w:color w:val="333333"/>
          <w:szCs w:val="24"/>
        </w:rPr>
        <w:t>Alterar a Lei Municipal nº 1.897/2018 Estima a Receita e Fixa a Despesa do Município de Lima Duarte para o exercício financeiro de 2019.</w:t>
      </w:r>
    </w:p>
    <w:p w:rsidR="00C52236" w:rsidRDefault="00C52236" w:rsidP="00C52236">
      <w:pPr>
        <w:spacing w:afterLines="150" w:after="360"/>
        <w:ind w:firstLine="600"/>
        <w:jc w:val="both"/>
        <w:rPr>
          <w:rFonts w:ascii="Times New Roman" w:hAnsi="Times New Roman" w:cs="Times New Roman"/>
          <w:b w:val="0"/>
          <w:color w:val="333333"/>
          <w:szCs w:val="24"/>
        </w:rPr>
      </w:pPr>
      <w:r w:rsidRPr="0020657C">
        <w:rPr>
          <w:rFonts w:ascii="Times New Roman" w:hAnsi="Times New Roman" w:cs="Times New Roman"/>
          <w:b w:val="0"/>
          <w:color w:val="333333"/>
          <w:szCs w:val="24"/>
        </w:rPr>
        <w:t>A Câmara Municipal de Lima Duarte aprova e o Prefeito Municipal sanciona a seguinte Lei:</w:t>
      </w:r>
    </w:p>
    <w:p w:rsidR="00C52236" w:rsidRPr="00696D0B" w:rsidRDefault="00C52236" w:rsidP="00C52236">
      <w:pPr>
        <w:spacing w:afterLines="150" w:after="360"/>
        <w:jc w:val="both"/>
        <w:rPr>
          <w:rFonts w:ascii="Times New Roman" w:hAnsi="Times New Roman" w:cs="Times New Roman"/>
          <w:b w:val="0"/>
          <w:color w:val="333333"/>
          <w:szCs w:val="24"/>
        </w:rPr>
      </w:pPr>
      <w:r w:rsidRPr="00696D0B">
        <w:rPr>
          <w:rFonts w:ascii="Times New Roman" w:hAnsi="Times New Roman" w:cs="Times New Roman"/>
          <w:b w:val="0"/>
          <w:color w:val="333333"/>
          <w:szCs w:val="24"/>
        </w:rPr>
        <w:t>Art. 1° Fica alterada o art. 3º, alínea “a”, da Lei Municipal nº 1.897/2018:</w:t>
      </w:r>
    </w:p>
    <w:p w:rsidR="00C52236" w:rsidRPr="00696D0B" w:rsidRDefault="00C52236" w:rsidP="00C52236">
      <w:pPr>
        <w:ind w:firstLine="600"/>
        <w:jc w:val="both"/>
        <w:rPr>
          <w:rFonts w:ascii="Times New Roman" w:hAnsi="Times New Roman" w:cs="Times New Roman"/>
          <w:b w:val="0"/>
          <w:color w:val="333333"/>
          <w:szCs w:val="24"/>
        </w:rPr>
      </w:pPr>
      <w:r w:rsidRPr="00696D0B">
        <w:rPr>
          <w:rFonts w:ascii="Times New Roman" w:hAnsi="Times New Roman" w:cs="Times New Roman"/>
          <w:b w:val="0"/>
          <w:color w:val="333333"/>
          <w:szCs w:val="24"/>
        </w:rPr>
        <w:t>   </w:t>
      </w:r>
    </w:p>
    <w:p w:rsidR="00C52236" w:rsidRPr="00696D0B" w:rsidRDefault="00C52236" w:rsidP="00C52236">
      <w:pPr>
        <w:pStyle w:val="PargrafodaLista"/>
        <w:numPr>
          <w:ilvl w:val="0"/>
          <w:numId w:val="5"/>
        </w:numPr>
        <w:shd w:val="clear" w:color="auto" w:fill="FFFFFF"/>
        <w:spacing w:afterLines="80" w:after="192" w:line="256" w:lineRule="auto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696D0B">
        <w:rPr>
          <w:rFonts w:ascii="Times New Roman" w:hAnsi="Times New Roman" w:cs="Times New Roman"/>
          <w:color w:val="333333"/>
          <w:sz w:val="24"/>
          <w:szCs w:val="24"/>
        </w:rPr>
        <w:t>Classificação Institucional</w:t>
      </w:r>
    </w:p>
    <w:p w:rsidR="00C52236" w:rsidRPr="008F34AC" w:rsidRDefault="00C52236" w:rsidP="00C52236">
      <w:pPr>
        <w:pStyle w:val="PargrafodaLista"/>
        <w:shd w:val="clear" w:color="auto" w:fill="FFFFFF"/>
        <w:spacing w:afterLines="80" w:after="192"/>
        <w:jc w:val="both"/>
        <w:rPr>
          <w:rFonts w:ascii="Times New Roman" w:hAnsi="Times New Roman" w:cs="Times New Roman"/>
          <w:color w:val="333333"/>
        </w:rPr>
      </w:pPr>
    </w:p>
    <w:tbl>
      <w:tblPr>
        <w:tblW w:w="960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3"/>
        <w:gridCol w:w="2553"/>
      </w:tblGrid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   Câmara Municipal de Lima Duarte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 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1.1   Câmara Municipal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1.621.200,00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Soma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1.621.200,00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   Prefeitura Municipal de Lima Duarte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 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   Gabinete do Prefeito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471.500,00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2.2   Secretaria de Administração, Turismo, Cultura, Esporte e Lazer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4.341.773,00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2.3   Secretaria de Educação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11.132.229,61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2.3.0   Secretaria de Educação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289.000,00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2.3.1   Educação Básica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10.515.229,61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2.3.3   Ações Sócio Educativas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328.000,00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2.4   Secretaria de Saúde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1.297.500,00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2.5   Secretaria de Obras, Meio Ambiente, Agricultura e Pecuária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tabs>
                <w:tab w:val="center" w:pos="1168"/>
                <w:tab w:val="right" w:pos="2337"/>
              </w:tabs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 xml:space="preserve">                </w:t>
            </w: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ab/>
              <w:t>6.465.400,00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2.5.0   Secretaria de Obras, Meio Ambiente, Agricultura e Pecuária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6.332.400,00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2.5.1   Defesa Civil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53.000,00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2.5.2   Habitação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80.000,00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2.6   Secretaria de Assistência Social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472.000,00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2.7  Secretaria de Fazenda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1.358.832,12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lastRenderedPageBreak/>
              <w:t xml:space="preserve">2.8 </w:t>
            </w:r>
            <w:proofErr w:type="spellStart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F.M.Inc.Pres</w:t>
            </w:r>
            <w:proofErr w:type="spellEnd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 xml:space="preserve">. </w:t>
            </w:r>
            <w:proofErr w:type="spellStart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Patrim</w:t>
            </w:r>
            <w:proofErr w:type="spellEnd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. Artístico e Cultural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257.000,00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2.9 Fundo Municipal de Turismo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31.000,00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2.10 Fundo Municipal de Saúde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12.864.174,27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2.10.1 Bloco Atenção Básica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7.545.000,00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2.10.2 Bloco-Atenção Média e Alta Complexidade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4.894.674,27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2.10.3 Bloco Vigilância em Saúde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424.500,00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2.11 Fundo Municipal de Direitos da Pessoa Idosa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5.000,00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2.12 Fundo Municipal de Assistência Social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1.070.500,00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2.12.1 Proteção Social Básica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709.500,00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2.12.2 Proteção Social Especial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361.000,00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2.13 Fundo Municipal da Criança e Adolescente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71.000,00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2.14 Fundo Municipal de Meio Ambiente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148.000,00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2.15 Reserva de Contingência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100.000,00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Soma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40.085.909,00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 xml:space="preserve">3.Departamento Municipal de Água e Esgoto </w:t>
            </w:r>
            <w:proofErr w:type="spellStart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Demae</w:t>
            </w:r>
            <w:proofErr w:type="spellEnd"/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 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proofErr w:type="gramStart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3.1  Departamento</w:t>
            </w:r>
            <w:proofErr w:type="gramEnd"/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 xml:space="preserve"> Munic. De Água e Esgoto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2.270.000,00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Soma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2.270.000,00</w:t>
            </w:r>
          </w:p>
        </w:tc>
      </w:tr>
      <w:tr w:rsidR="00C52236" w:rsidRPr="0020657C" w:rsidTr="00B0021F">
        <w:tc>
          <w:tcPr>
            <w:tcW w:w="3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333333"/>
                <w:szCs w:val="24"/>
              </w:rPr>
              <w:t>Total da Despesa Fixada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52236" w:rsidRPr="0020657C" w:rsidRDefault="00C52236" w:rsidP="00B0021F">
            <w:pPr>
              <w:spacing w:afterLines="80" w:after="192"/>
              <w:jc w:val="right"/>
              <w:rPr>
                <w:rFonts w:ascii="Times New Roman" w:hAnsi="Times New Roman" w:cs="Times New Roman"/>
                <w:b w:val="0"/>
                <w:color w:val="333333"/>
                <w:szCs w:val="24"/>
              </w:rPr>
            </w:pPr>
            <w:r w:rsidRPr="0020657C">
              <w:rPr>
                <w:rFonts w:ascii="Times New Roman" w:hAnsi="Times New Roman" w:cs="Times New Roman"/>
                <w:b w:val="0"/>
                <w:color w:val="000000"/>
                <w:szCs w:val="24"/>
              </w:rPr>
              <w:t>43.977.109,00</w:t>
            </w:r>
          </w:p>
        </w:tc>
      </w:tr>
    </w:tbl>
    <w:p w:rsidR="00C52236" w:rsidRPr="0020657C" w:rsidRDefault="00C52236" w:rsidP="00696D0B">
      <w:pPr>
        <w:shd w:val="clear" w:color="auto" w:fill="FFFFFF"/>
        <w:spacing w:afterLines="80" w:after="192"/>
        <w:jc w:val="both"/>
        <w:rPr>
          <w:rFonts w:ascii="Times New Roman" w:hAnsi="Times New Roman" w:cs="Times New Roman"/>
          <w:b w:val="0"/>
          <w:color w:val="333333"/>
          <w:szCs w:val="24"/>
        </w:rPr>
      </w:pPr>
      <w:r w:rsidRPr="0020657C">
        <w:rPr>
          <w:rFonts w:ascii="Times New Roman" w:hAnsi="Times New Roman" w:cs="Times New Roman"/>
          <w:b w:val="0"/>
          <w:color w:val="333333"/>
          <w:szCs w:val="24"/>
        </w:rPr>
        <w:t>  </w:t>
      </w:r>
    </w:p>
    <w:p w:rsidR="00C52236" w:rsidRPr="0020657C" w:rsidRDefault="00C52236" w:rsidP="00C52236">
      <w:pPr>
        <w:ind w:firstLine="709"/>
        <w:jc w:val="both"/>
        <w:rPr>
          <w:rFonts w:ascii="Times New Roman" w:hAnsi="Times New Roman" w:cs="Times New Roman"/>
          <w:b w:val="0"/>
          <w:color w:val="FF0000"/>
          <w:szCs w:val="24"/>
        </w:rPr>
      </w:pPr>
      <w:r w:rsidRPr="0020657C">
        <w:rPr>
          <w:rFonts w:ascii="Times New Roman" w:hAnsi="Times New Roman" w:cs="Times New Roman"/>
          <w:b w:val="0"/>
          <w:color w:val="333333"/>
          <w:szCs w:val="24"/>
        </w:rPr>
        <w:t>Art. 2° Esta Lei entra em vigor em 1° de janeiro de 2019</w:t>
      </w:r>
      <w:r w:rsidRPr="0020657C">
        <w:rPr>
          <w:rFonts w:ascii="Times New Roman" w:hAnsi="Times New Roman" w:cs="Times New Roman"/>
          <w:b w:val="0"/>
          <w:color w:val="FF0000"/>
          <w:szCs w:val="24"/>
        </w:rPr>
        <w:t>.</w:t>
      </w:r>
    </w:p>
    <w:p w:rsidR="007A0DE7" w:rsidRPr="0081083F" w:rsidRDefault="00E17C12" w:rsidP="00696D0B">
      <w:pPr>
        <w:spacing w:line="276" w:lineRule="auto"/>
        <w:rPr>
          <w:rFonts w:ascii="Times New Roman" w:hAnsi="Times New Roman" w:cs="Times New Roman"/>
          <w:b w:val="0"/>
        </w:rPr>
      </w:pPr>
      <w:r w:rsidRPr="005663AC">
        <w:rPr>
          <w:rFonts w:ascii="Times New Roman" w:hAnsi="Times New Roman" w:cs="Times New Roman"/>
          <w:szCs w:val="24"/>
        </w:rPr>
        <w:t> </w:t>
      </w:r>
      <w:r w:rsidRPr="005663AC">
        <w:rPr>
          <w:rFonts w:ascii="Times New Roman" w:hAnsi="Times New Roman" w:cs="Times New Roman"/>
          <w:szCs w:val="24"/>
        </w:rPr>
        <w:br/>
      </w:r>
    </w:p>
    <w:p w:rsidR="00BF3817" w:rsidRPr="0081083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 xml:space="preserve">Lima Duarte, </w:t>
      </w:r>
      <w:r w:rsidR="00696D0B">
        <w:rPr>
          <w:rFonts w:ascii="Times New Roman" w:hAnsi="Times New Roman"/>
          <w:sz w:val="24"/>
          <w:szCs w:val="24"/>
          <w:lang w:val="pt-BR"/>
        </w:rPr>
        <w:t>2</w:t>
      </w:r>
      <w:r w:rsidR="0081083F">
        <w:rPr>
          <w:rFonts w:ascii="Times New Roman" w:hAnsi="Times New Roman"/>
          <w:sz w:val="24"/>
          <w:szCs w:val="24"/>
          <w:lang w:val="pt-BR"/>
        </w:rPr>
        <w:t>1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227AAC">
        <w:rPr>
          <w:rFonts w:ascii="Times New Roman" w:hAnsi="Times New Roman"/>
          <w:sz w:val="24"/>
          <w:szCs w:val="24"/>
          <w:lang w:val="pt-BR"/>
        </w:rPr>
        <w:t>deze</w:t>
      </w:r>
      <w:r w:rsidR="0081083F">
        <w:rPr>
          <w:rFonts w:ascii="Times New Roman" w:hAnsi="Times New Roman"/>
          <w:sz w:val="24"/>
          <w:szCs w:val="24"/>
          <w:lang w:val="pt-BR"/>
        </w:rPr>
        <w:t>mbro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EB208D" w:rsidRPr="0081083F">
        <w:rPr>
          <w:rFonts w:ascii="Times New Roman" w:hAnsi="Times New Roman"/>
          <w:sz w:val="24"/>
          <w:szCs w:val="24"/>
          <w:lang w:val="pt-BR"/>
        </w:rPr>
        <w:t>8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696D0B">
        <w:rPr>
          <w:b w:val="0"/>
          <w:sz w:val="24"/>
        </w:rPr>
        <w:t>2</w:t>
      </w:r>
      <w:r w:rsidR="0081083F">
        <w:rPr>
          <w:b w:val="0"/>
          <w:sz w:val="24"/>
        </w:rPr>
        <w:t>1</w:t>
      </w:r>
      <w:bookmarkStart w:id="0" w:name="_GoBack"/>
      <w:bookmarkEnd w:id="0"/>
      <w:r w:rsidR="00FF7089" w:rsidRPr="0081083F">
        <w:rPr>
          <w:b w:val="0"/>
          <w:sz w:val="24"/>
        </w:rPr>
        <w:t>/</w:t>
      </w:r>
      <w:r w:rsidR="00227AAC">
        <w:rPr>
          <w:b w:val="0"/>
          <w:sz w:val="24"/>
        </w:rPr>
        <w:t>12</w:t>
      </w:r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EB208D" w:rsidRPr="0081083F">
        <w:rPr>
          <w:b w:val="0"/>
          <w:sz w:val="24"/>
        </w:rPr>
        <w:t>8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F70" w:rsidRDefault="00285F70">
      <w:r>
        <w:separator/>
      </w:r>
    </w:p>
  </w:endnote>
  <w:endnote w:type="continuationSeparator" w:id="0">
    <w:p w:rsidR="00285F70" w:rsidRDefault="00285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F70" w:rsidRDefault="00285F70">
      <w:r>
        <w:separator/>
      </w:r>
    </w:p>
  </w:footnote>
  <w:footnote w:type="continuationSeparator" w:id="0">
    <w:p w:rsidR="00285F70" w:rsidRDefault="00285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46A98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7C5A6A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AA2E2-EE17-4479-9CA8-E34114055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2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2020-01-10T04:08:00Z</dcterms:created>
  <dcterms:modified xsi:type="dcterms:W3CDTF">2020-01-10T04:12:00Z</dcterms:modified>
</cp:coreProperties>
</file>