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430C289A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471DAE">
        <w:rPr>
          <w:rFonts w:ascii="Tahoma" w:eastAsia="Arial" w:hAnsi="Tahoma" w:cs="Tahoma"/>
          <w:b/>
          <w:sz w:val="28"/>
          <w:szCs w:val="28"/>
        </w:rPr>
        <w:t>20/01/2026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00BDB26D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471DAE">
              <w:rPr>
                <w:rFonts w:ascii="Tahoma" w:eastAsia="Arial" w:hAnsi="Tahoma" w:cs="Tahoma"/>
                <w:sz w:val="28"/>
                <w:szCs w:val="28"/>
              </w:rPr>
              <w:t>A PRIMEIRA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471DAE">
              <w:rPr>
                <w:rFonts w:ascii="Tahoma" w:eastAsia="Arial" w:hAnsi="Tahoma" w:cs="Tahoma"/>
                <w:sz w:val="28"/>
                <w:szCs w:val="28"/>
              </w:rPr>
              <w:t>EXTRAORDINÁRIA DE 2026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Tahoma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12B0BDA4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B741E1" w:rsidRPr="00744EF8" w14:paraId="5A7AEC44" w14:textId="77777777" w:rsidTr="00DE5A66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6F931" w14:textId="5C489CBA" w:rsidR="00B741E1" w:rsidRPr="00AE25EB" w:rsidRDefault="00E03CF1" w:rsidP="00DE5A66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</w:t>
            </w:r>
            <w:r w:rsidR="00B741E1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n° </w:t>
            </w:r>
            <w:r w:rsidR="00471DAE">
              <w:rPr>
                <w:rFonts w:ascii="Tahoma" w:eastAsia="Tahoma" w:hAnsi="Tahoma" w:cs="Tahoma"/>
                <w:b/>
                <w:sz w:val="28"/>
                <w:szCs w:val="28"/>
              </w:rPr>
              <w:t>001/2026</w:t>
            </w:r>
            <w:r w:rsidR="00C958FA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autor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ia do Poder Executivo</w:t>
            </w:r>
            <w:r w:rsidR="00B741E1">
              <w:rPr>
                <w:rFonts w:ascii="Tahoma" w:eastAsia="Tahoma" w:hAnsi="Tahoma" w:cs="Tahoma"/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AAAF" w14:textId="7E90D9AB" w:rsidR="00B741E1" w:rsidRPr="002F57FA" w:rsidRDefault="00471DAE" w:rsidP="002F57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71DAE">
              <w:rPr>
                <w:rFonts w:ascii="Arial" w:hAnsi="Arial" w:cs="Arial"/>
                <w:bCs/>
              </w:rPr>
              <w:t>FIXA O VALOR D</w:t>
            </w:r>
            <w:r>
              <w:rPr>
                <w:rFonts w:ascii="Arial" w:hAnsi="Arial" w:cs="Arial"/>
                <w:bCs/>
              </w:rPr>
              <w:t xml:space="preserve">O SALÁRIO MÍNIMO DOS SERVIDORES </w:t>
            </w:r>
            <w:r w:rsidRPr="00471DAE">
              <w:rPr>
                <w:rFonts w:ascii="Arial" w:hAnsi="Arial" w:cs="Arial"/>
                <w:bCs/>
              </w:rPr>
              <w:t>MUNICIPAIS, E DA OUTRAS PROVIDENCIAS.</w:t>
            </w:r>
          </w:p>
        </w:tc>
      </w:tr>
    </w:tbl>
    <w:p w14:paraId="4B1A5F10" w14:textId="77777777" w:rsidR="00435C81" w:rsidRDefault="00435C81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57FA" w:rsidRPr="00744EF8" w14:paraId="0FD88377" w14:textId="77777777" w:rsidTr="00E17DC3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41D659" w14:textId="119C80CD" w:rsidR="002F57FA" w:rsidRPr="00AE25EB" w:rsidRDefault="00471DAE" w:rsidP="00E17DC3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002/2026</w:t>
            </w:r>
            <w:r w:rsidR="002F57FA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8FE81" w14:textId="7CE99271" w:rsidR="002F57FA" w:rsidRPr="002F57FA" w:rsidRDefault="00471DAE" w:rsidP="002F57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71DAE">
              <w:rPr>
                <w:rFonts w:ascii="Arial" w:hAnsi="Arial" w:cs="Arial"/>
                <w:bCs/>
              </w:rPr>
              <w:t>Dispõe sobre o reajuste salarial dos Agentes Comunitários de Saúde e Agentes de Combate à Endemias do Município de Betânia e a sua política de valorização de longo prazo nos termos da Emenda Constitucional nº 120/2022.</w:t>
            </w:r>
          </w:p>
        </w:tc>
      </w:tr>
    </w:tbl>
    <w:p w14:paraId="145B0DAC" w14:textId="77777777" w:rsidR="00080D4E" w:rsidRDefault="00080D4E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0AD5344B" w:rsidR="00255FF1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05FC48F8" w14:textId="77777777" w:rsidR="00833A04" w:rsidRDefault="00833A0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BB213C" w:rsidRPr="00744EF8" w14:paraId="2ACB9379" w14:textId="77777777" w:rsidTr="0093490A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CB8652B" w14:textId="77777777" w:rsidR="00BB213C" w:rsidRPr="00744EF8" w:rsidRDefault="00BB213C" w:rsidP="0093490A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255FF1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90E0B11" w14:textId="07F386D8" w:rsidR="00BB213C" w:rsidRPr="00744EF8" w:rsidRDefault="00BB213C" w:rsidP="002F57FA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</w:t>
            </w:r>
            <w:r w:rsidR="002F57FA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 DOS SEGUINTES PROJETOS</w:t>
            </w:r>
            <w:r w:rsidR="00255FF1">
              <w:rPr>
                <w:rFonts w:ascii="Tahoma" w:eastAsia="Arial" w:hAnsi="Tahoma" w:cs="Tahoma"/>
                <w:color w:val="000000"/>
                <w:sz w:val="28"/>
                <w:szCs w:val="28"/>
              </w:rPr>
              <w:t>.</w:t>
            </w:r>
          </w:p>
        </w:tc>
      </w:tr>
    </w:tbl>
    <w:p w14:paraId="5EE54C04" w14:textId="77777777" w:rsidR="00BB213C" w:rsidRDefault="00BB213C" w:rsidP="00BB213C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71DAE" w:rsidRPr="00744EF8" w14:paraId="32B338E2" w14:textId="77777777" w:rsidTr="00054A7E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E39EE" w14:textId="77777777" w:rsidR="00471DAE" w:rsidRPr="00AE25EB" w:rsidRDefault="00471DAE" w:rsidP="00054A7E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>Projeto de Lei n° 001/2026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0FCE9" w14:textId="77777777" w:rsidR="00471DAE" w:rsidRPr="002F57FA" w:rsidRDefault="00471DAE" w:rsidP="00054A7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71DAE">
              <w:rPr>
                <w:rFonts w:ascii="Arial" w:hAnsi="Arial" w:cs="Arial"/>
                <w:bCs/>
              </w:rPr>
              <w:t>FIXA O VALOR D</w:t>
            </w:r>
            <w:r>
              <w:rPr>
                <w:rFonts w:ascii="Arial" w:hAnsi="Arial" w:cs="Arial"/>
                <w:bCs/>
              </w:rPr>
              <w:t xml:space="preserve">O SALÁRIO MÍNIMO DOS SERVIDORES </w:t>
            </w:r>
            <w:r w:rsidRPr="00471DAE">
              <w:rPr>
                <w:rFonts w:ascii="Arial" w:hAnsi="Arial" w:cs="Arial"/>
                <w:bCs/>
              </w:rPr>
              <w:t>MUNICIPAIS, E DA OUTRAS PROVIDENCIAS.</w:t>
            </w:r>
          </w:p>
        </w:tc>
      </w:tr>
    </w:tbl>
    <w:p w14:paraId="209A0AF6" w14:textId="77777777" w:rsidR="00471DAE" w:rsidRDefault="00471DAE" w:rsidP="00471DAE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71DAE" w:rsidRPr="00744EF8" w14:paraId="29F3FDDD" w14:textId="77777777" w:rsidTr="00054A7E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A33AD2" w14:textId="77777777" w:rsidR="00471DAE" w:rsidRPr="00AE25EB" w:rsidRDefault="00471DAE" w:rsidP="00054A7E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002/2026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47C5F" w14:textId="77777777" w:rsidR="00471DAE" w:rsidRPr="002F57FA" w:rsidRDefault="00471DAE" w:rsidP="00054A7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71DAE">
              <w:rPr>
                <w:rFonts w:ascii="Arial" w:hAnsi="Arial" w:cs="Arial"/>
                <w:bCs/>
              </w:rPr>
              <w:t>Dispõe sobre o reajuste salarial dos Agentes Comunitários de Saúde e Agentes de Combate à Endemias do Município de Betânia e a sua política de valorização de longo prazo nos termos da Emenda Constitucional nº 120/2022.</w:t>
            </w:r>
          </w:p>
        </w:tc>
      </w:tr>
    </w:tbl>
    <w:p w14:paraId="05957006" w14:textId="77777777" w:rsidR="001C483E" w:rsidRDefault="001C483E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  <w:bookmarkStart w:id="0" w:name="_GoBack"/>
      <w:bookmarkEnd w:id="0"/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0DE95E" w14:textId="77777777" w:rsidR="003B0CDB" w:rsidRDefault="003B0CDB" w:rsidP="0005691C">
      <w:r>
        <w:separator/>
      </w:r>
    </w:p>
  </w:endnote>
  <w:endnote w:type="continuationSeparator" w:id="0">
    <w:p w14:paraId="1EC52FE2" w14:textId="77777777" w:rsidR="003B0CDB" w:rsidRDefault="003B0CDB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BECF62" w14:textId="77777777" w:rsidR="003B0CDB" w:rsidRDefault="003B0CDB" w:rsidP="0005691C">
      <w:r>
        <w:separator/>
      </w:r>
    </w:p>
  </w:footnote>
  <w:footnote w:type="continuationSeparator" w:id="0">
    <w:p w14:paraId="0B816308" w14:textId="77777777" w:rsidR="003B0CDB" w:rsidRDefault="003B0CDB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37FAC"/>
    <w:rsid w:val="00054B95"/>
    <w:rsid w:val="00054F45"/>
    <w:rsid w:val="0005691C"/>
    <w:rsid w:val="00057C7D"/>
    <w:rsid w:val="00067455"/>
    <w:rsid w:val="00080D4E"/>
    <w:rsid w:val="00086790"/>
    <w:rsid w:val="000F1CE1"/>
    <w:rsid w:val="00135C38"/>
    <w:rsid w:val="00164394"/>
    <w:rsid w:val="001A406D"/>
    <w:rsid w:val="001B6C47"/>
    <w:rsid w:val="001C483E"/>
    <w:rsid w:val="001D096C"/>
    <w:rsid w:val="001E0954"/>
    <w:rsid w:val="00203CA7"/>
    <w:rsid w:val="00212E14"/>
    <w:rsid w:val="00215168"/>
    <w:rsid w:val="0022345F"/>
    <w:rsid w:val="002268A3"/>
    <w:rsid w:val="0022799C"/>
    <w:rsid w:val="0024395A"/>
    <w:rsid w:val="00250E7B"/>
    <w:rsid w:val="00255FF1"/>
    <w:rsid w:val="0028444A"/>
    <w:rsid w:val="002B7693"/>
    <w:rsid w:val="002D6311"/>
    <w:rsid w:val="002E0BE4"/>
    <w:rsid w:val="002E14B2"/>
    <w:rsid w:val="002E1C4D"/>
    <w:rsid w:val="002E3E2E"/>
    <w:rsid w:val="002F57FA"/>
    <w:rsid w:val="0030100C"/>
    <w:rsid w:val="003562D2"/>
    <w:rsid w:val="0039676C"/>
    <w:rsid w:val="003B0CDB"/>
    <w:rsid w:val="003C6D15"/>
    <w:rsid w:val="003D388C"/>
    <w:rsid w:val="003F16A9"/>
    <w:rsid w:val="003F6961"/>
    <w:rsid w:val="004223C3"/>
    <w:rsid w:val="004353D2"/>
    <w:rsid w:val="00435C81"/>
    <w:rsid w:val="00442C84"/>
    <w:rsid w:val="00443C4D"/>
    <w:rsid w:val="00450A0B"/>
    <w:rsid w:val="00471DAE"/>
    <w:rsid w:val="004B2AA1"/>
    <w:rsid w:val="004E6BD9"/>
    <w:rsid w:val="005061FB"/>
    <w:rsid w:val="00520363"/>
    <w:rsid w:val="0052692B"/>
    <w:rsid w:val="0054119E"/>
    <w:rsid w:val="00557BBE"/>
    <w:rsid w:val="00571F95"/>
    <w:rsid w:val="00576797"/>
    <w:rsid w:val="005845C4"/>
    <w:rsid w:val="005A44B8"/>
    <w:rsid w:val="005B6D49"/>
    <w:rsid w:val="005D4F9A"/>
    <w:rsid w:val="005D7D24"/>
    <w:rsid w:val="005E1890"/>
    <w:rsid w:val="005F1F50"/>
    <w:rsid w:val="00601BEE"/>
    <w:rsid w:val="00633B51"/>
    <w:rsid w:val="0063511B"/>
    <w:rsid w:val="00645BD1"/>
    <w:rsid w:val="00655C77"/>
    <w:rsid w:val="00671712"/>
    <w:rsid w:val="00686303"/>
    <w:rsid w:val="006B7E31"/>
    <w:rsid w:val="006C197A"/>
    <w:rsid w:val="006E4686"/>
    <w:rsid w:val="006F13D8"/>
    <w:rsid w:val="00704C36"/>
    <w:rsid w:val="0072284B"/>
    <w:rsid w:val="007306A1"/>
    <w:rsid w:val="00731D20"/>
    <w:rsid w:val="0073514F"/>
    <w:rsid w:val="00745B60"/>
    <w:rsid w:val="0075120C"/>
    <w:rsid w:val="0075470E"/>
    <w:rsid w:val="007835AB"/>
    <w:rsid w:val="00783B0A"/>
    <w:rsid w:val="007A21C2"/>
    <w:rsid w:val="007B5160"/>
    <w:rsid w:val="007B7D2B"/>
    <w:rsid w:val="007C4C30"/>
    <w:rsid w:val="007D4061"/>
    <w:rsid w:val="007D4CE8"/>
    <w:rsid w:val="00833A04"/>
    <w:rsid w:val="00847881"/>
    <w:rsid w:val="008665A9"/>
    <w:rsid w:val="008D4A4F"/>
    <w:rsid w:val="008E6AB4"/>
    <w:rsid w:val="008E7224"/>
    <w:rsid w:val="008F4D0F"/>
    <w:rsid w:val="008F7F0F"/>
    <w:rsid w:val="00907F6E"/>
    <w:rsid w:val="009243D7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669CA"/>
    <w:rsid w:val="00A6706F"/>
    <w:rsid w:val="00A8374B"/>
    <w:rsid w:val="00A90A71"/>
    <w:rsid w:val="00AA120B"/>
    <w:rsid w:val="00AB2CA9"/>
    <w:rsid w:val="00AC15DE"/>
    <w:rsid w:val="00AE25EB"/>
    <w:rsid w:val="00AF45F8"/>
    <w:rsid w:val="00B0591B"/>
    <w:rsid w:val="00B43A0C"/>
    <w:rsid w:val="00B741E1"/>
    <w:rsid w:val="00B76F15"/>
    <w:rsid w:val="00BA25AF"/>
    <w:rsid w:val="00BB213C"/>
    <w:rsid w:val="00BE0218"/>
    <w:rsid w:val="00BF58E3"/>
    <w:rsid w:val="00C13D68"/>
    <w:rsid w:val="00C14094"/>
    <w:rsid w:val="00C172E1"/>
    <w:rsid w:val="00C404B6"/>
    <w:rsid w:val="00C41379"/>
    <w:rsid w:val="00C4231E"/>
    <w:rsid w:val="00C43283"/>
    <w:rsid w:val="00C652E0"/>
    <w:rsid w:val="00C958FA"/>
    <w:rsid w:val="00CA0BE4"/>
    <w:rsid w:val="00CA1E2F"/>
    <w:rsid w:val="00CA625B"/>
    <w:rsid w:val="00CC10CA"/>
    <w:rsid w:val="00D008AE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03CF1"/>
    <w:rsid w:val="00E24AFE"/>
    <w:rsid w:val="00E37860"/>
    <w:rsid w:val="00E514A7"/>
    <w:rsid w:val="00E62846"/>
    <w:rsid w:val="00E650E8"/>
    <w:rsid w:val="00E70094"/>
    <w:rsid w:val="00EB626D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45CFB"/>
    <w:rsid w:val="00F76AA7"/>
    <w:rsid w:val="00F81D37"/>
    <w:rsid w:val="00F9175B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0237E-0178-4F7A-B1F6-51FE55B33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2025-12-17T12:25:00Z</cp:lastPrinted>
  <dcterms:created xsi:type="dcterms:W3CDTF">2026-01-19T13:16:00Z</dcterms:created>
  <dcterms:modified xsi:type="dcterms:W3CDTF">2026-01-19T13:16:00Z</dcterms:modified>
</cp:coreProperties>
</file>