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2F1" w:rsidRDefault="00E11DAC" w:rsidP="00E11DAC">
      <w:pPr>
        <w:rPr>
          <w:rFonts w:ascii="Times New Roman" w:hAnsi="Times New Roman"/>
          <w:sz w:val="28"/>
          <w:szCs w:val="28"/>
        </w:rPr>
      </w:pPr>
      <w:r w:rsidRPr="00E11DAC">
        <w:rPr>
          <w:rFonts w:ascii="Times New Roman" w:hAnsi="Times New Roman"/>
          <w:sz w:val="28"/>
          <w:szCs w:val="28"/>
        </w:rPr>
        <w:tab/>
      </w:r>
      <w:r w:rsidRPr="00E11DAC">
        <w:rPr>
          <w:rFonts w:ascii="Times New Roman" w:hAnsi="Times New Roman"/>
          <w:sz w:val="28"/>
          <w:szCs w:val="28"/>
        </w:rPr>
        <w:tab/>
      </w:r>
      <w:r w:rsidRPr="00E11DAC">
        <w:rPr>
          <w:rFonts w:ascii="Times New Roman" w:hAnsi="Times New Roman"/>
          <w:sz w:val="28"/>
          <w:szCs w:val="28"/>
        </w:rPr>
        <w:tab/>
      </w:r>
      <w:r w:rsidRPr="00E11DAC">
        <w:rPr>
          <w:rFonts w:ascii="Times New Roman" w:hAnsi="Times New Roman"/>
          <w:sz w:val="28"/>
          <w:szCs w:val="28"/>
        </w:rPr>
        <w:tab/>
      </w:r>
    </w:p>
    <w:p w:rsidR="00E11DAC" w:rsidRPr="00E11DAC" w:rsidRDefault="00E11DAC" w:rsidP="004912F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11DAC">
        <w:rPr>
          <w:rFonts w:ascii="Times New Roman" w:hAnsi="Times New Roman"/>
          <w:b/>
          <w:bCs/>
          <w:sz w:val="28"/>
          <w:szCs w:val="28"/>
        </w:rPr>
        <w:t>LEI Nº 672/91</w:t>
      </w:r>
    </w:p>
    <w:p w:rsidR="00E11DAC" w:rsidRPr="00E11DAC" w:rsidRDefault="00E11DAC" w:rsidP="00E11DAC">
      <w:pPr>
        <w:rPr>
          <w:rFonts w:ascii="Times New Roman" w:hAnsi="Times New Roman"/>
          <w:b/>
          <w:bCs/>
          <w:sz w:val="28"/>
          <w:szCs w:val="28"/>
        </w:rPr>
      </w:pPr>
    </w:p>
    <w:p w:rsidR="00E11DAC" w:rsidRPr="00E11DAC" w:rsidRDefault="00E11DAC" w:rsidP="00E11DAC">
      <w:pPr>
        <w:rPr>
          <w:rFonts w:ascii="Times New Roman" w:hAnsi="Times New Roman"/>
          <w:b/>
          <w:bCs/>
          <w:sz w:val="28"/>
          <w:szCs w:val="28"/>
        </w:rPr>
      </w:pPr>
    </w:p>
    <w:p w:rsidR="00E11DAC" w:rsidRPr="00E11DAC" w:rsidRDefault="00E11DAC" w:rsidP="00E11DAC">
      <w:pPr>
        <w:ind w:left="4253"/>
        <w:jc w:val="both"/>
        <w:rPr>
          <w:rFonts w:ascii="Times New Roman" w:hAnsi="Times New Roman"/>
          <w:b/>
          <w:bCs/>
          <w:sz w:val="28"/>
          <w:szCs w:val="28"/>
        </w:rPr>
      </w:pPr>
      <w:r w:rsidRPr="00E11DAC">
        <w:rPr>
          <w:rFonts w:ascii="Times New Roman" w:hAnsi="Times New Roman"/>
          <w:b/>
          <w:bCs/>
          <w:sz w:val="28"/>
          <w:szCs w:val="28"/>
        </w:rPr>
        <w:t>Estima a Receita e Fixa a Despesa da Secretaria Municipal de Saúde Para o Exercício Financeiro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11DAC">
        <w:rPr>
          <w:rFonts w:ascii="Times New Roman" w:hAnsi="Times New Roman"/>
          <w:b/>
          <w:bCs/>
          <w:sz w:val="28"/>
          <w:szCs w:val="28"/>
        </w:rPr>
        <w:t>de 1992.</w:t>
      </w:r>
    </w:p>
    <w:p w:rsidR="00E11DAC" w:rsidRPr="00E11DAC" w:rsidRDefault="00E11DAC" w:rsidP="00E11DAC">
      <w:pPr>
        <w:rPr>
          <w:rFonts w:ascii="Times New Roman" w:hAnsi="Times New Roman"/>
          <w:b/>
          <w:bCs/>
          <w:sz w:val="28"/>
          <w:szCs w:val="28"/>
        </w:rPr>
      </w:pPr>
    </w:p>
    <w:p w:rsidR="00E11DAC" w:rsidRPr="00E11DAC" w:rsidRDefault="00E11DAC" w:rsidP="00E11DAC">
      <w:pPr>
        <w:rPr>
          <w:rFonts w:ascii="Times New Roman" w:hAnsi="Times New Roman"/>
          <w:sz w:val="28"/>
          <w:szCs w:val="28"/>
        </w:rPr>
      </w:pPr>
      <w:r w:rsidRPr="00E11DAC">
        <w:rPr>
          <w:rFonts w:ascii="Times New Roman" w:hAnsi="Times New Roman"/>
          <w:sz w:val="28"/>
          <w:szCs w:val="28"/>
        </w:rPr>
        <w:t xml:space="preserve">O Prefeito Municipal de Lajinha,  estado de  Minas Gerais:  faço saber que a Câmara Municipal aprovou e eu, sanciono a seguinte Lei: </w:t>
      </w:r>
    </w:p>
    <w:p w:rsidR="00E11DAC" w:rsidRPr="00E11DAC" w:rsidRDefault="00E11DAC" w:rsidP="00E11DAC">
      <w:pPr>
        <w:rPr>
          <w:rFonts w:ascii="Times New Roman" w:hAnsi="Times New Roman"/>
          <w:sz w:val="28"/>
          <w:szCs w:val="28"/>
        </w:rPr>
      </w:pPr>
    </w:p>
    <w:p w:rsidR="00E11DAC" w:rsidRPr="00AD7225" w:rsidRDefault="00E11DAC" w:rsidP="00AD7225">
      <w:pPr>
        <w:rPr>
          <w:rFonts w:ascii="Times New Roman" w:hAnsi="Times New Roman"/>
          <w:sz w:val="28"/>
          <w:szCs w:val="28"/>
        </w:rPr>
      </w:pPr>
      <w:r w:rsidRPr="00E11DAC">
        <w:rPr>
          <w:rFonts w:ascii="Times New Roman" w:hAnsi="Times New Roman"/>
          <w:sz w:val="28"/>
          <w:szCs w:val="28"/>
        </w:rPr>
        <w:t>Art. 1º -</w:t>
      </w:r>
      <w:r w:rsidRPr="00E11DAC">
        <w:rPr>
          <w:rFonts w:ascii="Times New Roman" w:hAnsi="Times New Roman"/>
          <w:sz w:val="28"/>
          <w:szCs w:val="28"/>
        </w:rPr>
        <w:tab/>
        <w:t>Fica aprovado o orçamento da Secretaria Municipal de Saúde para o exercício financeiro de 1992, discriminados pelos anexos integrantes desta Lei e que estima a Receita em Cr$ 600.000.000,00(seiscentos milhões de cruzeiros)</w:t>
      </w:r>
      <w:r w:rsidR="00AD7225">
        <w:rPr>
          <w:rFonts w:ascii="Times New Roman" w:hAnsi="Times New Roman"/>
          <w:sz w:val="28"/>
          <w:szCs w:val="28"/>
        </w:rPr>
        <w:t xml:space="preserve"> e</w:t>
      </w:r>
      <w:r w:rsidRPr="00E11DAC">
        <w:rPr>
          <w:szCs w:val="28"/>
        </w:rPr>
        <w:t xml:space="preserve"> fixa a despesa em igual importância.</w:t>
      </w:r>
    </w:p>
    <w:p w:rsidR="00E11DAC" w:rsidRPr="00E11DAC" w:rsidRDefault="00E11DAC" w:rsidP="00E11DAC">
      <w:pPr>
        <w:rPr>
          <w:rFonts w:ascii="Times New Roman" w:hAnsi="Times New Roman"/>
          <w:sz w:val="28"/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2º -</w:t>
      </w:r>
      <w:r w:rsidRPr="00E11DAC">
        <w:rPr>
          <w:szCs w:val="28"/>
        </w:rPr>
        <w:tab/>
        <w:t>A receita será realizada mediante transferência do município e outras transferências provenientes da União e do Estado na forma da legislação em vigor, observado o seguinte desdobramento: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1.</w:t>
      </w:r>
      <w:r w:rsidR="002E4E79">
        <w:rPr>
          <w:szCs w:val="28"/>
        </w:rPr>
        <w:t>0 – Receitas Correntes</w:t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="004912F1">
        <w:rPr>
          <w:szCs w:val="28"/>
        </w:rPr>
        <w:tab/>
      </w:r>
      <w:r w:rsidR="004912F1">
        <w:rPr>
          <w:szCs w:val="28"/>
        </w:rPr>
        <w:tab/>
      </w:r>
      <w:r w:rsidRPr="00E11DAC">
        <w:rPr>
          <w:szCs w:val="28"/>
        </w:rPr>
        <w:t>387.400.000,00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 xml:space="preserve">1.1 – Transferências dos Municípios </w:t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="004912F1">
        <w:rPr>
          <w:szCs w:val="28"/>
        </w:rPr>
        <w:tab/>
      </w:r>
      <w:r w:rsidR="004912F1">
        <w:rPr>
          <w:szCs w:val="28"/>
        </w:rPr>
        <w:tab/>
      </w:r>
      <w:r w:rsidRPr="00E11DAC">
        <w:rPr>
          <w:szCs w:val="28"/>
        </w:rPr>
        <w:t>147.200.000,00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1.3 – Outras transferências da União –</w:t>
      </w:r>
      <w:r w:rsidR="002E4E79">
        <w:rPr>
          <w:szCs w:val="28"/>
        </w:rPr>
        <w:t xml:space="preserve"> Convênios </w:t>
      </w:r>
      <w:r w:rsidR="002E4E79">
        <w:rPr>
          <w:szCs w:val="28"/>
        </w:rPr>
        <w:tab/>
      </w:r>
      <w:r w:rsidR="004912F1">
        <w:rPr>
          <w:szCs w:val="28"/>
        </w:rPr>
        <w:tab/>
      </w:r>
      <w:r w:rsidRPr="00E11DAC">
        <w:rPr>
          <w:szCs w:val="28"/>
        </w:rPr>
        <w:t>192.000.000,00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1.5 – Outras transferências dos Esta</w:t>
      </w:r>
      <w:r w:rsidR="002E4E79">
        <w:rPr>
          <w:szCs w:val="28"/>
        </w:rPr>
        <w:t xml:space="preserve">dos – Convênios  </w:t>
      </w:r>
      <w:r w:rsidR="004912F1">
        <w:rPr>
          <w:szCs w:val="28"/>
        </w:rPr>
        <w:tab/>
        <w:t xml:space="preserve">  </w:t>
      </w:r>
      <w:r w:rsidRPr="00E11DAC">
        <w:rPr>
          <w:szCs w:val="28"/>
        </w:rPr>
        <w:t>48.200.000,00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</w:p>
    <w:p w:rsidR="00E11DAC" w:rsidRPr="00E11DAC" w:rsidRDefault="002E4E79" w:rsidP="00E11DAC">
      <w:pPr>
        <w:pStyle w:val="Corpodetexto"/>
        <w:rPr>
          <w:szCs w:val="28"/>
        </w:rPr>
      </w:pPr>
      <w:r>
        <w:rPr>
          <w:szCs w:val="28"/>
        </w:rPr>
        <w:t>2.0 – Receitas de Capital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912F1">
        <w:rPr>
          <w:szCs w:val="28"/>
        </w:rPr>
        <w:tab/>
      </w:r>
      <w:r w:rsidR="004912F1">
        <w:rPr>
          <w:szCs w:val="28"/>
        </w:rPr>
        <w:tab/>
      </w:r>
      <w:r w:rsidR="00E11DAC" w:rsidRPr="00E11DAC">
        <w:rPr>
          <w:szCs w:val="28"/>
        </w:rPr>
        <w:t>212.600.000,00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2.1 – Transferências dos Municípios</w:t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="004912F1">
        <w:rPr>
          <w:szCs w:val="28"/>
        </w:rPr>
        <w:tab/>
      </w:r>
      <w:r w:rsidR="004912F1">
        <w:rPr>
          <w:szCs w:val="28"/>
        </w:rPr>
        <w:tab/>
      </w:r>
      <w:r w:rsidRPr="00E11DAC">
        <w:rPr>
          <w:szCs w:val="28"/>
        </w:rPr>
        <w:t xml:space="preserve"> 787.200.000,00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2.2 – Outras transferências da União –</w:t>
      </w:r>
      <w:r w:rsidR="002E4E79">
        <w:rPr>
          <w:szCs w:val="28"/>
        </w:rPr>
        <w:t xml:space="preserve"> Convênios</w:t>
      </w:r>
      <w:r w:rsidR="002E4E79">
        <w:rPr>
          <w:szCs w:val="28"/>
        </w:rPr>
        <w:tab/>
      </w:r>
      <w:r w:rsidR="004912F1">
        <w:rPr>
          <w:szCs w:val="28"/>
        </w:rPr>
        <w:tab/>
        <w:t xml:space="preserve"> </w:t>
      </w:r>
      <w:r w:rsidRPr="00E11DAC">
        <w:rPr>
          <w:szCs w:val="28"/>
        </w:rPr>
        <w:t>102.000.000,00</w:t>
      </w: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2.4 – Outras transferências dos Estados –</w:t>
      </w:r>
      <w:r w:rsidR="002E4E79">
        <w:rPr>
          <w:szCs w:val="28"/>
        </w:rPr>
        <w:t xml:space="preserve"> Convênios </w:t>
      </w:r>
      <w:r w:rsidR="004912F1">
        <w:rPr>
          <w:szCs w:val="28"/>
        </w:rPr>
        <w:t xml:space="preserve">         </w:t>
      </w:r>
      <w:r w:rsidRPr="00E11DAC">
        <w:rPr>
          <w:szCs w:val="28"/>
        </w:rPr>
        <w:t>27.400.000,00</w:t>
      </w:r>
    </w:p>
    <w:p w:rsidR="002E4E79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2.6 – Outras Receitas – Doações</w:t>
      </w:r>
      <w:r w:rsidRPr="00E11DAC">
        <w:rPr>
          <w:szCs w:val="28"/>
        </w:rPr>
        <w:tab/>
      </w:r>
      <w:r w:rsidRPr="00E11DAC">
        <w:rPr>
          <w:szCs w:val="28"/>
        </w:rPr>
        <w:tab/>
        <w:t xml:space="preserve">   </w:t>
      </w:r>
      <w:r w:rsidR="002E4E79">
        <w:rPr>
          <w:szCs w:val="28"/>
        </w:rPr>
        <w:t xml:space="preserve">            </w:t>
      </w:r>
      <w:r w:rsidRPr="00E11DAC">
        <w:rPr>
          <w:szCs w:val="28"/>
        </w:rPr>
        <w:t xml:space="preserve">  </w:t>
      </w:r>
      <w:r w:rsidR="004912F1">
        <w:rPr>
          <w:szCs w:val="28"/>
        </w:rPr>
        <w:t xml:space="preserve">       </w:t>
      </w:r>
      <w:r w:rsidRPr="00E11DAC">
        <w:rPr>
          <w:szCs w:val="28"/>
        </w:rPr>
        <w:t>5.000.000,00</w:t>
      </w:r>
    </w:p>
    <w:p w:rsidR="00E11DAC" w:rsidRPr="002E4E79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Total da receita Estimada</w:t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  <w:u w:val="single"/>
        </w:rPr>
        <w:t>600.000.000,00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3º -</w:t>
      </w:r>
      <w:r w:rsidRPr="00E11DAC">
        <w:rPr>
          <w:szCs w:val="28"/>
        </w:rPr>
        <w:tab/>
        <w:t>A despesa será realizada de acordo com a programação estabelecida nos quadros anexos, distribuídos por órgãos da Secretaria e conforme o seguinte desdobramento:</w:t>
      </w:r>
    </w:p>
    <w:p w:rsidR="00E11DAC" w:rsidRPr="00E11DAC" w:rsidRDefault="00E11DAC" w:rsidP="00E11DAC">
      <w:pPr>
        <w:pStyle w:val="Corpodetexto"/>
        <w:numPr>
          <w:ilvl w:val="0"/>
          <w:numId w:val="10"/>
        </w:numPr>
        <w:rPr>
          <w:szCs w:val="28"/>
        </w:rPr>
      </w:pPr>
      <w:r w:rsidRPr="00E11DAC">
        <w:rPr>
          <w:szCs w:val="28"/>
        </w:rPr>
        <w:t>Despesas por Órgãos</w:t>
      </w:r>
      <w:r w:rsidRPr="00E11DAC">
        <w:rPr>
          <w:szCs w:val="28"/>
        </w:rPr>
        <w:tab/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ind w:left="705"/>
        <w:rPr>
          <w:szCs w:val="28"/>
          <w:u w:val="single"/>
        </w:rPr>
      </w:pPr>
      <w:r w:rsidRPr="00E11DAC">
        <w:rPr>
          <w:szCs w:val="28"/>
        </w:rPr>
        <w:t>01 – Secretaria Mu</w:t>
      </w:r>
      <w:r w:rsidR="002E4E79">
        <w:rPr>
          <w:szCs w:val="28"/>
        </w:rPr>
        <w:t>nicipal de Saúde</w:t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Pr="00E11DAC">
        <w:rPr>
          <w:szCs w:val="28"/>
          <w:u w:val="single"/>
        </w:rPr>
        <w:t>600.000.000,00</w:t>
      </w:r>
    </w:p>
    <w:p w:rsidR="00E11DAC" w:rsidRPr="00E11DAC" w:rsidRDefault="00E11DAC" w:rsidP="00E11DAC">
      <w:pPr>
        <w:pStyle w:val="Corpodetexto"/>
        <w:ind w:left="705"/>
        <w:rPr>
          <w:szCs w:val="28"/>
        </w:rPr>
      </w:pPr>
      <w:r w:rsidRPr="00E11DAC">
        <w:rPr>
          <w:szCs w:val="28"/>
        </w:rPr>
        <w:tab/>
        <w:t>Total</w:t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  <w:t>600.000.000,00</w:t>
      </w:r>
    </w:p>
    <w:p w:rsidR="00E11DAC" w:rsidRPr="00E11DAC" w:rsidRDefault="00E11DAC" w:rsidP="00E11DAC">
      <w:pPr>
        <w:pStyle w:val="Corpodetexto"/>
        <w:numPr>
          <w:ilvl w:val="0"/>
          <w:numId w:val="10"/>
        </w:numPr>
        <w:rPr>
          <w:szCs w:val="28"/>
        </w:rPr>
      </w:pPr>
      <w:r w:rsidRPr="00E11DAC">
        <w:rPr>
          <w:szCs w:val="28"/>
        </w:rPr>
        <w:lastRenderedPageBreak/>
        <w:t>Despesas por Funções Programáticas</w:t>
      </w:r>
    </w:p>
    <w:p w:rsidR="00E11DAC" w:rsidRPr="00E11DAC" w:rsidRDefault="00E11DAC" w:rsidP="00E11DAC">
      <w:pPr>
        <w:pStyle w:val="Corpodetexto"/>
        <w:ind w:left="705"/>
        <w:rPr>
          <w:szCs w:val="28"/>
        </w:rPr>
      </w:pPr>
    </w:p>
    <w:p w:rsidR="00E11DAC" w:rsidRPr="00E11DAC" w:rsidRDefault="002E4E79" w:rsidP="00E11DAC">
      <w:pPr>
        <w:pStyle w:val="Corpodetexto"/>
        <w:ind w:left="705"/>
        <w:rPr>
          <w:szCs w:val="28"/>
        </w:rPr>
      </w:pPr>
      <w:r>
        <w:rPr>
          <w:szCs w:val="28"/>
        </w:rPr>
        <w:t>13 - Saúde  e Saneamento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11DAC" w:rsidRPr="00E11DAC">
        <w:rPr>
          <w:szCs w:val="28"/>
        </w:rPr>
        <w:t>599.100.000,00</w:t>
      </w:r>
    </w:p>
    <w:p w:rsidR="00E11DAC" w:rsidRPr="00E11DAC" w:rsidRDefault="00E11DAC" w:rsidP="00E11DAC">
      <w:pPr>
        <w:pStyle w:val="Corpodetexto"/>
        <w:ind w:left="705"/>
        <w:rPr>
          <w:szCs w:val="28"/>
          <w:u w:val="single"/>
        </w:rPr>
      </w:pPr>
      <w:r w:rsidRPr="00E11DAC">
        <w:rPr>
          <w:szCs w:val="28"/>
        </w:rPr>
        <w:t xml:space="preserve">15 </w:t>
      </w:r>
      <w:r w:rsidR="002E4E79">
        <w:rPr>
          <w:szCs w:val="28"/>
        </w:rPr>
        <w:t>– Assistência e Previdência</w:t>
      </w:r>
      <w:r w:rsidR="002E4E79">
        <w:rPr>
          <w:szCs w:val="28"/>
        </w:rPr>
        <w:tab/>
      </w:r>
      <w:r w:rsidR="002E4E79">
        <w:rPr>
          <w:szCs w:val="28"/>
        </w:rPr>
        <w:tab/>
      </w:r>
      <w:r w:rsidR="002E4E79">
        <w:rPr>
          <w:szCs w:val="28"/>
        </w:rPr>
        <w:tab/>
        <w:t xml:space="preserve">          </w:t>
      </w:r>
      <w:r w:rsidR="004912F1">
        <w:rPr>
          <w:szCs w:val="28"/>
        </w:rPr>
        <w:t xml:space="preserve">       </w:t>
      </w:r>
      <w:r w:rsidRPr="00E11DAC">
        <w:rPr>
          <w:szCs w:val="28"/>
          <w:u w:val="single"/>
        </w:rPr>
        <w:t>900.000,00</w:t>
      </w:r>
    </w:p>
    <w:p w:rsidR="00E11DAC" w:rsidRPr="00E11DAC" w:rsidRDefault="00E11DAC" w:rsidP="00E11DAC">
      <w:pPr>
        <w:pStyle w:val="Corpodetexto"/>
        <w:ind w:left="705"/>
        <w:rPr>
          <w:szCs w:val="28"/>
        </w:rPr>
      </w:pPr>
      <w:r w:rsidRPr="00E11DAC">
        <w:rPr>
          <w:szCs w:val="28"/>
        </w:rPr>
        <w:tab/>
        <w:t>Total</w:t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</w:r>
      <w:r w:rsidRPr="00E11DAC">
        <w:rPr>
          <w:szCs w:val="28"/>
        </w:rPr>
        <w:tab/>
        <w:t>600.000.000,00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4º -</w:t>
      </w:r>
      <w:r w:rsidRPr="00E11DAC">
        <w:rPr>
          <w:szCs w:val="28"/>
        </w:rPr>
        <w:tab/>
        <w:t>A aplicação dos recursos discriminados no artigo 3º far-se-á de acordo com a programação estabelecida para as unidades orçamentárias, aprovada nos anexos componentes da presente Lei.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5º -</w:t>
      </w:r>
      <w:r w:rsidRPr="00E11DAC">
        <w:rPr>
          <w:szCs w:val="28"/>
        </w:rPr>
        <w:tab/>
        <w:t>Durante a execução orçamentária, fica o secretário municipal de saúde autorizado a transferir recursos do próprio gabinete do secretário e vigilância para outras dotações que compõe o orçamento até o limite de 80%(oitenta por cento0) da despesa fixada nesta Lei, para reforçar dotações que se tornarem insuficientes, podendo para tanto:</w:t>
      </w:r>
    </w:p>
    <w:p w:rsidR="00E11DAC" w:rsidRPr="00E11DAC" w:rsidRDefault="00E11DAC" w:rsidP="00E11DAC">
      <w:pPr>
        <w:pStyle w:val="Corpodetexto"/>
        <w:numPr>
          <w:ilvl w:val="0"/>
          <w:numId w:val="11"/>
        </w:numPr>
        <w:rPr>
          <w:szCs w:val="28"/>
        </w:rPr>
      </w:pPr>
      <w:r w:rsidRPr="00E11DAC">
        <w:rPr>
          <w:szCs w:val="28"/>
        </w:rPr>
        <w:t>anular parcial ou totalmente dotações orçamentárias, conforme disposto no item III, do artigo 43 da Lei Federal nº 4.320/64;</w:t>
      </w:r>
    </w:p>
    <w:p w:rsidR="00E11DAC" w:rsidRPr="00E11DAC" w:rsidRDefault="00E11DAC" w:rsidP="00E11DAC">
      <w:pPr>
        <w:pStyle w:val="Corpodetexto"/>
        <w:numPr>
          <w:ilvl w:val="0"/>
          <w:numId w:val="11"/>
        </w:numPr>
        <w:rPr>
          <w:szCs w:val="28"/>
        </w:rPr>
      </w:pPr>
      <w:r w:rsidRPr="00E11DAC">
        <w:rPr>
          <w:szCs w:val="28"/>
        </w:rPr>
        <w:t>utilizar o excesso de arrecadação apurado na forma do parágrafo 3º, artigo 43 da Lei Federal nº 4.320/64.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6º -</w:t>
      </w:r>
      <w:r w:rsidRPr="00E11DAC">
        <w:rPr>
          <w:szCs w:val="28"/>
        </w:rPr>
        <w:tab/>
        <w:t>Fica o Secretário Municipal de Saúde autorizado a realizar operações de crédito por antecipação da receita até o limite das Despesas de Capital, conforme o previsto no inciso III, do artigo 167 da Constituição Federal, bem como dentro das normas em vigor.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Art. 7º -</w:t>
      </w:r>
      <w:r w:rsidRPr="00E11DAC">
        <w:rPr>
          <w:szCs w:val="28"/>
        </w:rPr>
        <w:tab/>
        <w:t>Ficam revogadas as disposições em contrário, entrando esta Lei em vigor a partir de 1º de janeiro de 1992.</w:t>
      </w:r>
    </w:p>
    <w:p w:rsid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  <w:r w:rsidRPr="00E11DAC">
        <w:rPr>
          <w:szCs w:val="28"/>
        </w:rPr>
        <w:t>Gabinete  do  Presidente  da  Câmara  Municipal  de Lajinha, Estado de Minas Gerais, aos vinte dias do mês de novembro</w:t>
      </w:r>
      <w:r>
        <w:rPr>
          <w:szCs w:val="28"/>
        </w:rPr>
        <w:t xml:space="preserve"> </w:t>
      </w:r>
      <w:r w:rsidRPr="00E11DAC">
        <w:rPr>
          <w:szCs w:val="28"/>
        </w:rPr>
        <w:t>do ano de mil e novecentos e noventa e um</w:t>
      </w:r>
      <w:r w:rsidR="004912F1">
        <w:rPr>
          <w:szCs w:val="28"/>
        </w:rPr>
        <w:t xml:space="preserve"> </w:t>
      </w:r>
      <w:r w:rsidRPr="00E11DAC">
        <w:rPr>
          <w:szCs w:val="28"/>
        </w:rPr>
        <w:t>(20/11/1991)</w:t>
      </w: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rPr>
          <w:szCs w:val="28"/>
        </w:rPr>
      </w:pPr>
    </w:p>
    <w:p w:rsidR="00E11DAC" w:rsidRPr="00E11DAC" w:rsidRDefault="00E11DAC" w:rsidP="00E11DAC">
      <w:pPr>
        <w:pStyle w:val="Corpodetexto"/>
        <w:jc w:val="center"/>
        <w:rPr>
          <w:szCs w:val="28"/>
        </w:rPr>
      </w:pPr>
      <w:r w:rsidRPr="00E11DAC">
        <w:rPr>
          <w:szCs w:val="28"/>
        </w:rPr>
        <w:t>Paulo Cezar Hastenreiter Portes</w:t>
      </w:r>
    </w:p>
    <w:p w:rsidR="00E11DAC" w:rsidRPr="00E11DAC" w:rsidRDefault="00E11DAC" w:rsidP="00E11DAC">
      <w:pPr>
        <w:pStyle w:val="Corpodetexto"/>
        <w:jc w:val="center"/>
        <w:rPr>
          <w:szCs w:val="28"/>
        </w:rPr>
      </w:pPr>
      <w:r w:rsidRPr="00E11DAC">
        <w:rPr>
          <w:szCs w:val="28"/>
        </w:rPr>
        <w:t>Presidente</w:t>
      </w:r>
    </w:p>
    <w:p w:rsidR="007A795B" w:rsidRPr="00E11DAC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E11DAC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5EE" w:rsidRDefault="00BB65EE" w:rsidP="00C201AD">
      <w:r>
        <w:separator/>
      </w:r>
    </w:p>
  </w:endnote>
  <w:endnote w:type="continuationSeparator" w:id="1">
    <w:p w:rsidR="00BB65EE" w:rsidRDefault="00BB65EE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DAC" w:rsidRDefault="00E11DA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5EE" w:rsidRDefault="00BB65EE" w:rsidP="00C201AD">
      <w:r>
        <w:separator/>
      </w:r>
    </w:p>
  </w:footnote>
  <w:footnote w:type="continuationSeparator" w:id="1">
    <w:p w:rsidR="00BB65EE" w:rsidRDefault="00BB65EE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DAC" w:rsidRDefault="00E11DAC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57A34"/>
    <w:multiLevelType w:val="hybridMultilevel"/>
    <w:tmpl w:val="52F60A72"/>
    <w:lvl w:ilvl="0" w:tplc="E9D40112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1B03BF"/>
    <w:multiLevelType w:val="hybridMultilevel"/>
    <w:tmpl w:val="D37E0A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22416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E4E79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12F1"/>
    <w:rsid w:val="00494B11"/>
    <w:rsid w:val="004D1FE2"/>
    <w:rsid w:val="004D6F3D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72249"/>
    <w:rsid w:val="009921BC"/>
    <w:rsid w:val="009B6310"/>
    <w:rsid w:val="009F5465"/>
    <w:rsid w:val="00A05A31"/>
    <w:rsid w:val="00A47B77"/>
    <w:rsid w:val="00AD7225"/>
    <w:rsid w:val="00AF0503"/>
    <w:rsid w:val="00AF2ECD"/>
    <w:rsid w:val="00AF3201"/>
    <w:rsid w:val="00BB65EE"/>
    <w:rsid w:val="00BC688C"/>
    <w:rsid w:val="00BF7B87"/>
    <w:rsid w:val="00C02A14"/>
    <w:rsid w:val="00C201AD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1DAC"/>
    <w:rsid w:val="00E13D8A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2018-05-30T16:40:00Z</dcterms:created>
  <dcterms:modified xsi:type="dcterms:W3CDTF">2018-06-08T14:00:00Z</dcterms:modified>
</cp:coreProperties>
</file>