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D9572" w14:textId="2E92F312" w:rsidR="00A029A0" w:rsidRPr="00DA6AB8" w:rsidRDefault="00A029A0" w:rsidP="00A029A0">
      <w:pPr>
        <w:spacing w:line="240" w:lineRule="auto"/>
        <w:ind w:left="1418" w:hanging="1418"/>
        <w:jc w:val="both"/>
        <w:rPr>
          <w:rFonts w:cstheme="minorHAnsi"/>
          <w:b/>
          <w:bCs/>
          <w:sz w:val="24"/>
          <w:szCs w:val="24"/>
        </w:rPr>
      </w:pPr>
      <w:r w:rsidRPr="00DA6AB8">
        <w:rPr>
          <w:rFonts w:cstheme="minorHAnsi"/>
          <w:b/>
          <w:bCs/>
          <w:sz w:val="24"/>
          <w:szCs w:val="24"/>
        </w:rPr>
        <w:t xml:space="preserve">PROJETO DE LEI Nº </w:t>
      </w:r>
    </w:p>
    <w:p w14:paraId="4D9657FC" w14:textId="77777777" w:rsidR="00A029A0" w:rsidRPr="00DA6AB8" w:rsidRDefault="00A029A0" w:rsidP="00A029A0">
      <w:pPr>
        <w:spacing w:line="240" w:lineRule="auto"/>
        <w:ind w:left="1418"/>
        <w:jc w:val="both"/>
        <w:rPr>
          <w:rFonts w:cstheme="minorHAnsi"/>
          <w:b/>
          <w:bCs/>
          <w:sz w:val="24"/>
          <w:szCs w:val="24"/>
        </w:rPr>
      </w:pPr>
    </w:p>
    <w:p w14:paraId="3123C7F9" w14:textId="3C9DB4FE" w:rsidR="009D01AB" w:rsidRPr="00DA6AB8" w:rsidRDefault="00815184" w:rsidP="00A029A0">
      <w:pPr>
        <w:spacing w:line="240" w:lineRule="auto"/>
        <w:ind w:left="1418"/>
        <w:jc w:val="both"/>
        <w:rPr>
          <w:rFonts w:cstheme="minorHAnsi"/>
          <w:b/>
          <w:bCs/>
          <w:color w:val="000000" w:themeColor="text1"/>
          <w:sz w:val="24"/>
          <w:szCs w:val="24"/>
        </w:rPr>
      </w:pPr>
      <w:r>
        <w:rPr>
          <w:rFonts w:cstheme="minorHAnsi"/>
          <w:b/>
          <w:bCs/>
          <w:color w:val="000000" w:themeColor="text1"/>
          <w:sz w:val="24"/>
          <w:szCs w:val="24"/>
        </w:rPr>
        <w:tab/>
        <w:t>EQUIPARA AS PESSOAS COM DOENÇA RENAL CRÔNICA ÀS PESSOAS COM NECESSIDADES ESPECIAIS NO MUNICÍPIO DE VARGINHA.</w:t>
      </w:r>
    </w:p>
    <w:p w14:paraId="324B4834" w14:textId="77777777" w:rsidR="00863E7D" w:rsidRPr="00DA6AB8" w:rsidRDefault="00863E7D" w:rsidP="00E6515F">
      <w:pPr>
        <w:spacing w:line="240" w:lineRule="auto"/>
        <w:ind w:left="1701"/>
        <w:jc w:val="both"/>
        <w:rPr>
          <w:rFonts w:cstheme="minorHAnsi"/>
          <w:b/>
          <w:bCs/>
          <w:sz w:val="24"/>
          <w:szCs w:val="24"/>
        </w:rPr>
      </w:pPr>
    </w:p>
    <w:p w14:paraId="495C9410" w14:textId="2154E539" w:rsidR="00E6515F" w:rsidRPr="00DA6AB8" w:rsidRDefault="00863E7D" w:rsidP="00A029A0">
      <w:pPr>
        <w:spacing w:line="240" w:lineRule="auto"/>
        <w:ind w:firstLine="1418"/>
        <w:jc w:val="both"/>
        <w:rPr>
          <w:rFonts w:cstheme="minorHAnsi"/>
          <w:sz w:val="24"/>
          <w:szCs w:val="24"/>
        </w:rPr>
      </w:pPr>
      <w:r w:rsidRPr="00DA6AB8">
        <w:rPr>
          <w:rFonts w:cstheme="minorHAnsi"/>
          <w:sz w:val="24"/>
          <w:szCs w:val="24"/>
        </w:rPr>
        <w:t>O Povo do Município de Varginha, Estado de Minas Gerais, por seus representantes na Câmara Municipal,</w:t>
      </w:r>
    </w:p>
    <w:p w14:paraId="50EA6D3C" w14:textId="4C6D731C" w:rsidR="00863E7D" w:rsidRPr="00DA6AB8" w:rsidRDefault="00863E7D" w:rsidP="00E6515F">
      <w:pPr>
        <w:spacing w:line="240" w:lineRule="auto"/>
        <w:ind w:left="1701"/>
        <w:jc w:val="both"/>
        <w:rPr>
          <w:rFonts w:cstheme="minorHAnsi"/>
          <w:b/>
          <w:bCs/>
          <w:sz w:val="24"/>
          <w:szCs w:val="24"/>
        </w:rPr>
      </w:pPr>
    </w:p>
    <w:p w14:paraId="1DE5CA9F" w14:textId="5F8CC243" w:rsidR="00863E7D" w:rsidRPr="00DA6AB8" w:rsidRDefault="00863E7D" w:rsidP="00A029A0">
      <w:pPr>
        <w:spacing w:line="240" w:lineRule="auto"/>
        <w:ind w:left="1701" w:hanging="283"/>
        <w:jc w:val="both"/>
        <w:rPr>
          <w:rFonts w:cstheme="minorHAnsi"/>
          <w:b/>
          <w:bCs/>
          <w:sz w:val="24"/>
          <w:szCs w:val="24"/>
        </w:rPr>
      </w:pPr>
      <w:r w:rsidRPr="00DA6AB8">
        <w:rPr>
          <w:rFonts w:cstheme="minorHAnsi"/>
          <w:b/>
          <w:bCs/>
          <w:sz w:val="24"/>
          <w:szCs w:val="24"/>
        </w:rPr>
        <w:t>APROVA:</w:t>
      </w:r>
    </w:p>
    <w:p w14:paraId="116E35CF" w14:textId="77777777" w:rsidR="00E6515F" w:rsidRPr="00815184" w:rsidRDefault="00E6515F" w:rsidP="00E6515F">
      <w:pPr>
        <w:spacing w:line="240" w:lineRule="auto"/>
        <w:ind w:left="1701"/>
        <w:jc w:val="both"/>
        <w:rPr>
          <w:rFonts w:cstheme="minorHAnsi"/>
          <w:b/>
          <w:bCs/>
          <w:sz w:val="24"/>
          <w:szCs w:val="24"/>
        </w:rPr>
      </w:pPr>
    </w:p>
    <w:p w14:paraId="61578ED3" w14:textId="2A635633" w:rsidR="00CA007B" w:rsidRPr="00815184" w:rsidRDefault="00E6515F" w:rsidP="00A029A0">
      <w:pPr>
        <w:spacing w:line="240" w:lineRule="auto"/>
        <w:ind w:firstLine="1418"/>
        <w:jc w:val="both"/>
        <w:rPr>
          <w:rFonts w:cstheme="minorHAnsi"/>
          <w:color w:val="000000"/>
          <w:sz w:val="24"/>
          <w:szCs w:val="24"/>
          <w:shd w:val="clear" w:color="auto" w:fill="FFFFFF"/>
        </w:rPr>
      </w:pPr>
      <w:r w:rsidRPr="00815184">
        <w:rPr>
          <w:rFonts w:cstheme="minorHAnsi"/>
          <w:b/>
          <w:bCs/>
          <w:color w:val="000000" w:themeColor="text1"/>
          <w:sz w:val="24"/>
          <w:szCs w:val="24"/>
        </w:rPr>
        <w:t>Art. 1º</w:t>
      </w:r>
      <w:r w:rsidR="00815184" w:rsidRPr="00815184">
        <w:rPr>
          <w:rFonts w:cstheme="minorHAnsi"/>
          <w:color w:val="000000" w:themeColor="text1"/>
          <w:sz w:val="24"/>
          <w:szCs w:val="24"/>
        </w:rPr>
        <w:t xml:space="preserve"> </w:t>
      </w:r>
      <w:r w:rsidR="00815184" w:rsidRPr="00815184">
        <w:rPr>
          <w:rFonts w:cstheme="minorHAnsi"/>
          <w:color w:val="000000"/>
          <w:sz w:val="24"/>
          <w:szCs w:val="24"/>
          <w:shd w:val="clear" w:color="auto" w:fill="FFFFFF"/>
        </w:rPr>
        <w:t xml:space="preserve">As vagas destinadas às pessoas com deficiência poderão ser utilizadas por pessoas diagnosticadas com doença renal crônica durante as sessões de hemodiálise ou qualquer outra consulta médica relacionada ao tratamento. </w:t>
      </w:r>
    </w:p>
    <w:p w14:paraId="31473F5C" w14:textId="7B3F9E8F" w:rsidR="00815184" w:rsidRPr="00815184" w:rsidRDefault="00815184" w:rsidP="00A029A0">
      <w:pPr>
        <w:spacing w:line="240" w:lineRule="auto"/>
        <w:ind w:firstLine="1418"/>
        <w:jc w:val="both"/>
        <w:rPr>
          <w:rFonts w:cstheme="minorHAnsi"/>
          <w:color w:val="000000"/>
          <w:sz w:val="24"/>
          <w:szCs w:val="24"/>
          <w:shd w:val="clear" w:color="auto" w:fill="FFFFFF"/>
        </w:rPr>
      </w:pPr>
      <w:r w:rsidRPr="00815184">
        <w:rPr>
          <w:rFonts w:cstheme="minorHAnsi"/>
          <w:b/>
          <w:bCs/>
          <w:color w:val="000000"/>
          <w:sz w:val="24"/>
          <w:szCs w:val="24"/>
          <w:shd w:val="clear" w:color="auto" w:fill="FFFFFF"/>
        </w:rPr>
        <w:t>§ 1º</w:t>
      </w:r>
      <w:r>
        <w:rPr>
          <w:rFonts w:cstheme="minorHAnsi"/>
          <w:color w:val="000000"/>
          <w:sz w:val="24"/>
          <w:szCs w:val="24"/>
          <w:shd w:val="clear" w:color="auto" w:fill="FFFFFF"/>
        </w:rPr>
        <w:t xml:space="preserve"> </w:t>
      </w:r>
      <w:r w:rsidRPr="00815184">
        <w:rPr>
          <w:rFonts w:cstheme="minorHAnsi"/>
          <w:color w:val="000000"/>
          <w:sz w:val="24"/>
          <w:szCs w:val="24"/>
          <w:shd w:val="clear" w:color="auto" w:fill="FFFFFF"/>
        </w:rPr>
        <w:t xml:space="preserve">Considera-se, para os fins do disposto nesta Lei, pessoa diagnosticada com doença renal crônica: pessoas com transplante renal, pacientes com insuficiência renal crônica, lesão renal progressiva e irreversível da função dos rins em sua fase mais avançada, com identificação no Código Internacional de Doenças (CID) pelos números CID N18.0, N18.9 e Z94.0 (rim transplantado). </w:t>
      </w:r>
    </w:p>
    <w:p w14:paraId="05D04D4D" w14:textId="4657CC59" w:rsidR="00815184" w:rsidRPr="00815184" w:rsidRDefault="00815184" w:rsidP="00A029A0">
      <w:pPr>
        <w:spacing w:line="240" w:lineRule="auto"/>
        <w:ind w:firstLine="1418"/>
        <w:jc w:val="both"/>
        <w:rPr>
          <w:rFonts w:cstheme="minorHAnsi"/>
          <w:sz w:val="24"/>
          <w:szCs w:val="24"/>
        </w:rPr>
      </w:pPr>
      <w:r w:rsidRPr="00815184">
        <w:rPr>
          <w:rFonts w:cstheme="minorHAnsi"/>
          <w:b/>
          <w:bCs/>
          <w:color w:val="000000"/>
          <w:sz w:val="24"/>
          <w:szCs w:val="24"/>
          <w:shd w:val="clear" w:color="auto" w:fill="FFFFFF"/>
        </w:rPr>
        <w:t>§ 2º</w:t>
      </w:r>
      <w:r w:rsidRPr="00815184">
        <w:rPr>
          <w:rFonts w:cstheme="minorHAnsi"/>
          <w:color w:val="000000"/>
          <w:sz w:val="24"/>
          <w:szCs w:val="24"/>
          <w:shd w:val="clear" w:color="auto" w:fill="FFFFFF"/>
        </w:rPr>
        <w:t xml:space="preserve"> Para fins de comprovação da condição de pessoa com doença renal crônica nos termos do §1º, será exigida declaração médica.</w:t>
      </w:r>
    </w:p>
    <w:p w14:paraId="00AA8DE4" w14:textId="6C809AAA" w:rsidR="0037256F" w:rsidRPr="00815184" w:rsidRDefault="00E6515F" w:rsidP="0037256F">
      <w:pPr>
        <w:spacing w:line="240" w:lineRule="auto"/>
        <w:ind w:firstLine="1418"/>
        <w:jc w:val="both"/>
        <w:rPr>
          <w:rFonts w:cstheme="minorHAnsi"/>
          <w:sz w:val="24"/>
          <w:szCs w:val="24"/>
        </w:rPr>
      </w:pPr>
      <w:r w:rsidRPr="00815184">
        <w:rPr>
          <w:rFonts w:cstheme="minorHAnsi"/>
          <w:b/>
          <w:bCs/>
          <w:color w:val="000000" w:themeColor="text1"/>
          <w:sz w:val="24"/>
          <w:szCs w:val="24"/>
        </w:rPr>
        <w:t>Art. 2º</w:t>
      </w:r>
      <w:r w:rsidR="00815184" w:rsidRPr="00815184">
        <w:rPr>
          <w:rFonts w:cstheme="minorHAnsi"/>
          <w:b/>
          <w:bCs/>
          <w:color w:val="000000" w:themeColor="text1"/>
          <w:sz w:val="24"/>
          <w:szCs w:val="24"/>
        </w:rPr>
        <w:t xml:space="preserve"> </w:t>
      </w:r>
      <w:r w:rsidR="00815184" w:rsidRPr="00815184">
        <w:rPr>
          <w:rFonts w:cstheme="minorHAnsi"/>
          <w:color w:val="000000"/>
          <w:sz w:val="24"/>
          <w:szCs w:val="24"/>
          <w:shd w:val="clear" w:color="auto" w:fill="FFFFFF"/>
        </w:rPr>
        <w:t>O Poder Executivo poderá fornecer autorização especial para o uso das vagas disciplinadas no art. 1° desta Lei.</w:t>
      </w:r>
    </w:p>
    <w:p w14:paraId="6AB98C75" w14:textId="5F71A771" w:rsidR="0037256F" w:rsidRPr="00815184" w:rsidRDefault="0037256F" w:rsidP="0037256F">
      <w:pPr>
        <w:spacing w:line="240" w:lineRule="auto"/>
        <w:ind w:firstLine="1418"/>
        <w:jc w:val="both"/>
        <w:rPr>
          <w:rFonts w:cstheme="minorHAnsi"/>
          <w:sz w:val="24"/>
          <w:szCs w:val="24"/>
        </w:rPr>
      </w:pPr>
      <w:r w:rsidRPr="00815184">
        <w:rPr>
          <w:rFonts w:cstheme="minorHAnsi"/>
          <w:b/>
          <w:bCs/>
          <w:color w:val="000000" w:themeColor="text1"/>
          <w:sz w:val="24"/>
          <w:szCs w:val="24"/>
        </w:rPr>
        <w:t>Art</w:t>
      </w:r>
      <w:r w:rsidR="009D01AB" w:rsidRPr="00815184">
        <w:rPr>
          <w:rFonts w:cstheme="minorHAnsi"/>
          <w:b/>
          <w:bCs/>
          <w:color w:val="000000" w:themeColor="text1"/>
          <w:sz w:val="24"/>
          <w:szCs w:val="24"/>
        </w:rPr>
        <w:t>.</w:t>
      </w:r>
      <w:r w:rsidRPr="00815184">
        <w:rPr>
          <w:rFonts w:cstheme="minorHAnsi"/>
          <w:b/>
          <w:bCs/>
          <w:color w:val="000000" w:themeColor="text1"/>
          <w:sz w:val="24"/>
          <w:szCs w:val="24"/>
        </w:rPr>
        <w:t xml:space="preserve"> 3º</w:t>
      </w:r>
      <w:r w:rsidR="009D01AB" w:rsidRPr="00815184">
        <w:rPr>
          <w:rFonts w:cstheme="minorHAnsi"/>
          <w:b/>
          <w:bCs/>
          <w:color w:val="000000" w:themeColor="text1"/>
          <w:sz w:val="24"/>
          <w:szCs w:val="24"/>
        </w:rPr>
        <w:t xml:space="preserve"> </w:t>
      </w:r>
      <w:r w:rsidR="00815184" w:rsidRPr="00815184">
        <w:rPr>
          <w:rFonts w:cstheme="minorHAnsi"/>
          <w:color w:val="000000"/>
          <w:sz w:val="24"/>
          <w:szCs w:val="24"/>
          <w:shd w:val="clear" w:color="auto" w:fill="FFFFFF"/>
        </w:rPr>
        <w:t>As despesas decorrentes da implantação desta Lei correrão por conta das dotações orçamentárias próprias, suplementadas se necessário.</w:t>
      </w:r>
    </w:p>
    <w:p w14:paraId="315B7875" w14:textId="27000077" w:rsidR="00DA6AB8" w:rsidRPr="00815184" w:rsidRDefault="00DA6AB8" w:rsidP="00DA6AB8">
      <w:pPr>
        <w:pStyle w:val="Corpodetexto"/>
        <w:spacing w:line="276" w:lineRule="auto"/>
        <w:ind w:right="119" w:firstLine="1418"/>
        <w:jc w:val="both"/>
        <w:rPr>
          <w:rFonts w:asciiTheme="minorHAnsi" w:hAnsiTheme="minorHAnsi" w:cstheme="minorHAnsi"/>
          <w:color w:val="000000"/>
          <w:shd w:val="clear" w:color="auto" w:fill="FFFFFF"/>
        </w:rPr>
      </w:pPr>
      <w:r w:rsidRPr="00815184">
        <w:rPr>
          <w:rFonts w:asciiTheme="minorHAnsi" w:hAnsiTheme="minorHAnsi" w:cstheme="minorHAnsi"/>
          <w:b/>
        </w:rPr>
        <w:t xml:space="preserve">Art. 4º </w:t>
      </w:r>
      <w:r w:rsidR="00815184" w:rsidRPr="00815184">
        <w:rPr>
          <w:rFonts w:asciiTheme="minorHAnsi" w:hAnsiTheme="minorHAnsi" w:cstheme="minorHAnsi"/>
          <w:color w:val="000000"/>
          <w:shd w:val="clear" w:color="auto" w:fill="FFFFFF"/>
        </w:rPr>
        <w:t>Esta Lei entra em vigor na data de sua publicação.</w:t>
      </w:r>
    </w:p>
    <w:p w14:paraId="5FCED4A4" w14:textId="77777777" w:rsidR="00815184" w:rsidRPr="00815184" w:rsidRDefault="00815184" w:rsidP="00DA6AB8">
      <w:pPr>
        <w:pStyle w:val="Corpodetexto"/>
        <w:spacing w:line="276" w:lineRule="auto"/>
        <w:ind w:right="119" w:firstLine="1418"/>
        <w:jc w:val="both"/>
        <w:rPr>
          <w:rFonts w:asciiTheme="minorHAnsi" w:hAnsiTheme="minorHAnsi" w:cstheme="minorHAnsi"/>
        </w:rPr>
      </w:pPr>
    </w:p>
    <w:p w14:paraId="76DE04DF" w14:textId="42AF52EB" w:rsidR="00F34E24" w:rsidRPr="00DA6AB8" w:rsidRDefault="00EC0F47" w:rsidP="00DA6AB8">
      <w:pPr>
        <w:pStyle w:val="PargrafodaLista"/>
        <w:widowControl w:val="0"/>
        <w:tabs>
          <w:tab w:val="left" w:pos="371"/>
        </w:tabs>
        <w:autoSpaceDE w:val="0"/>
        <w:autoSpaceDN w:val="0"/>
        <w:spacing w:before="1" w:after="0" w:line="240" w:lineRule="auto"/>
        <w:ind w:left="102" w:right="117"/>
        <w:contextualSpacing w:val="0"/>
        <w:jc w:val="both"/>
        <w:rPr>
          <w:rFonts w:cstheme="minorHAnsi"/>
          <w:sz w:val="24"/>
        </w:rPr>
      </w:pPr>
      <w:r>
        <w:rPr>
          <w:rFonts w:cstheme="minorHAnsi"/>
          <w:b/>
          <w:bCs/>
          <w:noProof/>
          <w:sz w:val="24"/>
          <w:szCs w:val="24"/>
        </w:rPr>
        <w:drawing>
          <wp:anchor distT="0" distB="0" distL="114300" distR="114300" simplePos="0" relativeHeight="251658240" behindDoc="1" locked="0" layoutInCell="1" allowOverlap="1" wp14:anchorId="7A500816" wp14:editId="003ED0A3">
            <wp:simplePos x="0" y="0"/>
            <wp:positionH relativeFrom="margin">
              <wp:align>center</wp:align>
            </wp:positionH>
            <wp:positionV relativeFrom="paragraph">
              <wp:posOffset>28385</wp:posOffset>
            </wp:positionV>
            <wp:extent cx="1864426" cy="1247920"/>
            <wp:effectExtent l="0" t="0" r="0" b="0"/>
            <wp:wrapTight wrapText="bothSides">
              <wp:wrapPolygon edited="0">
                <wp:start x="11918" y="2968"/>
                <wp:lineTo x="7946" y="4287"/>
                <wp:lineTo x="2428" y="7255"/>
                <wp:lineTo x="2207" y="12531"/>
                <wp:lineTo x="3090" y="14180"/>
                <wp:lineTo x="5297" y="14180"/>
                <wp:lineTo x="7063" y="15829"/>
                <wp:lineTo x="7283" y="16489"/>
                <wp:lineTo x="8387" y="16489"/>
                <wp:lineTo x="8387" y="14180"/>
                <wp:lineTo x="16553" y="13850"/>
                <wp:lineTo x="19202" y="11212"/>
                <wp:lineTo x="17657" y="8904"/>
                <wp:lineTo x="18760" y="8244"/>
                <wp:lineTo x="18098" y="7255"/>
                <wp:lineTo x="14125" y="2968"/>
                <wp:lineTo x="11918" y="2968"/>
              </wp:wrapPolygon>
            </wp:wrapTight>
            <wp:docPr id="7805701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70146" name="Imagem 78057014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4426" cy="1247920"/>
                    </a:xfrm>
                    <a:prstGeom prst="rect">
                      <a:avLst/>
                    </a:prstGeom>
                  </pic:spPr>
                </pic:pic>
              </a:graphicData>
            </a:graphic>
            <wp14:sizeRelH relativeFrom="page">
              <wp14:pctWidth>0</wp14:pctWidth>
            </wp14:sizeRelH>
            <wp14:sizeRelV relativeFrom="page">
              <wp14:pctHeight>0</wp14:pctHeight>
            </wp14:sizeRelV>
          </wp:anchor>
        </w:drawing>
      </w:r>
    </w:p>
    <w:p w14:paraId="44760513" w14:textId="326797CF" w:rsidR="0037256F" w:rsidRPr="0037256F" w:rsidRDefault="0037256F" w:rsidP="0037256F">
      <w:pPr>
        <w:spacing w:line="240" w:lineRule="auto"/>
        <w:ind w:firstLine="1418"/>
        <w:jc w:val="both"/>
        <w:rPr>
          <w:rFonts w:cstheme="minorHAnsi"/>
          <w:sz w:val="24"/>
          <w:szCs w:val="24"/>
        </w:rPr>
      </w:pPr>
    </w:p>
    <w:p w14:paraId="5351AF6D" w14:textId="13CC0E36" w:rsidR="0037256F" w:rsidRPr="0037256F" w:rsidRDefault="0037256F" w:rsidP="0037256F">
      <w:pPr>
        <w:spacing w:line="240" w:lineRule="auto"/>
        <w:jc w:val="both"/>
        <w:rPr>
          <w:rFonts w:cstheme="minorHAnsi"/>
          <w:sz w:val="24"/>
          <w:szCs w:val="24"/>
        </w:rPr>
      </w:pPr>
    </w:p>
    <w:p w14:paraId="62A8B774" w14:textId="77777777" w:rsidR="003176E7" w:rsidRPr="009E1A11" w:rsidRDefault="003176E7" w:rsidP="0037256F">
      <w:pPr>
        <w:spacing w:after="0" w:line="240" w:lineRule="auto"/>
        <w:rPr>
          <w:rFonts w:cstheme="minorHAnsi"/>
          <w:b/>
        </w:rPr>
      </w:pPr>
    </w:p>
    <w:p w14:paraId="5C613CCD" w14:textId="3FC42413" w:rsidR="00863E7D" w:rsidRPr="009E1A11" w:rsidRDefault="00863E7D" w:rsidP="00863E7D">
      <w:pPr>
        <w:spacing w:after="0" w:line="240" w:lineRule="auto"/>
        <w:jc w:val="center"/>
        <w:rPr>
          <w:rFonts w:cstheme="minorHAnsi"/>
          <w:b/>
        </w:rPr>
      </w:pPr>
      <w:r w:rsidRPr="009E1A11">
        <w:rPr>
          <w:rFonts w:cstheme="minorHAnsi"/>
          <w:b/>
        </w:rPr>
        <w:t xml:space="preserve">Sala das Sessões da Câmara Municipal de Varginha, </w:t>
      </w:r>
    </w:p>
    <w:p w14:paraId="779EFFF8" w14:textId="1E9FE480" w:rsidR="00E6515F" w:rsidRPr="009E1A11" w:rsidRDefault="00863E7D" w:rsidP="00863E7D">
      <w:pPr>
        <w:spacing w:after="0" w:line="240" w:lineRule="auto"/>
        <w:jc w:val="center"/>
        <w:rPr>
          <w:rFonts w:cstheme="minorHAnsi"/>
          <w:b/>
        </w:rPr>
      </w:pPr>
      <w:r w:rsidRPr="009E1A11">
        <w:rPr>
          <w:rFonts w:cstheme="minorHAnsi"/>
          <w:b/>
        </w:rPr>
        <w:t xml:space="preserve">em </w:t>
      </w:r>
      <w:r w:rsidR="00043F98">
        <w:rPr>
          <w:rFonts w:cstheme="minorHAnsi"/>
          <w:b/>
        </w:rPr>
        <w:t>0</w:t>
      </w:r>
      <w:r w:rsidR="00815184">
        <w:rPr>
          <w:rFonts w:cstheme="minorHAnsi"/>
          <w:b/>
        </w:rPr>
        <w:t>8</w:t>
      </w:r>
      <w:r w:rsidR="00043F98">
        <w:rPr>
          <w:rFonts w:cstheme="minorHAnsi"/>
          <w:b/>
        </w:rPr>
        <w:t xml:space="preserve"> de novembro</w:t>
      </w:r>
      <w:r w:rsidRPr="009E1A11">
        <w:rPr>
          <w:rFonts w:cstheme="minorHAnsi"/>
          <w:b/>
        </w:rPr>
        <w:t xml:space="preserve"> de 2023.</w:t>
      </w:r>
    </w:p>
    <w:p w14:paraId="635A8CC3" w14:textId="6766B0D2" w:rsidR="00863E7D" w:rsidRPr="009E1A11" w:rsidRDefault="00863E7D" w:rsidP="00863E7D">
      <w:pPr>
        <w:spacing w:after="0" w:line="240" w:lineRule="auto"/>
        <w:jc w:val="center"/>
        <w:rPr>
          <w:rFonts w:cstheme="minorHAnsi"/>
          <w:b/>
        </w:rPr>
      </w:pPr>
    </w:p>
    <w:p w14:paraId="5780DFD5" w14:textId="77777777" w:rsidR="00815184" w:rsidRDefault="002025D5" w:rsidP="008151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lang w:eastAsia="pt-BR"/>
        </w:rPr>
      </w:pPr>
      <w:r w:rsidRPr="009E1A11">
        <w:rPr>
          <w:rFonts w:eastAsia="Times New Roman" w:cstheme="minorHAnsi"/>
          <w:b/>
          <w:lang w:eastAsia="pt-BR"/>
        </w:rPr>
        <w:t>FERNANDO GUEDES OLIVEIRA</w:t>
      </w:r>
      <w:r w:rsidRPr="009E1A11">
        <w:rPr>
          <w:rFonts w:cstheme="minorHAnsi"/>
          <w:b/>
          <w:bCs/>
          <w:color w:val="000000"/>
          <w:lang w:eastAsia="pt-BR"/>
        </w:rPr>
        <w:t xml:space="preserve"> - Dr. Guedes</w:t>
      </w:r>
    </w:p>
    <w:p w14:paraId="200D2DEA" w14:textId="392EE7D6" w:rsidR="002025D5" w:rsidRPr="009E1A11" w:rsidRDefault="002025D5" w:rsidP="008151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rPr>
      </w:pPr>
      <w:r w:rsidRPr="009E1A11">
        <w:rPr>
          <w:rFonts w:cstheme="minorHAnsi"/>
          <w:b/>
        </w:rPr>
        <w:t>Vereador</w:t>
      </w:r>
    </w:p>
    <w:p w14:paraId="21B8395F" w14:textId="337DAE48" w:rsidR="00863E7D" w:rsidRPr="009E1A11" w:rsidRDefault="00863E7D" w:rsidP="00E6515F">
      <w:pPr>
        <w:spacing w:line="240" w:lineRule="auto"/>
        <w:jc w:val="center"/>
        <w:rPr>
          <w:rFonts w:cstheme="minorHAnsi"/>
          <w:b/>
        </w:rPr>
      </w:pPr>
    </w:p>
    <w:p w14:paraId="7793BF8B" w14:textId="7A282AF5" w:rsidR="00863E7D" w:rsidRPr="009E1A11" w:rsidRDefault="00863E7D" w:rsidP="00E6515F">
      <w:pPr>
        <w:spacing w:line="240" w:lineRule="auto"/>
        <w:jc w:val="center"/>
        <w:rPr>
          <w:rFonts w:cstheme="minorHAnsi"/>
          <w:b/>
        </w:rPr>
      </w:pPr>
    </w:p>
    <w:p w14:paraId="7204F5C2" w14:textId="7D38E306" w:rsidR="00863E7D" w:rsidRDefault="00863E7D" w:rsidP="00E6515F">
      <w:pPr>
        <w:spacing w:line="240" w:lineRule="auto"/>
        <w:jc w:val="center"/>
        <w:rPr>
          <w:rFonts w:cstheme="minorHAnsi"/>
          <w:b/>
        </w:rPr>
      </w:pPr>
    </w:p>
    <w:p w14:paraId="46E402F8" w14:textId="77777777" w:rsidR="007C2954" w:rsidRPr="009E1A11" w:rsidRDefault="007C2954" w:rsidP="00E6515F">
      <w:pPr>
        <w:spacing w:line="240" w:lineRule="auto"/>
        <w:jc w:val="center"/>
        <w:rPr>
          <w:rFonts w:cstheme="minorHAnsi"/>
          <w:b/>
        </w:rPr>
      </w:pPr>
    </w:p>
    <w:p w14:paraId="29CEB5FF" w14:textId="1CF6E60B" w:rsidR="00E6515F" w:rsidRDefault="00E6515F" w:rsidP="00E6515F">
      <w:pPr>
        <w:spacing w:line="240" w:lineRule="auto"/>
        <w:jc w:val="center"/>
        <w:rPr>
          <w:rFonts w:cstheme="minorHAnsi"/>
          <w:b/>
        </w:rPr>
      </w:pPr>
      <w:r w:rsidRPr="009E1A11">
        <w:rPr>
          <w:rFonts w:cstheme="minorHAnsi"/>
          <w:b/>
        </w:rPr>
        <w:t>JUSTIFICATIVA</w:t>
      </w:r>
    </w:p>
    <w:p w14:paraId="3D4F725C" w14:textId="77777777" w:rsidR="00405E00" w:rsidRPr="009E1A11" w:rsidRDefault="00405E00" w:rsidP="00E6515F">
      <w:pPr>
        <w:spacing w:line="240" w:lineRule="auto"/>
        <w:jc w:val="center"/>
        <w:rPr>
          <w:rFonts w:cstheme="minorHAnsi"/>
          <w:b/>
        </w:rPr>
      </w:pPr>
    </w:p>
    <w:p w14:paraId="639250CA" w14:textId="77777777" w:rsidR="00815184" w:rsidRPr="00405E00" w:rsidRDefault="00815184" w:rsidP="00815184">
      <w:pPr>
        <w:pStyle w:val="Corpodetexto"/>
        <w:ind w:left="102" w:right="116" w:firstLine="1316"/>
        <w:jc w:val="both"/>
        <w:rPr>
          <w:rFonts w:asciiTheme="minorHAnsi" w:hAnsiTheme="minorHAnsi" w:cstheme="minorHAnsi"/>
          <w:color w:val="000000"/>
          <w:shd w:val="clear" w:color="auto" w:fill="FFFFFF"/>
        </w:rPr>
      </w:pPr>
      <w:r w:rsidRPr="00405E00">
        <w:rPr>
          <w:rFonts w:asciiTheme="minorHAnsi" w:hAnsiTheme="minorHAnsi" w:cstheme="minorHAnsi"/>
          <w:color w:val="000000"/>
          <w:shd w:val="clear" w:color="auto" w:fill="FFFFFF"/>
        </w:rPr>
        <w:t xml:space="preserve">A doença renal crônica é a perda permanente da função dos rins e é reconhecida como um problema global de saúde pública. Dessa forma, é importante ressaltar que o aumento no número de casos tem sido reportado na última década em diferentes contextos, associados ao envelhecimento e à transição demográfica da população, como resultado da melhora na expectativa de vida e do rápido processo de urbanização. </w:t>
      </w:r>
    </w:p>
    <w:p w14:paraId="68086E13" w14:textId="53088C4A" w:rsidR="00815184" w:rsidRPr="00405E00" w:rsidRDefault="00815184" w:rsidP="00405E00">
      <w:pPr>
        <w:pStyle w:val="Corpodetexto"/>
        <w:ind w:left="102" w:right="116" w:firstLine="1316"/>
        <w:jc w:val="both"/>
        <w:rPr>
          <w:rFonts w:asciiTheme="minorHAnsi" w:hAnsiTheme="minorHAnsi" w:cstheme="minorHAnsi"/>
          <w:color w:val="000000"/>
          <w:shd w:val="clear" w:color="auto" w:fill="FFFFFF"/>
        </w:rPr>
      </w:pPr>
      <w:r w:rsidRPr="00405E00">
        <w:rPr>
          <w:rFonts w:asciiTheme="minorHAnsi" w:hAnsiTheme="minorHAnsi" w:cstheme="minorHAnsi"/>
          <w:color w:val="000000"/>
          <w:shd w:val="clear" w:color="auto" w:fill="FFFFFF"/>
        </w:rPr>
        <w:t>A Sociedade Brasileira de Nefrologia afirma que no Brasil, o número de pacientes com doença renal crônica avançada é crescente, sendo que atualmente mais de 140 mil pacientes realizam diálise no país, com a estimativa de que em 2040 a doença renal crônica possa ser a 5ª maior causa de morte no mundo</w:t>
      </w:r>
      <w:r w:rsidR="00405E00" w:rsidRPr="00405E00">
        <w:rPr>
          <w:rFonts w:asciiTheme="minorHAnsi" w:hAnsiTheme="minorHAnsi" w:cstheme="minorHAnsi"/>
          <w:color w:val="000000"/>
          <w:shd w:val="clear" w:color="auto" w:fill="FFFFFF"/>
        </w:rPr>
        <w:t xml:space="preserve"> e com </w:t>
      </w:r>
      <w:r w:rsidRPr="00405E00">
        <w:rPr>
          <w:rFonts w:asciiTheme="minorHAnsi" w:hAnsiTheme="minorHAnsi" w:cstheme="minorHAnsi"/>
          <w:color w:val="000000"/>
          <w:shd w:val="clear" w:color="auto" w:fill="FFFFFF"/>
        </w:rPr>
        <w:t>a pandemia de Covid-19 foi um fator de agravamento da prevalência de doença renal, tanto em pacientes com comorbidades prévias, quanto em pacientes saudáveis.</w:t>
      </w:r>
    </w:p>
    <w:p w14:paraId="582AE3C4" w14:textId="2E6B5BC8" w:rsidR="00815184" w:rsidRPr="00405E00" w:rsidRDefault="00405E00" w:rsidP="00815184">
      <w:pPr>
        <w:pStyle w:val="Corpodetexto"/>
        <w:ind w:left="102" w:right="116" w:firstLine="1316"/>
        <w:jc w:val="both"/>
        <w:rPr>
          <w:rFonts w:asciiTheme="minorHAnsi" w:hAnsiTheme="minorHAnsi" w:cstheme="minorHAnsi"/>
          <w:color w:val="000000"/>
          <w:shd w:val="clear" w:color="auto" w:fill="FFFFFF"/>
        </w:rPr>
      </w:pPr>
      <w:r w:rsidRPr="00405E00">
        <w:rPr>
          <w:rFonts w:asciiTheme="minorHAnsi" w:hAnsiTheme="minorHAnsi" w:cstheme="minorHAnsi"/>
          <w:color w:val="000000"/>
          <w:shd w:val="clear" w:color="auto" w:fill="FFFFFF"/>
        </w:rPr>
        <w:t>De acordo com</w:t>
      </w:r>
      <w:r w:rsidR="00815184" w:rsidRPr="00405E00">
        <w:rPr>
          <w:rFonts w:asciiTheme="minorHAnsi" w:hAnsiTheme="minorHAnsi" w:cstheme="minorHAnsi"/>
          <w:color w:val="000000"/>
          <w:shd w:val="clear" w:color="auto" w:fill="FFFFFF"/>
        </w:rPr>
        <w:t xml:space="preserve"> o Estatuto da Pessoa com Deficiência, Lei nº 13.146, de 06 de julho de 2015, em seu art. 2º define "pessoa com deficiência aquela que tem impedimento de longo prazo de natureza física, mental, intelectual ou sensorial, o qual, em interação com uma ou mais barreiras, pode obstruir sua participação plena e efetiva na sociedade em igualdade de condições com as demais pessoas.</w:t>
      </w:r>
    </w:p>
    <w:p w14:paraId="2C2519FD" w14:textId="77777777" w:rsidR="00815184" w:rsidRPr="00405E00" w:rsidRDefault="00815184" w:rsidP="00815184">
      <w:pPr>
        <w:pStyle w:val="Corpodetexto"/>
        <w:ind w:left="102" w:right="116" w:firstLine="1316"/>
        <w:jc w:val="both"/>
        <w:rPr>
          <w:rFonts w:asciiTheme="minorHAnsi" w:hAnsiTheme="minorHAnsi" w:cstheme="minorHAnsi"/>
          <w:color w:val="000000"/>
          <w:shd w:val="clear" w:color="auto" w:fill="FFFFFF"/>
        </w:rPr>
      </w:pPr>
      <w:r w:rsidRPr="00405E00">
        <w:rPr>
          <w:rFonts w:asciiTheme="minorHAnsi" w:hAnsiTheme="minorHAnsi" w:cstheme="minorHAnsi"/>
          <w:color w:val="000000"/>
          <w:shd w:val="clear" w:color="auto" w:fill="FFFFFF"/>
        </w:rPr>
        <w:t>A qualidade de vida das pessoas com insuficiência renal, que realizam tratamentos dialíticos é bastante comprometida, uma vez que ficam na dependência de dietas severas e de uma máquina dialisadora, condições estas que as expõem a uma grande indisposição física e mental.</w:t>
      </w:r>
    </w:p>
    <w:p w14:paraId="413711C9" w14:textId="006E8D08" w:rsidR="00815184" w:rsidRPr="00405E00" w:rsidRDefault="00815184" w:rsidP="00815184">
      <w:pPr>
        <w:pStyle w:val="Corpodetexto"/>
        <w:ind w:left="102" w:right="116" w:firstLine="1316"/>
        <w:jc w:val="both"/>
        <w:rPr>
          <w:rFonts w:asciiTheme="minorHAnsi" w:hAnsiTheme="minorHAnsi" w:cstheme="minorHAnsi"/>
        </w:rPr>
      </w:pPr>
      <w:r w:rsidRPr="00405E00">
        <w:rPr>
          <w:rFonts w:asciiTheme="minorHAnsi" w:hAnsiTheme="minorHAnsi" w:cstheme="minorHAnsi"/>
          <w:color w:val="000000"/>
          <w:shd w:val="clear" w:color="auto" w:fill="FFFFFF"/>
        </w:rPr>
        <w:t>Por conta de todo exposto, conto com o apoio de meus Nobres Pares para aprovação desse importante Projeto de Lei.</w:t>
      </w:r>
    </w:p>
    <w:p w14:paraId="55EC2F45" w14:textId="51B4DC32" w:rsidR="00DA6AB8" w:rsidRPr="00DA6AB8" w:rsidRDefault="00DA6AB8" w:rsidP="00DA6AB8">
      <w:pPr>
        <w:pStyle w:val="Corpodetexto"/>
        <w:ind w:left="102" w:right="116" w:firstLine="1316"/>
        <w:jc w:val="both"/>
        <w:rPr>
          <w:rFonts w:asciiTheme="minorHAnsi" w:hAnsiTheme="minorHAnsi" w:cstheme="minorHAnsi"/>
        </w:rPr>
      </w:pPr>
    </w:p>
    <w:p w14:paraId="09CDD773" w14:textId="38CF14BE" w:rsidR="007566EC" w:rsidRPr="00DA6AB8" w:rsidRDefault="007566EC" w:rsidP="00F84482">
      <w:pPr>
        <w:spacing w:after="0" w:line="240" w:lineRule="auto"/>
        <w:rPr>
          <w:rFonts w:cstheme="minorHAnsi"/>
          <w:b/>
          <w:sz w:val="24"/>
          <w:szCs w:val="24"/>
        </w:rPr>
      </w:pPr>
    </w:p>
    <w:p w14:paraId="7B5B9F2D" w14:textId="77777777" w:rsidR="007566EC" w:rsidRPr="00DA6AB8" w:rsidRDefault="007566EC" w:rsidP="00A029A0">
      <w:pPr>
        <w:spacing w:after="0" w:line="240" w:lineRule="auto"/>
        <w:jc w:val="center"/>
        <w:rPr>
          <w:rFonts w:cstheme="minorHAnsi"/>
          <w:b/>
          <w:sz w:val="24"/>
          <w:szCs w:val="24"/>
        </w:rPr>
      </w:pPr>
    </w:p>
    <w:p w14:paraId="58633D38" w14:textId="6DF1DBA6" w:rsidR="00A029A0" w:rsidRPr="00DA6AB8" w:rsidRDefault="00A029A0" w:rsidP="00A029A0">
      <w:pPr>
        <w:spacing w:after="0" w:line="240" w:lineRule="auto"/>
        <w:jc w:val="center"/>
        <w:rPr>
          <w:rFonts w:cstheme="minorHAnsi"/>
          <w:b/>
          <w:sz w:val="24"/>
          <w:szCs w:val="24"/>
        </w:rPr>
      </w:pPr>
      <w:r w:rsidRPr="00DA6AB8">
        <w:rPr>
          <w:rFonts w:cstheme="minorHAnsi"/>
          <w:b/>
          <w:sz w:val="24"/>
          <w:szCs w:val="24"/>
        </w:rPr>
        <w:t xml:space="preserve">Sala das Sessões da Câmara Municipal de Varginha, </w:t>
      </w:r>
    </w:p>
    <w:p w14:paraId="38444BF0" w14:textId="43A7DDEE" w:rsidR="00A029A0" w:rsidRDefault="00A029A0" w:rsidP="00A029A0">
      <w:pPr>
        <w:spacing w:after="0" w:line="240" w:lineRule="auto"/>
        <w:jc w:val="center"/>
        <w:rPr>
          <w:rFonts w:cstheme="minorHAnsi"/>
          <w:b/>
        </w:rPr>
      </w:pPr>
      <w:r w:rsidRPr="009E1A11">
        <w:rPr>
          <w:rFonts w:cstheme="minorHAnsi"/>
          <w:b/>
        </w:rPr>
        <w:t xml:space="preserve">em </w:t>
      </w:r>
      <w:r w:rsidR="00043F98">
        <w:rPr>
          <w:rFonts w:cstheme="minorHAnsi"/>
          <w:b/>
        </w:rPr>
        <w:t>0</w:t>
      </w:r>
      <w:r w:rsidR="00457C57">
        <w:rPr>
          <w:rFonts w:cstheme="minorHAnsi"/>
          <w:b/>
        </w:rPr>
        <w:t>8</w:t>
      </w:r>
      <w:r w:rsidR="00043F98">
        <w:rPr>
          <w:rFonts w:cstheme="minorHAnsi"/>
          <w:b/>
        </w:rPr>
        <w:t xml:space="preserve"> de novembro</w:t>
      </w:r>
      <w:r w:rsidRPr="009E1A11">
        <w:rPr>
          <w:rFonts w:cstheme="minorHAnsi"/>
          <w:b/>
        </w:rPr>
        <w:t xml:space="preserve"> de 2023.</w:t>
      </w:r>
    </w:p>
    <w:p w14:paraId="2139FE25" w14:textId="77777777" w:rsidR="00457C57" w:rsidRDefault="00457C57" w:rsidP="00A029A0">
      <w:pPr>
        <w:spacing w:after="0" w:line="240" w:lineRule="auto"/>
        <w:jc w:val="center"/>
        <w:rPr>
          <w:rFonts w:cstheme="minorHAnsi"/>
          <w:b/>
        </w:rPr>
      </w:pPr>
    </w:p>
    <w:p w14:paraId="10C7E963" w14:textId="77777777" w:rsidR="00457C57" w:rsidRPr="009E1A11" w:rsidRDefault="00457C57" w:rsidP="00A029A0">
      <w:pPr>
        <w:spacing w:after="0" w:line="240" w:lineRule="auto"/>
        <w:jc w:val="center"/>
        <w:rPr>
          <w:rFonts w:cstheme="minorHAnsi"/>
          <w:b/>
        </w:rPr>
      </w:pPr>
    </w:p>
    <w:p w14:paraId="2F221772" w14:textId="77777777" w:rsidR="00A029A0" w:rsidRPr="009E1A11" w:rsidRDefault="00A029A0" w:rsidP="00A029A0">
      <w:pPr>
        <w:spacing w:after="0" w:line="240" w:lineRule="auto"/>
        <w:jc w:val="center"/>
        <w:rPr>
          <w:rFonts w:cstheme="minorHAnsi"/>
          <w:b/>
        </w:rPr>
      </w:pPr>
    </w:p>
    <w:p w14:paraId="62CA3E7E" w14:textId="1B771D33" w:rsidR="007566EC" w:rsidRPr="009E1A11" w:rsidRDefault="00457C57" w:rsidP="007566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lang w:eastAsia="pt-BR"/>
        </w:rPr>
      </w:pPr>
      <w:r>
        <w:rPr>
          <w:rFonts w:eastAsia="Times New Roman" w:cstheme="minorHAnsi"/>
          <w:b/>
          <w:lang w:eastAsia="pt-BR"/>
        </w:rPr>
        <w:t>F</w:t>
      </w:r>
      <w:r w:rsidR="007566EC" w:rsidRPr="009E1A11">
        <w:rPr>
          <w:rFonts w:eastAsia="Times New Roman" w:cstheme="minorHAnsi"/>
          <w:b/>
          <w:lang w:eastAsia="pt-BR"/>
        </w:rPr>
        <w:t>ERNANDO GUEDES OLIVEIRA</w:t>
      </w:r>
      <w:r w:rsidR="007566EC" w:rsidRPr="009E1A11">
        <w:rPr>
          <w:rFonts w:cstheme="minorHAnsi"/>
          <w:b/>
          <w:bCs/>
          <w:color w:val="000000"/>
          <w:lang w:eastAsia="pt-BR"/>
        </w:rPr>
        <w:t xml:space="preserve"> - Dr. Guedes</w:t>
      </w:r>
    </w:p>
    <w:p w14:paraId="0A887406" w14:textId="00ACD4C0" w:rsidR="008C6B6F" w:rsidRPr="009E1A11" w:rsidRDefault="00A029A0" w:rsidP="00F84482">
      <w:pPr>
        <w:spacing w:after="0" w:line="240" w:lineRule="auto"/>
        <w:jc w:val="center"/>
        <w:rPr>
          <w:rFonts w:cstheme="minorHAnsi"/>
        </w:rPr>
      </w:pPr>
      <w:r w:rsidRPr="009E1A11">
        <w:rPr>
          <w:rFonts w:cstheme="minorHAnsi"/>
          <w:b/>
        </w:rPr>
        <w:t>Vereador</w:t>
      </w:r>
    </w:p>
    <w:sectPr w:rsidR="008C6B6F" w:rsidRPr="009E1A11" w:rsidSect="00A029A0">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15:restartNumberingAfterBreak="0">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15:restartNumberingAfterBreak="0">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316B1442"/>
    <w:multiLevelType w:val="hybridMultilevel"/>
    <w:tmpl w:val="D0AAC2B6"/>
    <w:lvl w:ilvl="0" w:tplc="75DE4262">
      <w:start w:val="1"/>
      <w:numFmt w:val="upperRoman"/>
      <w:lvlText w:val="%1"/>
      <w:lvlJc w:val="left"/>
      <w:pPr>
        <w:ind w:left="236" w:hanging="135"/>
        <w:jc w:val="left"/>
      </w:pPr>
      <w:rPr>
        <w:rFonts w:ascii="Arial" w:eastAsia="Arial" w:hAnsi="Arial" w:cs="Arial" w:hint="default"/>
        <w:b/>
        <w:bCs/>
        <w:w w:val="100"/>
        <w:sz w:val="24"/>
        <w:szCs w:val="24"/>
        <w:lang w:val="pt-PT" w:eastAsia="en-US" w:bidi="ar-SA"/>
      </w:rPr>
    </w:lvl>
    <w:lvl w:ilvl="1" w:tplc="2B607642">
      <w:numFmt w:val="bullet"/>
      <w:lvlText w:val="•"/>
      <w:lvlJc w:val="left"/>
      <w:pPr>
        <w:ind w:left="1088" w:hanging="135"/>
      </w:pPr>
      <w:rPr>
        <w:rFonts w:hint="default"/>
        <w:lang w:val="pt-PT" w:eastAsia="en-US" w:bidi="ar-SA"/>
      </w:rPr>
    </w:lvl>
    <w:lvl w:ilvl="2" w:tplc="429491D2">
      <w:numFmt w:val="bullet"/>
      <w:lvlText w:val="•"/>
      <w:lvlJc w:val="left"/>
      <w:pPr>
        <w:ind w:left="1937" w:hanging="135"/>
      </w:pPr>
      <w:rPr>
        <w:rFonts w:hint="default"/>
        <w:lang w:val="pt-PT" w:eastAsia="en-US" w:bidi="ar-SA"/>
      </w:rPr>
    </w:lvl>
    <w:lvl w:ilvl="3" w:tplc="9CCE2C24">
      <w:numFmt w:val="bullet"/>
      <w:lvlText w:val="•"/>
      <w:lvlJc w:val="left"/>
      <w:pPr>
        <w:ind w:left="2785" w:hanging="135"/>
      </w:pPr>
      <w:rPr>
        <w:rFonts w:hint="default"/>
        <w:lang w:val="pt-PT" w:eastAsia="en-US" w:bidi="ar-SA"/>
      </w:rPr>
    </w:lvl>
    <w:lvl w:ilvl="4" w:tplc="CC4C10A2">
      <w:numFmt w:val="bullet"/>
      <w:lvlText w:val="•"/>
      <w:lvlJc w:val="left"/>
      <w:pPr>
        <w:ind w:left="3634" w:hanging="135"/>
      </w:pPr>
      <w:rPr>
        <w:rFonts w:hint="default"/>
        <w:lang w:val="pt-PT" w:eastAsia="en-US" w:bidi="ar-SA"/>
      </w:rPr>
    </w:lvl>
    <w:lvl w:ilvl="5" w:tplc="7540AA3C">
      <w:numFmt w:val="bullet"/>
      <w:lvlText w:val="•"/>
      <w:lvlJc w:val="left"/>
      <w:pPr>
        <w:ind w:left="4483" w:hanging="135"/>
      </w:pPr>
      <w:rPr>
        <w:rFonts w:hint="default"/>
        <w:lang w:val="pt-PT" w:eastAsia="en-US" w:bidi="ar-SA"/>
      </w:rPr>
    </w:lvl>
    <w:lvl w:ilvl="6" w:tplc="719012DE">
      <w:numFmt w:val="bullet"/>
      <w:lvlText w:val="•"/>
      <w:lvlJc w:val="left"/>
      <w:pPr>
        <w:ind w:left="5331" w:hanging="135"/>
      </w:pPr>
      <w:rPr>
        <w:rFonts w:hint="default"/>
        <w:lang w:val="pt-PT" w:eastAsia="en-US" w:bidi="ar-SA"/>
      </w:rPr>
    </w:lvl>
    <w:lvl w:ilvl="7" w:tplc="511E7DB6">
      <w:numFmt w:val="bullet"/>
      <w:lvlText w:val="•"/>
      <w:lvlJc w:val="left"/>
      <w:pPr>
        <w:ind w:left="6180" w:hanging="135"/>
      </w:pPr>
      <w:rPr>
        <w:rFonts w:hint="default"/>
        <w:lang w:val="pt-PT" w:eastAsia="en-US" w:bidi="ar-SA"/>
      </w:rPr>
    </w:lvl>
    <w:lvl w:ilvl="8" w:tplc="40EE6AA6">
      <w:numFmt w:val="bullet"/>
      <w:lvlText w:val="•"/>
      <w:lvlJc w:val="left"/>
      <w:pPr>
        <w:ind w:left="7029" w:hanging="135"/>
      </w:pPr>
      <w:rPr>
        <w:rFonts w:hint="default"/>
        <w:lang w:val="pt-PT" w:eastAsia="en-US" w:bidi="ar-SA"/>
      </w:rPr>
    </w:lvl>
  </w:abstractNum>
  <w:abstractNum w:abstractNumId="4" w15:restartNumberingAfterBreak="0">
    <w:nsid w:val="31AF40E4"/>
    <w:multiLevelType w:val="hybridMultilevel"/>
    <w:tmpl w:val="6B843A6E"/>
    <w:lvl w:ilvl="0" w:tplc="FCA61E98">
      <w:start w:val="1"/>
      <w:numFmt w:val="lowerLetter"/>
      <w:lvlText w:val="%1)"/>
      <w:lvlJc w:val="left"/>
      <w:pPr>
        <w:ind w:left="102" w:hanging="363"/>
        <w:jc w:val="left"/>
      </w:pPr>
      <w:rPr>
        <w:rFonts w:ascii="Arial" w:eastAsia="Arial" w:hAnsi="Arial" w:cs="Arial" w:hint="default"/>
        <w:b/>
        <w:bCs/>
        <w:w w:val="99"/>
        <w:sz w:val="24"/>
        <w:szCs w:val="24"/>
        <w:lang w:val="pt-PT" w:eastAsia="en-US" w:bidi="ar-SA"/>
      </w:rPr>
    </w:lvl>
    <w:lvl w:ilvl="1" w:tplc="2B0E2422">
      <w:numFmt w:val="bullet"/>
      <w:lvlText w:val="•"/>
      <w:lvlJc w:val="left"/>
      <w:pPr>
        <w:ind w:left="962" w:hanging="363"/>
      </w:pPr>
      <w:rPr>
        <w:rFonts w:hint="default"/>
        <w:lang w:val="pt-PT" w:eastAsia="en-US" w:bidi="ar-SA"/>
      </w:rPr>
    </w:lvl>
    <w:lvl w:ilvl="2" w:tplc="7A42A222">
      <w:numFmt w:val="bullet"/>
      <w:lvlText w:val="•"/>
      <w:lvlJc w:val="left"/>
      <w:pPr>
        <w:ind w:left="1825" w:hanging="363"/>
      </w:pPr>
      <w:rPr>
        <w:rFonts w:hint="default"/>
        <w:lang w:val="pt-PT" w:eastAsia="en-US" w:bidi="ar-SA"/>
      </w:rPr>
    </w:lvl>
    <w:lvl w:ilvl="3" w:tplc="782A689C">
      <w:numFmt w:val="bullet"/>
      <w:lvlText w:val="•"/>
      <w:lvlJc w:val="left"/>
      <w:pPr>
        <w:ind w:left="2687" w:hanging="363"/>
      </w:pPr>
      <w:rPr>
        <w:rFonts w:hint="default"/>
        <w:lang w:val="pt-PT" w:eastAsia="en-US" w:bidi="ar-SA"/>
      </w:rPr>
    </w:lvl>
    <w:lvl w:ilvl="4" w:tplc="AB78C4FE">
      <w:numFmt w:val="bullet"/>
      <w:lvlText w:val="•"/>
      <w:lvlJc w:val="left"/>
      <w:pPr>
        <w:ind w:left="3550" w:hanging="363"/>
      </w:pPr>
      <w:rPr>
        <w:rFonts w:hint="default"/>
        <w:lang w:val="pt-PT" w:eastAsia="en-US" w:bidi="ar-SA"/>
      </w:rPr>
    </w:lvl>
    <w:lvl w:ilvl="5" w:tplc="D2A47A2A">
      <w:numFmt w:val="bullet"/>
      <w:lvlText w:val="•"/>
      <w:lvlJc w:val="left"/>
      <w:pPr>
        <w:ind w:left="4413" w:hanging="363"/>
      </w:pPr>
      <w:rPr>
        <w:rFonts w:hint="default"/>
        <w:lang w:val="pt-PT" w:eastAsia="en-US" w:bidi="ar-SA"/>
      </w:rPr>
    </w:lvl>
    <w:lvl w:ilvl="6" w:tplc="21041066">
      <w:numFmt w:val="bullet"/>
      <w:lvlText w:val="•"/>
      <w:lvlJc w:val="left"/>
      <w:pPr>
        <w:ind w:left="5275" w:hanging="363"/>
      </w:pPr>
      <w:rPr>
        <w:rFonts w:hint="default"/>
        <w:lang w:val="pt-PT" w:eastAsia="en-US" w:bidi="ar-SA"/>
      </w:rPr>
    </w:lvl>
    <w:lvl w:ilvl="7" w:tplc="712875C4">
      <w:numFmt w:val="bullet"/>
      <w:lvlText w:val="•"/>
      <w:lvlJc w:val="left"/>
      <w:pPr>
        <w:ind w:left="6138" w:hanging="363"/>
      </w:pPr>
      <w:rPr>
        <w:rFonts w:hint="default"/>
        <w:lang w:val="pt-PT" w:eastAsia="en-US" w:bidi="ar-SA"/>
      </w:rPr>
    </w:lvl>
    <w:lvl w:ilvl="8" w:tplc="825A259A">
      <w:numFmt w:val="bullet"/>
      <w:lvlText w:val="•"/>
      <w:lvlJc w:val="left"/>
      <w:pPr>
        <w:ind w:left="7001" w:hanging="363"/>
      </w:pPr>
      <w:rPr>
        <w:rFonts w:hint="default"/>
        <w:lang w:val="pt-PT" w:eastAsia="en-US" w:bidi="ar-SA"/>
      </w:rPr>
    </w:lvl>
  </w:abstractNum>
  <w:abstractNum w:abstractNumId="5" w15:restartNumberingAfterBreak="0">
    <w:nsid w:val="35442FA9"/>
    <w:multiLevelType w:val="hybridMultilevel"/>
    <w:tmpl w:val="5C9ADA86"/>
    <w:lvl w:ilvl="0" w:tplc="FE4651F6">
      <w:start w:val="1"/>
      <w:numFmt w:val="lowerLetter"/>
      <w:lvlText w:val="%1)"/>
      <w:lvlJc w:val="left"/>
      <w:pPr>
        <w:ind w:left="102" w:hanging="293"/>
      </w:pPr>
      <w:rPr>
        <w:rFonts w:ascii="Arial" w:eastAsia="Arial" w:hAnsi="Arial" w:cs="Arial" w:hint="default"/>
        <w:b/>
        <w:bCs/>
        <w:w w:val="99"/>
        <w:sz w:val="24"/>
        <w:szCs w:val="24"/>
        <w:lang w:val="pt-PT" w:eastAsia="en-US" w:bidi="ar-SA"/>
      </w:rPr>
    </w:lvl>
    <w:lvl w:ilvl="1" w:tplc="A6F0C4AE">
      <w:numFmt w:val="bullet"/>
      <w:lvlText w:val="•"/>
      <w:lvlJc w:val="left"/>
      <w:pPr>
        <w:ind w:left="962" w:hanging="293"/>
      </w:pPr>
      <w:rPr>
        <w:rFonts w:hint="default"/>
        <w:lang w:val="pt-PT" w:eastAsia="en-US" w:bidi="ar-SA"/>
      </w:rPr>
    </w:lvl>
    <w:lvl w:ilvl="2" w:tplc="E98C26BE">
      <w:numFmt w:val="bullet"/>
      <w:lvlText w:val="•"/>
      <w:lvlJc w:val="left"/>
      <w:pPr>
        <w:ind w:left="1825" w:hanging="293"/>
      </w:pPr>
      <w:rPr>
        <w:rFonts w:hint="default"/>
        <w:lang w:val="pt-PT" w:eastAsia="en-US" w:bidi="ar-SA"/>
      </w:rPr>
    </w:lvl>
    <w:lvl w:ilvl="3" w:tplc="BED44B70">
      <w:numFmt w:val="bullet"/>
      <w:lvlText w:val="•"/>
      <w:lvlJc w:val="left"/>
      <w:pPr>
        <w:ind w:left="2687" w:hanging="293"/>
      </w:pPr>
      <w:rPr>
        <w:rFonts w:hint="default"/>
        <w:lang w:val="pt-PT" w:eastAsia="en-US" w:bidi="ar-SA"/>
      </w:rPr>
    </w:lvl>
    <w:lvl w:ilvl="4" w:tplc="7CB81C32">
      <w:numFmt w:val="bullet"/>
      <w:lvlText w:val="•"/>
      <w:lvlJc w:val="left"/>
      <w:pPr>
        <w:ind w:left="3550" w:hanging="293"/>
      </w:pPr>
      <w:rPr>
        <w:rFonts w:hint="default"/>
        <w:lang w:val="pt-PT" w:eastAsia="en-US" w:bidi="ar-SA"/>
      </w:rPr>
    </w:lvl>
    <w:lvl w:ilvl="5" w:tplc="FC7845F2">
      <w:numFmt w:val="bullet"/>
      <w:lvlText w:val="•"/>
      <w:lvlJc w:val="left"/>
      <w:pPr>
        <w:ind w:left="4413" w:hanging="293"/>
      </w:pPr>
      <w:rPr>
        <w:rFonts w:hint="default"/>
        <w:lang w:val="pt-PT" w:eastAsia="en-US" w:bidi="ar-SA"/>
      </w:rPr>
    </w:lvl>
    <w:lvl w:ilvl="6" w:tplc="C112854C">
      <w:numFmt w:val="bullet"/>
      <w:lvlText w:val="•"/>
      <w:lvlJc w:val="left"/>
      <w:pPr>
        <w:ind w:left="5275" w:hanging="293"/>
      </w:pPr>
      <w:rPr>
        <w:rFonts w:hint="default"/>
        <w:lang w:val="pt-PT" w:eastAsia="en-US" w:bidi="ar-SA"/>
      </w:rPr>
    </w:lvl>
    <w:lvl w:ilvl="7" w:tplc="3D86C90A">
      <w:numFmt w:val="bullet"/>
      <w:lvlText w:val="•"/>
      <w:lvlJc w:val="left"/>
      <w:pPr>
        <w:ind w:left="6138" w:hanging="293"/>
      </w:pPr>
      <w:rPr>
        <w:rFonts w:hint="default"/>
        <w:lang w:val="pt-PT" w:eastAsia="en-US" w:bidi="ar-SA"/>
      </w:rPr>
    </w:lvl>
    <w:lvl w:ilvl="8" w:tplc="25B85086">
      <w:numFmt w:val="bullet"/>
      <w:lvlText w:val="•"/>
      <w:lvlJc w:val="left"/>
      <w:pPr>
        <w:ind w:left="7001" w:hanging="293"/>
      </w:pPr>
      <w:rPr>
        <w:rFonts w:hint="default"/>
        <w:lang w:val="pt-PT" w:eastAsia="en-US" w:bidi="ar-SA"/>
      </w:rPr>
    </w:lvl>
  </w:abstractNum>
  <w:abstractNum w:abstractNumId="6" w15:restartNumberingAfterBreak="0">
    <w:nsid w:val="4C313BF9"/>
    <w:multiLevelType w:val="hybridMultilevel"/>
    <w:tmpl w:val="28603228"/>
    <w:lvl w:ilvl="0" w:tplc="C574904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15:restartNumberingAfterBreak="0">
    <w:nsid w:val="519E5DD7"/>
    <w:multiLevelType w:val="hybridMultilevel"/>
    <w:tmpl w:val="D96ED810"/>
    <w:lvl w:ilvl="0" w:tplc="A9F82758">
      <w:start w:val="1"/>
      <w:numFmt w:val="lowerLetter"/>
      <w:lvlText w:val="%1)"/>
      <w:lvlJc w:val="left"/>
      <w:pPr>
        <w:ind w:left="2498" w:hanging="360"/>
      </w:pPr>
      <w:rPr>
        <w:rFonts w:hint="default"/>
      </w:rPr>
    </w:lvl>
    <w:lvl w:ilvl="1" w:tplc="04160019" w:tentative="1">
      <w:start w:val="1"/>
      <w:numFmt w:val="lowerLetter"/>
      <w:lvlText w:val="%2."/>
      <w:lvlJc w:val="left"/>
      <w:pPr>
        <w:ind w:left="3218" w:hanging="360"/>
      </w:pPr>
    </w:lvl>
    <w:lvl w:ilvl="2" w:tplc="0416001B" w:tentative="1">
      <w:start w:val="1"/>
      <w:numFmt w:val="lowerRoman"/>
      <w:lvlText w:val="%3."/>
      <w:lvlJc w:val="right"/>
      <w:pPr>
        <w:ind w:left="3938" w:hanging="180"/>
      </w:pPr>
    </w:lvl>
    <w:lvl w:ilvl="3" w:tplc="0416000F" w:tentative="1">
      <w:start w:val="1"/>
      <w:numFmt w:val="decimal"/>
      <w:lvlText w:val="%4."/>
      <w:lvlJc w:val="left"/>
      <w:pPr>
        <w:ind w:left="4658" w:hanging="360"/>
      </w:pPr>
    </w:lvl>
    <w:lvl w:ilvl="4" w:tplc="04160019" w:tentative="1">
      <w:start w:val="1"/>
      <w:numFmt w:val="lowerLetter"/>
      <w:lvlText w:val="%5."/>
      <w:lvlJc w:val="left"/>
      <w:pPr>
        <w:ind w:left="5378" w:hanging="360"/>
      </w:pPr>
    </w:lvl>
    <w:lvl w:ilvl="5" w:tplc="0416001B" w:tentative="1">
      <w:start w:val="1"/>
      <w:numFmt w:val="lowerRoman"/>
      <w:lvlText w:val="%6."/>
      <w:lvlJc w:val="right"/>
      <w:pPr>
        <w:ind w:left="6098" w:hanging="180"/>
      </w:pPr>
    </w:lvl>
    <w:lvl w:ilvl="6" w:tplc="0416000F" w:tentative="1">
      <w:start w:val="1"/>
      <w:numFmt w:val="decimal"/>
      <w:lvlText w:val="%7."/>
      <w:lvlJc w:val="left"/>
      <w:pPr>
        <w:ind w:left="6818" w:hanging="360"/>
      </w:pPr>
    </w:lvl>
    <w:lvl w:ilvl="7" w:tplc="04160019" w:tentative="1">
      <w:start w:val="1"/>
      <w:numFmt w:val="lowerLetter"/>
      <w:lvlText w:val="%8."/>
      <w:lvlJc w:val="left"/>
      <w:pPr>
        <w:ind w:left="7538" w:hanging="360"/>
      </w:pPr>
    </w:lvl>
    <w:lvl w:ilvl="8" w:tplc="0416001B" w:tentative="1">
      <w:start w:val="1"/>
      <w:numFmt w:val="lowerRoman"/>
      <w:lvlText w:val="%9."/>
      <w:lvlJc w:val="right"/>
      <w:pPr>
        <w:ind w:left="8258" w:hanging="180"/>
      </w:pPr>
    </w:lvl>
  </w:abstractNum>
  <w:abstractNum w:abstractNumId="8" w15:restartNumberingAfterBreak="0">
    <w:nsid w:val="5E4C4418"/>
    <w:multiLevelType w:val="hybridMultilevel"/>
    <w:tmpl w:val="5C9ADA86"/>
    <w:lvl w:ilvl="0" w:tplc="FFFFFFFF">
      <w:start w:val="1"/>
      <w:numFmt w:val="lowerLetter"/>
      <w:lvlText w:val="%1)"/>
      <w:lvlJc w:val="left"/>
      <w:pPr>
        <w:ind w:left="102" w:hanging="293"/>
      </w:pPr>
      <w:rPr>
        <w:rFonts w:ascii="Arial" w:eastAsia="Arial" w:hAnsi="Arial" w:cs="Arial" w:hint="default"/>
        <w:b/>
        <w:bCs/>
        <w:w w:val="99"/>
        <w:sz w:val="24"/>
        <w:szCs w:val="24"/>
        <w:lang w:val="pt-PT" w:eastAsia="en-US" w:bidi="ar-SA"/>
      </w:rPr>
    </w:lvl>
    <w:lvl w:ilvl="1" w:tplc="FFFFFFFF">
      <w:numFmt w:val="bullet"/>
      <w:lvlText w:val="•"/>
      <w:lvlJc w:val="left"/>
      <w:pPr>
        <w:ind w:left="962" w:hanging="293"/>
      </w:pPr>
      <w:rPr>
        <w:rFonts w:hint="default"/>
        <w:lang w:val="pt-PT" w:eastAsia="en-US" w:bidi="ar-SA"/>
      </w:rPr>
    </w:lvl>
    <w:lvl w:ilvl="2" w:tplc="FFFFFFFF">
      <w:numFmt w:val="bullet"/>
      <w:lvlText w:val="•"/>
      <w:lvlJc w:val="left"/>
      <w:pPr>
        <w:ind w:left="1825" w:hanging="293"/>
      </w:pPr>
      <w:rPr>
        <w:rFonts w:hint="default"/>
        <w:lang w:val="pt-PT" w:eastAsia="en-US" w:bidi="ar-SA"/>
      </w:rPr>
    </w:lvl>
    <w:lvl w:ilvl="3" w:tplc="FFFFFFFF">
      <w:numFmt w:val="bullet"/>
      <w:lvlText w:val="•"/>
      <w:lvlJc w:val="left"/>
      <w:pPr>
        <w:ind w:left="2687" w:hanging="293"/>
      </w:pPr>
      <w:rPr>
        <w:rFonts w:hint="default"/>
        <w:lang w:val="pt-PT" w:eastAsia="en-US" w:bidi="ar-SA"/>
      </w:rPr>
    </w:lvl>
    <w:lvl w:ilvl="4" w:tplc="FFFFFFFF">
      <w:numFmt w:val="bullet"/>
      <w:lvlText w:val="•"/>
      <w:lvlJc w:val="left"/>
      <w:pPr>
        <w:ind w:left="3550" w:hanging="293"/>
      </w:pPr>
      <w:rPr>
        <w:rFonts w:hint="default"/>
        <w:lang w:val="pt-PT" w:eastAsia="en-US" w:bidi="ar-SA"/>
      </w:rPr>
    </w:lvl>
    <w:lvl w:ilvl="5" w:tplc="FFFFFFFF">
      <w:numFmt w:val="bullet"/>
      <w:lvlText w:val="•"/>
      <w:lvlJc w:val="left"/>
      <w:pPr>
        <w:ind w:left="4413" w:hanging="293"/>
      </w:pPr>
      <w:rPr>
        <w:rFonts w:hint="default"/>
        <w:lang w:val="pt-PT" w:eastAsia="en-US" w:bidi="ar-SA"/>
      </w:rPr>
    </w:lvl>
    <w:lvl w:ilvl="6" w:tplc="FFFFFFFF">
      <w:numFmt w:val="bullet"/>
      <w:lvlText w:val="•"/>
      <w:lvlJc w:val="left"/>
      <w:pPr>
        <w:ind w:left="5275" w:hanging="293"/>
      </w:pPr>
      <w:rPr>
        <w:rFonts w:hint="default"/>
        <w:lang w:val="pt-PT" w:eastAsia="en-US" w:bidi="ar-SA"/>
      </w:rPr>
    </w:lvl>
    <w:lvl w:ilvl="7" w:tplc="FFFFFFFF">
      <w:numFmt w:val="bullet"/>
      <w:lvlText w:val="•"/>
      <w:lvlJc w:val="left"/>
      <w:pPr>
        <w:ind w:left="6138" w:hanging="293"/>
      </w:pPr>
      <w:rPr>
        <w:rFonts w:hint="default"/>
        <w:lang w:val="pt-PT" w:eastAsia="en-US" w:bidi="ar-SA"/>
      </w:rPr>
    </w:lvl>
    <w:lvl w:ilvl="8" w:tplc="FFFFFFFF">
      <w:numFmt w:val="bullet"/>
      <w:lvlText w:val="•"/>
      <w:lvlJc w:val="left"/>
      <w:pPr>
        <w:ind w:left="7001" w:hanging="293"/>
      </w:pPr>
      <w:rPr>
        <w:rFonts w:hint="default"/>
        <w:lang w:val="pt-PT" w:eastAsia="en-US" w:bidi="ar-SA"/>
      </w:rPr>
    </w:lvl>
  </w:abstractNum>
  <w:abstractNum w:abstractNumId="9" w15:restartNumberingAfterBreak="0">
    <w:nsid w:val="650664E3"/>
    <w:multiLevelType w:val="hybridMultilevel"/>
    <w:tmpl w:val="B3C65FC8"/>
    <w:lvl w:ilvl="0" w:tplc="5084649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0" w15:restartNumberingAfterBreak="0">
    <w:nsid w:val="6DFC3652"/>
    <w:multiLevelType w:val="hybridMultilevel"/>
    <w:tmpl w:val="410603CC"/>
    <w:lvl w:ilvl="0" w:tplc="1AC0AF72">
      <w:start w:val="1"/>
      <w:numFmt w:val="lowerLetter"/>
      <w:lvlText w:val="%1)"/>
      <w:lvlJc w:val="left"/>
      <w:pPr>
        <w:ind w:left="382" w:hanging="281"/>
        <w:jc w:val="left"/>
      </w:pPr>
      <w:rPr>
        <w:rFonts w:ascii="Arial" w:eastAsia="Arial" w:hAnsi="Arial" w:cs="Arial" w:hint="default"/>
        <w:b/>
        <w:bCs/>
        <w:w w:val="99"/>
        <w:sz w:val="24"/>
        <w:szCs w:val="24"/>
        <w:lang w:val="pt-PT" w:eastAsia="en-US" w:bidi="ar-SA"/>
      </w:rPr>
    </w:lvl>
    <w:lvl w:ilvl="1" w:tplc="577ED186">
      <w:numFmt w:val="bullet"/>
      <w:lvlText w:val="•"/>
      <w:lvlJc w:val="left"/>
      <w:pPr>
        <w:ind w:left="1214" w:hanging="281"/>
      </w:pPr>
      <w:rPr>
        <w:rFonts w:hint="default"/>
        <w:lang w:val="pt-PT" w:eastAsia="en-US" w:bidi="ar-SA"/>
      </w:rPr>
    </w:lvl>
    <w:lvl w:ilvl="2" w:tplc="ABB0E8E2">
      <w:numFmt w:val="bullet"/>
      <w:lvlText w:val="•"/>
      <w:lvlJc w:val="left"/>
      <w:pPr>
        <w:ind w:left="2049" w:hanging="281"/>
      </w:pPr>
      <w:rPr>
        <w:rFonts w:hint="default"/>
        <w:lang w:val="pt-PT" w:eastAsia="en-US" w:bidi="ar-SA"/>
      </w:rPr>
    </w:lvl>
    <w:lvl w:ilvl="3" w:tplc="A5785CFA">
      <w:numFmt w:val="bullet"/>
      <w:lvlText w:val="•"/>
      <w:lvlJc w:val="left"/>
      <w:pPr>
        <w:ind w:left="2883" w:hanging="281"/>
      </w:pPr>
      <w:rPr>
        <w:rFonts w:hint="default"/>
        <w:lang w:val="pt-PT" w:eastAsia="en-US" w:bidi="ar-SA"/>
      </w:rPr>
    </w:lvl>
    <w:lvl w:ilvl="4" w:tplc="68F4D2D0">
      <w:numFmt w:val="bullet"/>
      <w:lvlText w:val="•"/>
      <w:lvlJc w:val="left"/>
      <w:pPr>
        <w:ind w:left="3718" w:hanging="281"/>
      </w:pPr>
      <w:rPr>
        <w:rFonts w:hint="default"/>
        <w:lang w:val="pt-PT" w:eastAsia="en-US" w:bidi="ar-SA"/>
      </w:rPr>
    </w:lvl>
    <w:lvl w:ilvl="5" w:tplc="2736C462">
      <w:numFmt w:val="bullet"/>
      <w:lvlText w:val="•"/>
      <w:lvlJc w:val="left"/>
      <w:pPr>
        <w:ind w:left="4553" w:hanging="281"/>
      </w:pPr>
      <w:rPr>
        <w:rFonts w:hint="default"/>
        <w:lang w:val="pt-PT" w:eastAsia="en-US" w:bidi="ar-SA"/>
      </w:rPr>
    </w:lvl>
    <w:lvl w:ilvl="6" w:tplc="84C64478">
      <w:numFmt w:val="bullet"/>
      <w:lvlText w:val="•"/>
      <w:lvlJc w:val="left"/>
      <w:pPr>
        <w:ind w:left="5387" w:hanging="281"/>
      </w:pPr>
      <w:rPr>
        <w:rFonts w:hint="default"/>
        <w:lang w:val="pt-PT" w:eastAsia="en-US" w:bidi="ar-SA"/>
      </w:rPr>
    </w:lvl>
    <w:lvl w:ilvl="7" w:tplc="0B1C823A">
      <w:numFmt w:val="bullet"/>
      <w:lvlText w:val="•"/>
      <w:lvlJc w:val="left"/>
      <w:pPr>
        <w:ind w:left="6222" w:hanging="281"/>
      </w:pPr>
      <w:rPr>
        <w:rFonts w:hint="default"/>
        <w:lang w:val="pt-PT" w:eastAsia="en-US" w:bidi="ar-SA"/>
      </w:rPr>
    </w:lvl>
    <w:lvl w:ilvl="8" w:tplc="74C8A32A">
      <w:numFmt w:val="bullet"/>
      <w:lvlText w:val="•"/>
      <w:lvlJc w:val="left"/>
      <w:pPr>
        <w:ind w:left="7057" w:hanging="281"/>
      </w:pPr>
      <w:rPr>
        <w:rFonts w:hint="default"/>
        <w:lang w:val="pt-PT" w:eastAsia="en-US" w:bidi="ar-SA"/>
      </w:rPr>
    </w:lvl>
  </w:abstractNum>
  <w:num w:numId="1" w16cid:durableId="1518035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541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7752959">
    <w:abstractNumId w:val="0"/>
  </w:num>
  <w:num w:numId="4" w16cid:durableId="1819607912">
    <w:abstractNumId w:val="6"/>
  </w:num>
  <w:num w:numId="5" w16cid:durableId="783157789">
    <w:abstractNumId w:val="9"/>
  </w:num>
  <w:num w:numId="6" w16cid:durableId="187064068">
    <w:abstractNumId w:val="7"/>
  </w:num>
  <w:num w:numId="7" w16cid:durableId="805438516">
    <w:abstractNumId w:val="5"/>
  </w:num>
  <w:num w:numId="8" w16cid:durableId="1586765495">
    <w:abstractNumId w:val="3"/>
  </w:num>
  <w:num w:numId="9" w16cid:durableId="188301049">
    <w:abstractNumId w:val="8"/>
  </w:num>
  <w:num w:numId="10" w16cid:durableId="1817528963">
    <w:abstractNumId w:val="10"/>
  </w:num>
  <w:num w:numId="11" w16cid:durableId="1172988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5F"/>
    <w:rsid w:val="00043F98"/>
    <w:rsid w:val="00082EE3"/>
    <w:rsid w:val="00101E75"/>
    <w:rsid w:val="00111E7A"/>
    <w:rsid w:val="002025D5"/>
    <w:rsid w:val="003176E7"/>
    <w:rsid w:val="0037256F"/>
    <w:rsid w:val="00405E00"/>
    <w:rsid w:val="00457C57"/>
    <w:rsid w:val="00722713"/>
    <w:rsid w:val="007566EC"/>
    <w:rsid w:val="007C2954"/>
    <w:rsid w:val="00815184"/>
    <w:rsid w:val="00863E7D"/>
    <w:rsid w:val="008C6B6F"/>
    <w:rsid w:val="008E04EF"/>
    <w:rsid w:val="00916655"/>
    <w:rsid w:val="009D01AB"/>
    <w:rsid w:val="009E1A11"/>
    <w:rsid w:val="00A029A0"/>
    <w:rsid w:val="00A6595A"/>
    <w:rsid w:val="00AD0757"/>
    <w:rsid w:val="00C96182"/>
    <w:rsid w:val="00CA007B"/>
    <w:rsid w:val="00CE3984"/>
    <w:rsid w:val="00D37570"/>
    <w:rsid w:val="00D56D60"/>
    <w:rsid w:val="00DA6AB8"/>
    <w:rsid w:val="00E6515F"/>
    <w:rsid w:val="00E7424D"/>
    <w:rsid w:val="00E90EA4"/>
    <w:rsid w:val="00EC0F47"/>
    <w:rsid w:val="00F34E24"/>
    <w:rsid w:val="00F84482"/>
    <w:rsid w:val="00FF34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15:chartTrackingRefBased/>
  <w15:docId w15:val="{C5CE929F-7EB2-49D3-9AF6-2E10F182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E6515F"/>
    <w:pPr>
      <w:ind w:left="720"/>
      <w:contextualSpacing/>
    </w:pPr>
  </w:style>
  <w:style w:type="character" w:styleId="nfase">
    <w:name w:val="Emphasis"/>
    <w:basedOn w:val="Fontepargpadro"/>
    <w:uiPriority w:val="20"/>
    <w:qFormat/>
    <w:rsid w:val="009D01AB"/>
    <w:rPr>
      <w:i/>
      <w:iCs/>
    </w:rPr>
  </w:style>
  <w:style w:type="paragraph" w:styleId="NormalWeb">
    <w:name w:val="Normal (Web)"/>
    <w:basedOn w:val="Normal"/>
    <w:uiPriority w:val="99"/>
    <w:semiHidden/>
    <w:unhideWhenUsed/>
    <w:rsid w:val="009D01A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37256F"/>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37256F"/>
    <w:rPr>
      <w:rFonts w:ascii="Arial MT" w:eastAsia="Arial MT" w:hAnsi="Arial MT" w:cs="Arial MT"/>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84856">
      <w:bodyDiv w:val="1"/>
      <w:marLeft w:val="0"/>
      <w:marRight w:val="0"/>
      <w:marTop w:val="0"/>
      <w:marBottom w:val="0"/>
      <w:divBdr>
        <w:top w:val="none" w:sz="0" w:space="0" w:color="auto"/>
        <w:left w:val="none" w:sz="0" w:space="0" w:color="auto"/>
        <w:bottom w:val="none" w:sz="0" w:space="0" w:color="auto"/>
        <w:right w:val="none" w:sz="0" w:space="0" w:color="auto"/>
      </w:divBdr>
    </w:div>
    <w:div w:id="634069857">
      <w:bodyDiv w:val="1"/>
      <w:marLeft w:val="0"/>
      <w:marRight w:val="0"/>
      <w:marTop w:val="0"/>
      <w:marBottom w:val="0"/>
      <w:divBdr>
        <w:top w:val="none" w:sz="0" w:space="0" w:color="auto"/>
        <w:left w:val="none" w:sz="0" w:space="0" w:color="auto"/>
        <w:bottom w:val="none" w:sz="0" w:space="0" w:color="auto"/>
        <w:right w:val="none" w:sz="0" w:space="0" w:color="auto"/>
      </w:divBdr>
    </w:div>
    <w:div w:id="1582790075">
      <w:bodyDiv w:val="1"/>
      <w:marLeft w:val="0"/>
      <w:marRight w:val="0"/>
      <w:marTop w:val="0"/>
      <w:marBottom w:val="0"/>
      <w:divBdr>
        <w:top w:val="none" w:sz="0" w:space="0" w:color="auto"/>
        <w:left w:val="none" w:sz="0" w:space="0" w:color="auto"/>
        <w:bottom w:val="none" w:sz="0" w:space="0" w:color="auto"/>
        <w:right w:val="none" w:sz="0" w:space="0" w:color="auto"/>
      </w:divBdr>
    </w:div>
    <w:div w:id="1818180835">
      <w:bodyDiv w:val="1"/>
      <w:marLeft w:val="0"/>
      <w:marRight w:val="0"/>
      <w:marTop w:val="0"/>
      <w:marBottom w:val="0"/>
      <w:divBdr>
        <w:top w:val="none" w:sz="0" w:space="0" w:color="auto"/>
        <w:left w:val="none" w:sz="0" w:space="0" w:color="auto"/>
        <w:bottom w:val="none" w:sz="0" w:space="0" w:color="auto"/>
        <w:right w:val="none" w:sz="0" w:space="0" w:color="auto"/>
      </w:divBdr>
    </w:div>
    <w:div w:id="1973243779">
      <w:bodyDiv w:val="1"/>
      <w:marLeft w:val="0"/>
      <w:marRight w:val="0"/>
      <w:marTop w:val="0"/>
      <w:marBottom w:val="0"/>
      <w:divBdr>
        <w:top w:val="none" w:sz="0" w:space="0" w:color="auto"/>
        <w:left w:val="none" w:sz="0" w:space="0" w:color="auto"/>
        <w:bottom w:val="none" w:sz="0" w:space="0" w:color="auto"/>
        <w:right w:val="none" w:sz="0" w:space="0" w:color="auto"/>
      </w:divBdr>
    </w:div>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 w:id="21166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504</Words>
  <Characters>2726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Usuario</cp:lastModifiedBy>
  <cp:revision>4</cp:revision>
  <cp:lastPrinted>2023-11-06T20:17:00Z</cp:lastPrinted>
  <dcterms:created xsi:type="dcterms:W3CDTF">2023-11-06T20:06:00Z</dcterms:created>
  <dcterms:modified xsi:type="dcterms:W3CDTF">2023-11-07T11:52:00Z</dcterms:modified>
</cp:coreProperties>
</file>