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AA3" w:rsidRPr="006A61A4" w:rsidRDefault="009B4AA3" w:rsidP="006A61A4">
      <w:pPr>
        <w:pStyle w:val="SemEspaamento"/>
        <w:rPr>
          <w:rFonts w:ascii="Arial" w:hAnsi="Arial" w:cs="Arial"/>
          <w:b/>
          <w:sz w:val="24"/>
          <w:szCs w:val="24"/>
        </w:rPr>
      </w:pPr>
      <w:r w:rsidRPr="009B4AA3">
        <w:rPr>
          <w:rFonts w:ascii="Arial" w:hAnsi="Arial" w:cs="Arial"/>
          <w:sz w:val="24"/>
          <w:szCs w:val="24"/>
        </w:rPr>
        <w:tab/>
      </w:r>
      <w:r w:rsidRPr="009B4AA3">
        <w:rPr>
          <w:rFonts w:ascii="Arial" w:hAnsi="Arial" w:cs="Arial"/>
          <w:sz w:val="24"/>
          <w:szCs w:val="24"/>
        </w:rPr>
        <w:tab/>
      </w:r>
      <w:r w:rsidRPr="009B4AA3">
        <w:rPr>
          <w:rFonts w:ascii="Arial" w:hAnsi="Arial" w:cs="Arial"/>
          <w:sz w:val="24"/>
          <w:szCs w:val="24"/>
        </w:rPr>
        <w:tab/>
      </w:r>
      <w:r w:rsidRPr="009B4AA3">
        <w:rPr>
          <w:rFonts w:ascii="Arial" w:hAnsi="Arial" w:cs="Arial"/>
          <w:sz w:val="24"/>
          <w:szCs w:val="24"/>
        </w:rPr>
        <w:tab/>
      </w:r>
      <w:r w:rsidR="006A61A4" w:rsidRPr="006A61A4">
        <w:rPr>
          <w:rFonts w:ascii="Arial" w:hAnsi="Arial" w:cs="Arial"/>
          <w:b/>
          <w:sz w:val="24"/>
          <w:szCs w:val="24"/>
        </w:rPr>
        <w:t>MENSAGEM  LEGISLATIVA</w:t>
      </w:r>
    </w:p>
    <w:p w:rsidR="009B4AA3" w:rsidRDefault="009B4AA3" w:rsidP="009B4AA3">
      <w:pPr>
        <w:pStyle w:val="SemEspaamento"/>
        <w:rPr>
          <w:rFonts w:ascii="Arial" w:hAnsi="Arial" w:cs="Arial"/>
          <w:sz w:val="24"/>
          <w:szCs w:val="24"/>
        </w:rPr>
      </w:pPr>
    </w:p>
    <w:p w:rsidR="009B4AA3" w:rsidRDefault="009B4AA3" w:rsidP="009B4AA3">
      <w:pPr>
        <w:pStyle w:val="SemEspaamento"/>
        <w:rPr>
          <w:rFonts w:ascii="Arial" w:hAnsi="Arial" w:cs="Arial"/>
          <w:sz w:val="24"/>
          <w:szCs w:val="24"/>
        </w:rPr>
      </w:pPr>
    </w:p>
    <w:p w:rsidR="009B4AA3" w:rsidRPr="0064275D" w:rsidRDefault="009B4AA3" w:rsidP="009B4AA3">
      <w:pPr>
        <w:pStyle w:val="SemEspaamen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4275D">
        <w:rPr>
          <w:rFonts w:ascii="Arial" w:hAnsi="Arial" w:cs="Arial"/>
          <w:b/>
          <w:sz w:val="24"/>
          <w:szCs w:val="24"/>
        </w:rPr>
        <w:t>SENHOR PRESIDENTE;</w:t>
      </w:r>
    </w:p>
    <w:p w:rsidR="009B4AA3" w:rsidRPr="0064275D" w:rsidRDefault="009B4AA3" w:rsidP="009B4AA3">
      <w:pPr>
        <w:pStyle w:val="SemEspaamento"/>
        <w:rPr>
          <w:rFonts w:ascii="Arial" w:hAnsi="Arial" w:cs="Arial"/>
          <w:b/>
          <w:sz w:val="24"/>
          <w:szCs w:val="24"/>
        </w:rPr>
      </w:pPr>
      <w:r w:rsidRPr="0064275D">
        <w:rPr>
          <w:rFonts w:ascii="Arial" w:hAnsi="Arial" w:cs="Arial"/>
          <w:b/>
          <w:sz w:val="24"/>
          <w:szCs w:val="24"/>
        </w:rPr>
        <w:tab/>
      </w:r>
      <w:r w:rsidRPr="0064275D">
        <w:rPr>
          <w:rFonts w:ascii="Arial" w:hAnsi="Arial" w:cs="Arial"/>
          <w:b/>
          <w:sz w:val="24"/>
          <w:szCs w:val="24"/>
        </w:rPr>
        <w:tab/>
      </w:r>
      <w:r w:rsidRPr="0064275D">
        <w:rPr>
          <w:rFonts w:ascii="Arial" w:hAnsi="Arial" w:cs="Arial"/>
          <w:b/>
          <w:sz w:val="24"/>
          <w:szCs w:val="24"/>
        </w:rPr>
        <w:tab/>
      </w:r>
      <w:r w:rsidRPr="0064275D">
        <w:rPr>
          <w:rFonts w:ascii="Arial" w:hAnsi="Arial" w:cs="Arial"/>
          <w:b/>
          <w:sz w:val="24"/>
          <w:szCs w:val="24"/>
        </w:rPr>
        <w:tab/>
        <w:t>SENHORES VEREADORES:</w:t>
      </w:r>
    </w:p>
    <w:p w:rsidR="009B4AA3" w:rsidRDefault="009B4AA3" w:rsidP="009B4AA3">
      <w:pPr>
        <w:pStyle w:val="SemEspaamento"/>
        <w:rPr>
          <w:rFonts w:ascii="Arial" w:hAnsi="Arial" w:cs="Arial"/>
          <w:sz w:val="24"/>
          <w:szCs w:val="24"/>
        </w:rPr>
      </w:pPr>
    </w:p>
    <w:p w:rsidR="0094721D" w:rsidRDefault="0094721D" w:rsidP="009B4AA3">
      <w:pPr>
        <w:pStyle w:val="SemEspaamento"/>
        <w:rPr>
          <w:rFonts w:ascii="Arial" w:hAnsi="Arial" w:cs="Arial"/>
          <w:sz w:val="24"/>
          <w:szCs w:val="24"/>
        </w:rPr>
      </w:pPr>
    </w:p>
    <w:p w:rsidR="0094721D" w:rsidRDefault="0094721D" w:rsidP="00F932E7">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Considerando que o Supremo Tribunal Federal no julgamento da ADPFs 492 e 493 e ADI 4.986, o Ministro Alexandre de Moraes decidiu em seu voto que os Municípios tem as mesmas competências </w:t>
      </w:r>
      <w:r w:rsidR="00915C3A">
        <w:rPr>
          <w:rFonts w:ascii="Arial" w:hAnsi="Arial" w:cs="Arial"/>
          <w:sz w:val="24"/>
          <w:szCs w:val="24"/>
        </w:rPr>
        <w:t xml:space="preserve">da União e Estados </w:t>
      </w:r>
      <w:r>
        <w:rPr>
          <w:rFonts w:ascii="Arial" w:hAnsi="Arial" w:cs="Arial"/>
          <w:sz w:val="24"/>
          <w:szCs w:val="24"/>
        </w:rPr>
        <w:t>pelo fato de não existir expressa proibição na Constituição a vedação de exploração de loterias pelos mesmos;</w:t>
      </w:r>
    </w:p>
    <w:p w:rsidR="00CA1058" w:rsidRDefault="00CA1058" w:rsidP="00F932E7">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Considerando que Municípios como Porto Alegre e outros já aprovaram leis neste sentido e lei similar ao presente projeto encontra-se em tramitação no Município de Pelotas;</w:t>
      </w:r>
    </w:p>
    <w:p w:rsidR="00CA1058" w:rsidRDefault="00F932E7"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A inicia</w:t>
      </w:r>
      <w:r w:rsidR="00CA1058">
        <w:rPr>
          <w:rFonts w:ascii="Arial" w:hAnsi="Arial" w:cs="Arial"/>
          <w:sz w:val="24"/>
          <w:szCs w:val="24"/>
        </w:rPr>
        <w:t xml:space="preserve">tiva Legislativa esta amparada na previsão do Art. 30, Inc.I com caput do Art. </w:t>
      </w:r>
      <w:r w:rsidR="00CA1058" w:rsidRPr="00CA1058">
        <w:rPr>
          <w:rFonts w:ascii="Arial" w:hAnsi="Arial" w:cs="Arial"/>
          <w:w w:val="95"/>
          <w:sz w:val="24"/>
          <w:szCs w:val="24"/>
        </w:rPr>
        <w:t>1°</w:t>
      </w:r>
      <w:r w:rsidR="00CA1058" w:rsidRPr="00CA1058">
        <w:rPr>
          <w:rFonts w:ascii="Arial" w:hAnsi="Arial" w:cs="Arial"/>
          <w:spacing w:val="44"/>
          <w:w w:val="95"/>
          <w:sz w:val="24"/>
          <w:szCs w:val="24"/>
        </w:rPr>
        <w:t xml:space="preserve"> </w:t>
      </w:r>
      <w:r w:rsidR="00CA1058" w:rsidRPr="00CA1058">
        <w:rPr>
          <w:rFonts w:ascii="Arial" w:hAnsi="Arial" w:cs="Arial"/>
          <w:w w:val="95"/>
          <w:sz w:val="24"/>
          <w:szCs w:val="24"/>
        </w:rPr>
        <w:t>da</w:t>
      </w:r>
      <w:r w:rsidR="00CA1058" w:rsidRPr="00CA1058">
        <w:rPr>
          <w:rFonts w:ascii="Arial" w:hAnsi="Arial" w:cs="Arial"/>
          <w:spacing w:val="49"/>
          <w:w w:val="95"/>
          <w:sz w:val="24"/>
          <w:szCs w:val="24"/>
        </w:rPr>
        <w:t xml:space="preserve"> </w:t>
      </w:r>
      <w:r w:rsidR="00CA1058" w:rsidRPr="00CA1058">
        <w:rPr>
          <w:rFonts w:ascii="Arial" w:hAnsi="Arial" w:cs="Arial"/>
          <w:w w:val="95"/>
          <w:sz w:val="24"/>
          <w:szCs w:val="24"/>
        </w:rPr>
        <w:t>Constituição</w:t>
      </w:r>
      <w:r w:rsidR="00CA1058" w:rsidRPr="00CA1058">
        <w:rPr>
          <w:rFonts w:ascii="Arial" w:hAnsi="Arial" w:cs="Arial"/>
          <w:spacing w:val="12"/>
          <w:w w:val="95"/>
          <w:sz w:val="24"/>
          <w:szCs w:val="24"/>
        </w:rPr>
        <w:t xml:space="preserve"> </w:t>
      </w:r>
      <w:r w:rsidR="00CA1058" w:rsidRPr="00CA1058">
        <w:rPr>
          <w:rFonts w:ascii="Arial" w:hAnsi="Arial" w:cs="Arial"/>
          <w:w w:val="95"/>
          <w:sz w:val="24"/>
          <w:szCs w:val="24"/>
        </w:rPr>
        <w:t>Federal,</w:t>
      </w:r>
      <w:r w:rsidR="00CA1058" w:rsidRPr="00CA1058">
        <w:rPr>
          <w:rFonts w:ascii="Arial" w:hAnsi="Arial" w:cs="Arial"/>
          <w:spacing w:val="57"/>
          <w:w w:val="95"/>
          <w:sz w:val="24"/>
          <w:szCs w:val="24"/>
        </w:rPr>
        <w:t xml:space="preserve"> </w:t>
      </w:r>
      <w:r w:rsidR="00CA1058" w:rsidRPr="00CA1058">
        <w:rPr>
          <w:rFonts w:ascii="Arial" w:hAnsi="Arial" w:cs="Arial"/>
          <w:w w:val="95"/>
          <w:sz w:val="24"/>
          <w:szCs w:val="24"/>
        </w:rPr>
        <w:t>que  institui</w:t>
      </w:r>
      <w:r w:rsidR="00CA1058" w:rsidRPr="00CA1058">
        <w:rPr>
          <w:rFonts w:ascii="Arial" w:hAnsi="Arial" w:cs="Arial"/>
          <w:spacing w:val="9"/>
          <w:w w:val="95"/>
          <w:sz w:val="24"/>
          <w:szCs w:val="24"/>
        </w:rPr>
        <w:t xml:space="preserve"> </w:t>
      </w:r>
      <w:r w:rsidR="00CA1058" w:rsidRPr="00CA1058">
        <w:rPr>
          <w:rFonts w:ascii="Arial" w:hAnsi="Arial" w:cs="Arial"/>
          <w:w w:val="95"/>
          <w:sz w:val="24"/>
          <w:szCs w:val="24"/>
        </w:rPr>
        <w:t>o</w:t>
      </w:r>
      <w:r w:rsidR="00CA1058" w:rsidRPr="00CA1058">
        <w:rPr>
          <w:rFonts w:ascii="Arial" w:hAnsi="Arial" w:cs="Arial"/>
          <w:spacing w:val="54"/>
          <w:w w:val="95"/>
          <w:sz w:val="24"/>
          <w:szCs w:val="24"/>
        </w:rPr>
        <w:t xml:space="preserve"> </w:t>
      </w:r>
      <w:r w:rsidR="00CA1058" w:rsidRPr="00CA1058">
        <w:rPr>
          <w:rFonts w:ascii="Arial" w:hAnsi="Arial" w:cs="Arial"/>
          <w:w w:val="95"/>
          <w:sz w:val="24"/>
          <w:szCs w:val="24"/>
        </w:rPr>
        <w:t>Pr</w:t>
      </w:r>
      <w:r w:rsidR="00CA1058">
        <w:rPr>
          <w:rFonts w:ascii="Arial" w:hAnsi="Arial" w:cs="Arial"/>
          <w:spacing w:val="1"/>
          <w:w w:val="95"/>
          <w:sz w:val="24"/>
          <w:szCs w:val="24"/>
        </w:rPr>
        <w:t>i</w:t>
      </w:r>
      <w:r w:rsidR="00CA1058" w:rsidRPr="00CA1058">
        <w:rPr>
          <w:rFonts w:ascii="Arial" w:hAnsi="Arial" w:cs="Arial"/>
          <w:w w:val="95"/>
          <w:sz w:val="24"/>
          <w:szCs w:val="24"/>
        </w:rPr>
        <w:t>ncípio</w:t>
      </w:r>
      <w:r w:rsidR="00CA1058" w:rsidRPr="00CA1058">
        <w:rPr>
          <w:rFonts w:ascii="Arial" w:hAnsi="Arial" w:cs="Arial"/>
          <w:spacing w:val="4"/>
          <w:w w:val="95"/>
          <w:sz w:val="24"/>
          <w:szCs w:val="24"/>
        </w:rPr>
        <w:t xml:space="preserve"> </w:t>
      </w:r>
      <w:r w:rsidR="00CA1058">
        <w:rPr>
          <w:rFonts w:ascii="Arial" w:hAnsi="Arial" w:cs="Arial"/>
          <w:w w:val="95"/>
          <w:sz w:val="24"/>
          <w:szCs w:val="24"/>
        </w:rPr>
        <w:t>Federativ</w:t>
      </w:r>
      <w:r w:rsidR="00CA1058" w:rsidRPr="00CA1058">
        <w:rPr>
          <w:rFonts w:ascii="Arial" w:hAnsi="Arial" w:cs="Arial"/>
          <w:w w:val="95"/>
          <w:sz w:val="24"/>
          <w:szCs w:val="24"/>
        </w:rPr>
        <w:t>o</w:t>
      </w:r>
      <w:r w:rsidR="00CA1058" w:rsidRPr="00CA1058">
        <w:rPr>
          <w:rFonts w:ascii="Arial" w:hAnsi="Arial" w:cs="Arial"/>
          <w:spacing w:val="15"/>
          <w:w w:val="95"/>
          <w:sz w:val="24"/>
          <w:szCs w:val="24"/>
        </w:rPr>
        <w:t xml:space="preserve"> </w:t>
      </w:r>
      <w:r w:rsidR="00CA1058" w:rsidRPr="00CA1058">
        <w:rPr>
          <w:rFonts w:ascii="Arial" w:hAnsi="Arial" w:cs="Arial"/>
          <w:w w:val="95"/>
          <w:sz w:val="24"/>
          <w:szCs w:val="24"/>
        </w:rPr>
        <w:t>e</w:t>
      </w:r>
      <w:r w:rsidR="00CA1058" w:rsidRPr="00CA1058">
        <w:rPr>
          <w:rFonts w:ascii="Arial" w:hAnsi="Arial" w:cs="Arial"/>
          <w:spacing w:val="53"/>
          <w:w w:val="95"/>
          <w:sz w:val="24"/>
          <w:szCs w:val="24"/>
        </w:rPr>
        <w:t xml:space="preserve"> </w:t>
      </w:r>
      <w:r w:rsidR="00CA1058" w:rsidRPr="00CA1058">
        <w:rPr>
          <w:rFonts w:ascii="Arial" w:hAnsi="Arial" w:cs="Arial"/>
          <w:w w:val="95"/>
          <w:sz w:val="24"/>
          <w:szCs w:val="24"/>
        </w:rPr>
        <w:t>atribui</w:t>
      </w:r>
      <w:r w:rsidR="00CA1058" w:rsidRPr="00CA1058">
        <w:rPr>
          <w:rFonts w:ascii="Arial" w:hAnsi="Arial" w:cs="Arial"/>
          <w:spacing w:val="2"/>
          <w:w w:val="95"/>
          <w:sz w:val="24"/>
          <w:szCs w:val="24"/>
        </w:rPr>
        <w:t xml:space="preserve"> </w:t>
      </w:r>
      <w:r w:rsidR="00CA1058" w:rsidRPr="00CA1058">
        <w:rPr>
          <w:rFonts w:ascii="Arial" w:hAnsi="Arial" w:cs="Arial"/>
          <w:w w:val="95"/>
          <w:sz w:val="24"/>
          <w:szCs w:val="24"/>
        </w:rPr>
        <w:t>aos</w:t>
      </w:r>
      <w:r w:rsidR="00CA1058" w:rsidRPr="00CA1058">
        <w:rPr>
          <w:rFonts w:ascii="Arial" w:hAnsi="Arial" w:cs="Arial"/>
          <w:spacing w:val="2"/>
          <w:w w:val="95"/>
          <w:sz w:val="24"/>
          <w:szCs w:val="24"/>
        </w:rPr>
        <w:t xml:space="preserve"> </w:t>
      </w:r>
      <w:r w:rsidR="00CA1058" w:rsidRPr="00CA1058">
        <w:rPr>
          <w:rFonts w:ascii="Arial" w:hAnsi="Arial" w:cs="Arial"/>
          <w:w w:val="95"/>
          <w:sz w:val="24"/>
          <w:szCs w:val="24"/>
        </w:rPr>
        <w:t>Municípios</w:t>
      </w:r>
      <w:r w:rsidR="00CA1058" w:rsidRPr="00CA1058">
        <w:rPr>
          <w:rFonts w:ascii="Arial" w:hAnsi="Arial" w:cs="Arial"/>
          <w:spacing w:val="12"/>
          <w:w w:val="95"/>
          <w:sz w:val="24"/>
          <w:szCs w:val="24"/>
        </w:rPr>
        <w:t xml:space="preserve"> </w:t>
      </w:r>
      <w:r w:rsidR="00CA1058" w:rsidRPr="00CA1058">
        <w:rPr>
          <w:rFonts w:ascii="Arial" w:hAnsi="Arial" w:cs="Arial"/>
          <w:w w:val="95"/>
          <w:sz w:val="24"/>
          <w:szCs w:val="24"/>
        </w:rPr>
        <w:t>a</w:t>
      </w:r>
      <w:r w:rsidR="00CA1058" w:rsidRPr="00CA1058">
        <w:rPr>
          <w:rFonts w:ascii="Arial" w:hAnsi="Arial" w:cs="Arial"/>
          <w:spacing w:val="-57"/>
          <w:w w:val="95"/>
          <w:sz w:val="24"/>
          <w:szCs w:val="24"/>
        </w:rPr>
        <w:t xml:space="preserve"> </w:t>
      </w:r>
      <w:r w:rsidR="00CA1058" w:rsidRPr="00CA1058">
        <w:rPr>
          <w:rFonts w:ascii="Arial" w:hAnsi="Arial" w:cs="Arial"/>
          <w:sz w:val="24"/>
          <w:szCs w:val="24"/>
        </w:rPr>
        <w:t>competência</w:t>
      </w:r>
      <w:r w:rsidR="00CA1058" w:rsidRPr="00CA1058">
        <w:rPr>
          <w:rFonts w:ascii="Arial" w:hAnsi="Arial" w:cs="Arial"/>
          <w:spacing w:val="12"/>
          <w:sz w:val="24"/>
          <w:szCs w:val="24"/>
        </w:rPr>
        <w:t xml:space="preserve"> </w:t>
      </w:r>
      <w:r w:rsidR="00CA1058" w:rsidRPr="00CA1058">
        <w:rPr>
          <w:rFonts w:ascii="Arial" w:hAnsi="Arial" w:cs="Arial"/>
          <w:sz w:val="24"/>
          <w:szCs w:val="24"/>
        </w:rPr>
        <w:t>de</w:t>
      </w:r>
      <w:r w:rsidR="00CA1058" w:rsidRPr="00CA1058">
        <w:rPr>
          <w:rFonts w:ascii="Arial" w:hAnsi="Arial" w:cs="Arial"/>
          <w:spacing w:val="-5"/>
          <w:sz w:val="24"/>
          <w:szCs w:val="24"/>
        </w:rPr>
        <w:t xml:space="preserve"> </w:t>
      </w:r>
      <w:r w:rsidR="00CA1058" w:rsidRPr="00CA1058">
        <w:rPr>
          <w:rFonts w:ascii="Arial" w:hAnsi="Arial" w:cs="Arial"/>
          <w:sz w:val="24"/>
          <w:szCs w:val="24"/>
        </w:rPr>
        <w:t>legislar</w:t>
      </w:r>
      <w:r w:rsidR="00CA1058" w:rsidRPr="00CA1058">
        <w:rPr>
          <w:rFonts w:ascii="Arial" w:hAnsi="Arial" w:cs="Arial"/>
          <w:spacing w:val="9"/>
          <w:sz w:val="24"/>
          <w:szCs w:val="24"/>
        </w:rPr>
        <w:t xml:space="preserve"> </w:t>
      </w:r>
      <w:r w:rsidR="00CA1058" w:rsidRPr="00CA1058">
        <w:rPr>
          <w:rFonts w:ascii="Arial" w:hAnsi="Arial" w:cs="Arial"/>
          <w:sz w:val="24"/>
          <w:szCs w:val="24"/>
        </w:rPr>
        <w:t>sobre</w:t>
      </w:r>
      <w:r w:rsidR="00CA1058" w:rsidRPr="00CA1058">
        <w:rPr>
          <w:rFonts w:ascii="Arial" w:hAnsi="Arial" w:cs="Arial"/>
          <w:spacing w:val="-2"/>
          <w:sz w:val="24"/>
          <w:szCs w:val="24"/>
        </w:rPr>
        <w:t xml:space="preserve"> </w:t>
      </w:r>
      <w:r w:rsidR="00CA1058" w:rsidRPr="00CA1058">
        <w:rPr>
          <w:rFonts w:ascii="Arial" w:hAnsi="Arial" w:cs="Arial"/>
          <w:sz w:val="24"/>
          <w:szCs w:val="24"/>
        </w:rPr>
        <w:t>assuntos</w:t>
      </w:r>
      <w:r w:rsidR="00CA1058" w:rsidRPr="00CA1058">
        <w:rPr>
          <w:rFonts w:ascii="Arial" w:hAnsi="Arial" w:cs="Arial"/>
          <w:spacing w:val="3"/>
          <w:sz w:val="24"/>
          <w:szCs w:val="24"/>
        </w:rPr>
        <w:t xml:space="preserve"> </w:t>
      </w:r>
      <w:r w:rsidR="00CA1058" w:rsidRPr="00CA1058">
        <w:rPr>
          <w:rFonts w:ascii="Arial" w:hAnsi="Arial" w:cs="Arial"/>
          <w:sz w:val="24"/>
          <w:szCs w:val="24"/>
        </w:rPr>
        <w:t>de</w:t>
      </w:r>
      <w:r w:rsidR="00CA1058" w:rsidRPr="00CA1058">
        <w:rPr>
          <w:rFonts w:ascii="Arial" w:hAnsi="Arial" w:cs="Arial"/>
          <w:spacing w:val="3"/>
          <w:sz w:val="24"/>
          <w:szCs w:val="24"/>
        </w:rPr>
        <w:t xml:space="preserve"> </w:t>
      </w:r>
      <w:r w:rsidR="00CA1058" w:rsidRPr="00CA1058">
        <w:rPr>
          <w:rFonts w:ascii="Arial" w:hAnsi="Arial" w:cs="Arial"/>
          <w:sz w:val="24"/>
          <w:szCs w:val="24"/>
        </w:rPr>
        <w:t>interesse</w:t>
      </w:r>
      <w:r w:rsidR="00CA1058">
        <w:rPr>
          <w:rFonts w:ascii="Arial" w:hAnsi="Arial" w:cs="Arial"/>
          <w:sz w:val="24"/>
          <w:szCs w:val="24"/>
        </w:rPr>
        <w:t xml:space="preserve"> local;</w:t>
      </w:r>
    </w:p>
    <w:p w:rsidR="00CA1058" w:rsidRDefault="00CA1058"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Cabe ressaltar que as normativas federais serão atendidas que tratam das atividades</w:t>
      </w:r>
      <w:r w:rsidR="00F932E7">
        <w:rPr>
          <w:rFonts w:ascii="Arial" w:hAnsi="Arial" w:cs="Arial"/>
          <w:sz w:val="24"/>
          <w:szCs w:val="24"/>
        </w:rPr>
        <w:t xml:space="preserve"> financeiras (COAF) do Banco Central e de combate a lavagem de dinheiro e o financiamento federal constante da Lei 9.613 de 3 de março de 1998, bem como não há impedimento que a prestação do serviço seja pela Caixa Econômica Federal, órgão responsável pela jogos da União ou pelos órgão que administram as loterias estaduais do Rio Grande do Sul .</w:t>
      </w:r>
    </w:p>
    <w:p w:rsidR="00F932E7" w:rsidRDefault="00F932E7"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sidR="00915C3A">
        <w:rPr>
          <w:rFonts w:ascii="Arial" w:hAnsi="Arial" w:cs="Arial"/>
          <w:sz w:val="24"/>
          <w:szCs w:val="24"/>
        </w:rPr>
        <w:t>O presente projeto estabelece quais serão os produtos e as modalidades que poderão serem exploradas pelo município de Canguçu</w:t>
      </w:r>
      <w:r w:rsidR="00E81FFE">
        <w:rPr>
          <w:rFonts w:ascii="Arial" w:hAnsi="Arial" w:cs="Arial"/>
          <w:sz w:val="24"/>
          <w:szCs w:val="24"/>
        </w:rPr>
        <w:t xml:space="preserve"> de modo direto ou órgão de entidade pública ligada ao município, ou alternativamente por pessoa de direito jurídico regularmente constituída que atenda a legislação em relação.</w:t>
      </w:r>
    </w:p>
    <w:p w:rsidR="00E81FFE" w:rsidRDefault="00E81FFE"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Os índices percentuais de distribuição do produto arrecadado na captação da venda dos produtos lotéricos, serão utilizados para financiamento das áreas da saúde(Hospital de Caridade), Lar de Idosos e APAE</w:t>
      </w:r>
    </w:p>
    <w:p w:rsidR="00E81FFE" w:rsidRDefault="00E81FFE"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Considerando que iniciativas similares vem sendo adotadas por municípios como forma de aumentar receita em problemas cruciais da nossa população, a exemplo da saúde, sendo de domínio público a defasagem enorme existente nestas áreas pela falta de profissionais, cirurgias, exames e prevenção.</w:t>
      </w:r>
    </w:p>
    <w:p w:rsidR="00E81FFE" w:rsidRDefault="00E81FFE" w:rsidP="00CA1058">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Com base no exposto apresento incluso projeto de lei que visa</w:t>
      </w:r>
    </w:p>
    <w:p w:rsidR="00915C3A" w:rsidRDefault="00915C3A" w:rsidP="00CA1058">
      <w:pPr>
        <w:pStyle w:val="SemEspaamento"/>
        <w:jc w:val="both"/>
        <w:rPr>
          <w:rFonts w:ascii="Arial" w:hAnsi="Arial" w:cs="Arial"/>
          <w:sz w:val="24"/>
          <w:szCs w:val="24"/>
        </w:rPr>
      </w:pPr>
    </w:p>
    <w:p w:rsidR="00F932E7" w:rsidRDefault="00F932E7" w:rsidP="00CA1058">
      <w:pPr>
        <w:pStyle w:val="SemEspaamento"/>
        <w:jc w:val="both"/>
        <w:rPr>
          <w:rFonts w:ascii="Arial" w:hAnsi="Arial" w:cs="Arial"/>
          <w:sz w:val="24"/>
          <w:szCs w:val="24"/>
        </w:rPr>
      </w:pPr>
    </w:p>
    <w:p w:rsidR="00F932E7" w:rsidRDefault="00F932E7" w:rsidP="00CA1058">
      <w:pPr>
        <w:pStyle w:val="SemEspaamento"/>
        <w:jc w:val="both"/>
        <w:rPr>
          <w:rFonts w:ascii="Arial" w:hAnsi="Arial" w:cs="Arial"/>
          <w:sz w:val="24"/>
          <w:szCs w:val="24"/>
        </w:rPr>
      </w:pPr>
    </w:p>
    <w:p w:rsidR="00F932E7" w:rsidRDefault="00F932E7" w:rsidP="00CA1058">
      <w:pPr>
        <w:pStyle w:val="SemEspaamento"/>
        <w:jc w:val="both"/>
        <w:rPr>
          <w:rFonts w:ascii="Arial" w:hAnsi="Arial" w:cs="Arial"/>
          <w:sz w:val="24"/>
          <w:szCs w:val="24"/>
        </w:rPr>
      </w:pPr>
    </w:p>
    <w:p w:rsidR="00CA1058" w:rsidRPr="00CA1058" w:rsidRDefault="00CA1058" w:rsidP="00CA1058">
      <w:pPr>
        <w:pStyle w:val="SemEspaamento"/>
        <w:jc w:val="both"/>
        <w:rPr>
          <w:rFonts w:ascii="Arial" w:hAnsi="Arial" w:cs="Arial"/>
          <w:sz w:val="24"/>
          <w:szCs w:val="24"/>
        </w:rPr>
      </w:pPr>
    </w:p>
    <w:p w:rsidR="0094721D" w:rsidRDefault="0094721D"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E81FFE" w:rsidRDefault="00E81FFE" w:rsidP="009B4AA3">
      <w:pPr>
        <w:pStyle w:val="SemEspaamento"/>
        <w:rPr>
          <w:rFonts w:ascii="Arial" w:hAnsi="Arial" w:cs="Arial"/>
          <w:sz w:val="24"/>
          <w:szCs w:val="24"/>
        </w:rPr>
      </w:pPr>
    </w:p>
    <w:p w:rsidR="00E81FFE" w:rsidRDefault="00E81FFE" w:rsidP="009B4AA3">
      <w:pPr>
        <w:pStyle w:val="SemEspaamento"/>
        <w:rPr>
          <w:rFonts w:ascii="Arial" w:hAnsi="Arial" w:cs="Arial"/>
          <w:sz w:val="24"/>
          <w:szCs w:val="24"/>
        </w:rPr>
      </w:pPr>
    </w:p>
    <w:p w:rsidR="00E81FFE" w:rsidRDefault="00E81FFE" w:rsidP="00E81FFE">
      <w:pPr>
        <w:pStyle w:val="SemEspaamento"/>
        <w:jc w:val="center"/>
        <w:rPr>
          <w:rFonts w:ascii="Arial" w:hAnsi="Arial" w:cs="Arial"/>
          <w:sz w:val="24"/>
          <w:szCs w:val="24"/>
        </w:rPr>
      </w:pPr>
      <w:r>
        <w:rPr>
          <w:rFonts w:ascii="Arial" w:hAnsi="Arial" w:cs="Arial"/>
          <w:sz w:val="24"/>
          <w:szCs w:val="24"/>
        </w:rPr>
        <w:lastRenderedPageBreak/>
        <w:t>PROJETO DE LEI</w:t>
      </w:r>
    </w:p>
    <w:p w:rsidR="00E81FFE" w:rsidRDefault="00E81FFE" w:rsidP="00E81FFE">
      <w:pPr>
        <w:pStyle w:val="SemEspaamento"/>
        <w:jc w:val="both"/>
        <w:rPr>
          <w:rFonts w:ascii="Arial" w:hAnsi="Arial" w:cs="Arial"/>
          <w:sz w:val="24"/>
          <w:szCs w:val="24"/>
        </w:rPr>
      </w:pPr>
    </w:p>
    <w:p w:rsidR="00E81FFE" w:rsidRDefault="00440177" w:rsidP="00440177">
      <w:pPr>
        <w:pStyle w:val="SemEspaamento"/>
        <w:ind w:left="3686"/>
        <w:jc w:val="both"/>
        <w:rPr>
          <w:rFonts w:ascii="Arial" w:hAnsi="Arial" w:cs="Arial"/>
          <w:b/>
          <w:sz w:val="24"/>
          <w:szCs w:val="24"/>
        </w:rPr>
      </w:pPr>
      <w:r>
        <w:rPr>
          <w:rFonts w:ascii="Arial" w:hAnsi="Arial" w:cs="Arial"/>
          <w:b/>
          <w:sz w:val="24"/>
          <w:szCs w:val="24"/>
        </w:rPr>
        <w:t>DISPÕE SOBRE A CRIAÇÃO DO SERVIÇO PÚBLICO DE</w:t>
      </w:r>
      <w:r w:rsidR="00E1278D">
        <w:rPr>
          <w:rFonts w:ascii="Arial" w:hAnsi="Arial" w:cs="Arial"/>
          <w:b/>
          <w:sz w:val="24"/>
          <w:szCs w:val="24"/>
        </w:rPr>
        <w:t xml:space="preserve"> LOTERIA NO MUNICÍPIO DE CANGUÇU – LOTOCAN - </w:t>
      </w:r>
      <w:r>
        <w:rPr>
          <w:rFonts w:ascii="Arial" w:hAnsi="Arial" w:cs="Arial"/>
          <w:b/>
          <w:sz w:val="24"/>
          <w:szCs w:val="24"/>
        </w:rPr>
        <w:t xml:space="preserve"> E DÁ OUTRAS PROVIDÊNCIAS</w:t>
      </w:r>
    </w:p>
    <w:p w:rsidR="00440177" w:rsidRPr="00440177" w:rsidRDefault="00440177" w:rsidP="00440177">
      <w:pPr>
        <w:pStyle w:val="SemEspaamento"/>
        <w:ind w:left="3686"/>
        <w:jc w:val="both"/>
        <w:rPr>
          <w:rFonts w:ascii="Arial" w:hAnsi="Arial" w:cs="Arial"/>
          <w:b/>
          <w:sz w:val="24"/>
          <w:szCs w:val="24"/>
        </w:rPr>
      </w:pPr>
    </w:p>
    <w:p w:rsidR="00E81FFE" w:rsidRDefault="00E81FFE" w:rsidP="00E81FFE">
      <w:pPr>
        <w:pStyle w:val="SemEspaamento"/>
        <w:ind w:firstLine="1418"/>
        <w:jc w:val="both"/>
        <w:rPr>
          <w:rFonts w:ascii="Arial" w:hAnsi="Arial" w:cs="Arial"/>
          <w:sz w:val="24"/>
          <w:szCs w:val="24"/>
        </w:rPr>
      </w:pPr>
      <w:r w:rsidRPr="00E81FFE">
        <w:rPr>
          <w:rFonts w:ascii="Arial" w:hAnsi="Arial" w:cs="Arial"/>
          <w:b/>
          <w:sz w:val="24"/>
          <w:szCs w:val="24"/>
        </w:rPr>
        <w:t>MARCUS VINICIUS MULLER PEGORARO</w:t>
      </w:r>
      <w:r>
        <w:rPr>
          <w:rFonts w:ascii="Arial" w:hAnsi="Arial" w:cs="Arial"/>
          <w:sz w:val="24"/>
          <w:szCs w:val="24"/>
        </w:rPr>
        <w:t>, Prefeito Municipal de Canguçu, Estado do Rio Grande do Sul, no uso d</w:t>
      </w:r>
      <w:r w:rsidR="00440177">
        <w:rPr>
          <w:rFonts w:ascii="Arial" w:hAnsi="Arial" w:cs="Arial"/>
          <w:sz w:val="24"/>
          <w:szCs w:val="24"/>
        </w:rPr>
        <w:t xml:space="preserve">e suas atribuições que lhe são conferidas pela Lei Orgânica do Município; </w:t>
      </w:r>
    </w:p>
    <w:p w:rsidR="00440177" w:rsidRPr="00440177" w:rsidRDefault="00440177" w:rsidP="00E81FFE">
      <w:pPr>
        <w:pStyle w:val="SemEspaamento"/>
        <w:ind w:firstLine="1418"/>
        <w:jc w:val="both"/>
        <w:rPr>
          <w:rFonts w:ascii="Arial" w:hAnsi="Arial" w:cs="Arial"/>
          <w:sz w:val="24"/>
          <w:szCs w:val="24"/>
        </w:rPr>
      </w:pPr>
      <w:r>
        <w:rPr>
          <w:rFonts w:ascii="Arial" w:hAnsi="Arial" w:cs="Arial"/>
          <w:b/>
          <w:sz w:val="24"/>
          <w:szCs w:val="24"/>
        </w:rPr>
        <w:t xml:space="preserve">FAÇO SABER, </w:t>
      </w:r>
      <w:r w:rsidRPr="00440177">
        <w:rPr>
          <w:rFonts w:ascii="Arial" w:hAnsi="Arial" w:cs="Arial"/>
          <w:sz w:val="24"/>
          <w:szCs w:val="24"/>
        </w:rPr>
        <w:t>que a Câmara Municipal de Vereadores aprovou e eu sanciono a seguinte LEI:</w:t>
      </w:r>
    </w:p>
    <w:p w:rsidR="00F932E7" w:rsidRDefault="00440177" w:rsidP="00440177">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440177">
        <w:rPr>
          <w:rFonts w:ascii="Arial" w:hAnsi="Arial" w:cs="Arial"/>
          <w:b/>
          <w:sz w:val="24"/>
          <w:szCs w:val="24"/>
        </w:rPr>
        <w:t xml:space="preserve">Art.1º. </w:t>
      </w:r>
      <w:r>
        <w:rPr>
          <w:rFonts w:ascii="Arial" w:hAnsi="Arial" w:cs="Arial"/>
          <w:sz w:val="24"/>
          <w:szCs w:val="24"/>
        </w:rPr>
        <w:t>Fica autorizada a exploração no Município de Canguçu/RS, do serviço público de Loterias, em conjunto com o Poder Executivo Estadual e Federal, mediante denominação Loteria de Canguçu – LOTOCAN -, sob qualquer modalidade lotérica prevista na legislação federal vigente.</w:t>
      </w:r>
    </w:p>
    <w:p w:rsidR="00440177" w:rsidRDefault="00440177"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Art. 2º. </w:t>
      </w:r>
      <w:r>
        <w:rPr>
          <w:rFonts w:ascii="Arial" w:hAnsi="Arial" w:cs="Arial"/>
          <w:sz w:val="24"/>
          <w:szCs w:val="24"/>
        </w:rPr>
        <w:t>A captação dos recursos por meio da Loteria Canguçu – LOTOCAN, dar-se-á através de entretenimen</w:t>
      </w:r>
      <w:r w:rsidR="00E1278D">
        <w:rPr>
          <w:rFonts w:ascii="Arial" w:hAnsi="Arial" w:cs="Arial"/>
          <w:sz w:val="24"/>
          <w:szCs w:val="24"/>
        </w:rPr>
        <w:t>to e da exploração de jogos lotéricos.</w:t>
      </w:r>
    </w:p>
    <w:p w:rsidR="00E1278D" w:rsidRPr="00E1278D" w:rsidRDefault="00E1278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Parágrafo Único: </w:t>
      </w:r>
      <w:r>
        <w:rPr>
          <w:rFonts w:ascii="Arial" w:hAnsi="Arial" w:cs="Arial"/>
          <w:sz w:val="24"/>
          <w:szCs w:val="24"/>
        </w:rPr>
        <w:t>Para fins desta lei, desta lei, considera-se loteria toda operação, jogo ou aposta, na modalidade de concurso de prognóstico, por meio de distribuição de bilhetes, números, listas, cupons, vales, sinais, símbolos ou meios análogos, para obtenção de prêmios em dinheiro ou bens de outra natureza mediante sorteio.</w:t>
      </w:r>
    </w:p>
    <w:p w:rsidR="00E1278D" w:rsidRDefault="00E1278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Art. 3º</w:t>
      </w:r>
      <w:r w:rsidRPr="00E1278D">
        <w:rPr>
          <w:rFonts w:ascii="Arial" w:hAnsi="Arial" w:cs="Arial"/>
          <w:sz w:val="24"/>
          <w:szCs w:val="24"/>
        </w:rPr>
        <w:t>. O serviço público de loteria</w:t>
      </w:r>
      <w:r>
        <w:rPr>
          <w:rFonts w:ascii="Arial" w:hAnsi="Arial" w:cs="Arial"/>
          <w:sz w:val="24"/>
          <w:szCs w:val="24"/>
        </w:rPr>
        <w:t xml:space="preserve"> a que se refere esta lei será explorado, direta ou indiretamente, pelo Poder Executivo Municipal através da Secretaria Municipal da Fazenda, ou, alternativamente, por pessoas jurídicas de direito privado, com ou sem fins lucrativos.</w:t>
      </w:r>
    </w:p>
    <w:p w:rsidR="00E1278D" w:rsidRDefault="00E1278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 1º. </w:t>
      </w:r>
      <w:r>
        <w:rPr>
          <w:rFonts w:ascii="Arial" w:hAnsi="Arial" w:cs="Arial"/>
          <w:sz w:val="24"/>
          <w:szCs w:val="24"/>
        </w:rPr>
        <w:t>A exploração indireta dos serviços públicos da Loteria Canguçu – LOTOCAN – por pessoas jurídicas de direito privado, com ou sem fins lucrativos</w:t>
      </w:r>
      <w:r w:rsidR="00503D10">
        <w:rPr>
          <w:rFonts w:ascii="Arial" w:hAnsi="Arial" w:cs="Arial"/>
          <w:sz w:val="24"/>
          <w:szCs w:val="24"/>
        </w:rPr>
        <w:t>, poderá ser realizada por meio de concessão, permissão, autorização ou outras modalidades de contratação ou parcerias previstas em lei, observadas as normas e atos regulamentares vigentes.</w:t>
      </w:r>
    </w:p>
    <w:p w:rsidR="00503D10" w:rsidRDefault="00503D10"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 2º. </w:t>
      </w:r>
      <w:r>
        <w:rPr>
          <w:rFonts w:ascii="Arial" w:hAnsi="Arial" w:cs="Arial"/>
          <w:sz w:val="24"/>
          <w:szCs w:val="24"/>
        </w:rPr>
        <w:t>Somente poderá ser credenciada para exploração dos serviços públicos da Loteria Canguçu – LOTOCAN –pessoas jurídicas regularmente constituídas, em conformidade à legislação vigente, com sede e administração no País, condicionada à apresentação da respectiva habilitação jurídica, regularidade fiscal e trabalhista, qualificação econômica e demais exigências previstas na legislação licitatória.</w:t>
      </w:r>
    </w:p>
    <w:p w:rsidR="00503D10" w:rsidRDefault="00503D10"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Pr>
          <w:rFonts w:ascii="Arial" w:hAnsi="Arial" w:cs="Arial"/>
          <w:b/>
          <w:sz w:val="24"/>
          <w:szCs w:val="24"/>
        </w:rPr>
        <w:t xml:space="preserve">§ 3º. </w:t>
      </w:r>
      <w:r>
        <w:rPr>
          <w:rFonts w:ascii="Arial" w:hAnsi="Arial" w:cs="Arial"/>
          <w:sz w:val="24"/>
          <w:szCs w:val="24"/>
        </w:rPr>
        <w:t>A exploração do serviço público de Loteria Canguçu – LOTOCAN – a que se refere o caput deste artigo limitar-se-á ao território do Município de Canguçu/RS e observará as mesmas modalidades de ativid</w:t>
      </w:r>
      <w:r w:rsidR="00436A1D">
        <w:rPr>
          <w:rFonts w:ascii="Arial" w:hAnsi="Arial" w:cs="Arial"/>
          <w:sz w:val="24"/>
          <w:szCs w:val="24"/>
        </w:rPr>
        <w:t>a</w:t>
      </w:r>
      <w:r>
        <w:rPr>
          <w:rFonts w:ascii="Arial" w:hAnsi="Arial" w:cs="Arial"/>
          <w:sz w:val="24"/>
          <w:szCs w:val="24"/>
        </w:rPr>
        <w:t xml:space="preserve">des de loterias definidas pela legislação </w:t>
      </w:r>
      <w:r w:rsidR="00436A1D">
        <w:rPr>
          <w:rFonts w:ascii="Arial" w:hAnsi="Arial" w:cs="Arial"/>
          <w:sz w:val="24"/>
          <w:szCs w:val="24"/>
        </w:rPr>
        <w:t>federal, sendo vedado o Poder Executivo a exploração de modalidade lotérica e de produtos não autorizados pela União.</w:t>
      </w:r>
    </w:p>
    <w:p w:rsidR="00436A1D" w:rsidRDefault="00436A1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 4º. </w:t>
      </w:r>
      <w:r>
        <w:rPr>
          <w:rFonts w:ascii="Arial" w:hAnsi="Arial" w:cs="Arial"/>
          <w:sz w:val="24"/>
          <w:szCs w:val="24"/>
        </w:rPr>
        <w:t xml:space="preserve">Fica vedada a exploração de outras modalidades lotéricas, incluindo os jogos envolvendo sorteios e apostas no âmbito do Município de Canguçu, sem a prévia autorização do Poder Público, ressalvados os serviços da </w:t>
      </w:r>
      <w:r>
        <w:rPr>
          <w:rFonts w:ascii="Arial" w:hAnsi="Arial" w:cs="Arial"/>
          <w:sz w:val="24"/>
          <w:szCs w:val="24"/>
        </w:rPr>
        <w:lastRenderedPageBreak/>
        <w:t>Loteria explorados pela União Federal ou pela Loteria do Estado do Rio Grande do Sul.</w:t>
      </w:r>
    </w:p>
    <w:p w:rsidR="00436A1D" w:rsidRDefault="00436A1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 5º. </w:t>
      </w:r>
      <w:r>
        <w:rPr>
          <w:rFonts w:ascii="Arial" w:hAnsi="Arial" w:cs="Arial"/>
          <w:sz w:val="24"/>
          <w:szCs w:val="24"/>
        </w:rPr>
        <w:t xml:space="preserve">Os sujeitos administradores das modalidades lotéricas da Loteria Canguçu – LOTOCAN – instituirão os sistemas de garantias que julgarem convenientes à adequada execução das etapas e procedimentos atinentes a prestação do referido serviço público, bem como a segurança e proteção de seus usuários. </w:t>
      </w:r>
    </w:p>
    <w:p w:rsidR="00C02CDF" w:rsidRDefault="00436A1D"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Art. 4º. </w:t>
      </w:r>
      <w:r>
        <w:rPr>
          <w:rFonts w:ascii="Arial" w:hAnsi="Arial" w:cs="Arial"/>
          <w:sz w:val="24"/>
          <w:szCs w:val="24"/>
        </w:rPr>
        <w:t xml:space="preserve">O produto de arrecadação total obtida por meio da captação de apostas ou da venda de bilhetes da Loteria Canguçu – LOTOCAN </w:t>
      </w:r>
      <w:r w:rsidR="00C02CDF">
        <w:rPr>
          <w:rFonts w:ascii="Arial" w:hAnsi="Arial" w:cs="Arial"/>
          <w:sz w:val="24"/>
          <w:szCs w:val="24"/>
        </w:rPr>
        <w:t>-, por meio físico ou virtual,será destinado as seguintes diretrizes:</w:t>
      </w:r>
    </w:p>
    <w:p w:rsidR="00C02CDF" w:rsidRDefault="00C02CDF"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I – </w:t>
      </w:r>
      <w:r>
        <w:rPr>
          <w:rFonts w:ascii="Arial" w:hAnsi="Arial" w:cs="Arial"/>
          <w:sz w:val="24"/>
          <w:szCs w:val="24"/>
        </w:rPr>
        <w:t>para pagamento dos prêmios e o recolhimento do imposto incidente sobre a premiação;</w:t>
      </w:r>
    </w:p>
    <w:p w:rsidR="00C02CDF" w:rsidRDefault="00C02CDF"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II – </w:t>
      </w:r>
      <w:r>
        <w:rPr>
          <w:rFonts w:ascii="Arial" w:hAnsi="Arial" w:cs="Arial"/>
          <w:sz w:val="24"/>
          <w:szCs w:val="24"/>
        </w:rPr>
        <w:t>para remuneração do custeio das despesas de gestão e manutençãodo agente operador da Loteria Canguçu – LOTOCAN;</w:t>
      </w:r>
    </w:p>
    <w:p w:rsidR="00436A1D" w:rsidRDefault="00C02CDF"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III – </w:t>
      </w:r>
      <w:r>
        <w:rPr>
          <w:rFonts w:ascii="Arial" w:hAnsi="Arial" w:cs="Arial"/>
          <w:sz w:val="24"/>
          <w:szCs w:val="24"/>
        </w:rPr>
        <w:t>para financiamento de ações e projetos nos programas da área da saúde do Hospital de Caridade de Canguçu, via Fundo Municipal de Saúde, Idosos via fundo municipal próprio; Conselho Municipal da Criança e do Adolescente – via fundo municipal próprio e APAE via fundo municipal próprio.</w:t>
      </w:r>
    </w:p>
    <w:p w:rsidR="00C02CDF" w:rsidRPr="00C02CDF" w:rsidRDefault="00C02CDF"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C02CDF">
        <w:rPr>
          <w:rFonts w:ascii="Arial" w:hAnsi="Arial" w:cs="Arial"/>
          <w:b/>
          <w:sz w:val="24"/>
          <w:szCs w:val="24"/>
        </w:rPr>
        <w:t xml:space="preserve">Parágrafo Único: </w:t>
      </w:r>
      <w:r>
        <w:rPr>
          <w:rFonts w:ascii="Arial" w:hAnsi="Arial" w:cs="Arial"/>
          <w:sz w:val="24"/>
          <w:szCs w:val="24"/>
        </w:rPr>
        <w:t>A organização e destinação dos percentuais atribuídos à cada área supracitadas serão regulamentadas por Decreto do Prefeito Municipal, atendidas estritamente as finalidades definidas nesta lei.</w:t>
      </w:r>
    </w:p>
    <w:p w:rsidR="00503D10" w:rsidRDefault="00C02CDF"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Art. 5º. </w:t>
      </w:r>
      <w:r w:rsidR="0039583B">
        <w:rPr>
          <w:rFonts w:ascii="Arial" w:hAnsi="Arial" w:cs="Arial"/>
          <w:sz w:val="24"/>
          <w:szCs w:val="24"/>
        </w:rPr>
        <w:t>Os apostadores contemplados nos concursos da Loteria Canguçu – LOTOCAN , terão prazo de 45(quarenta e cinco) dias,contados da data do sorteio , para reclamar o prêmio.</w:t>
      </w:r>
    </w:p>
    <w:p w:rsidR="0039583B" w:rsidRDefault="0039583B"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Parágrafo Único: </w:t>
      </w:r>
      <w:r>
        <w:rPr>
          <w:rFonts w:ascii="Arial" w:hAnsi="Arial" w:cs="Arial"/>
          <w:sz w:val="24"/>
          <w:szCs w:val="24"/>
        </w:rPr>
        <w:t>Findo o prazo estabelecido no caput deste artigo, os valores dos prêmios que não tenham sido reclamados pelos apostadores contemplados serão revertido ao Fundo Municipal Saúde destinado ao Hospital de Caridade de Canguçu.</w:t>
      </w:r>
    </w:p>
    <w:p w:rsidR="0039583B" w:rsidRDefault="0039583B"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Art. 6º. </w:t>
      </w:r>
      <w:r>
        <w:rPr>
          <w:rFonts w:ascii="Arial" w:hAnsi="Arial" w:cs="Arial"/>
          <w:sz w:val="24"/>
          <w:szCs w:val="24"/>
        </w:rPr>
        <w:t>A pessoa jurídica operadora das modalidades lotéricas da Loteria Canguçu – LOTOCAN – encaminhará ao Conselho de Controle de Atividades Financeiras do Banco Central do Brasil, na forma estabelecida em norma expedida pelo colegiado ou pela autarquia,</w:t>
      </w:r>
      <w:r w:rsidR="003C2932">
        <w:rPr>
          <w:rFonts w:ascii="Arial" w:hAnsi="Arial" w:cs="Arial"/>
          <w:sz w:val="24"/>
          <w:szCs w:val="24"/>
        </w:rPr>
        <w:t xml:space="preserve"> </w:t>
      </w:r>
      <w:r>
        <w:rPr>
          <w:rFonts w:ascii="Arial" w:hAnsi="Arial" w:cs="Arial"/>
          <w:sz w:val="24"/>
          <w:szCs w:val="24"/>
        </w:rPr>
        <w:t>informações sobre os apostadores relativas à prevenção de lavagem de dinheiro e financiamento do terrorismo, em consonância ao quanto disposto na Lei Federal Nº9.613 d e 3 março de 1998.</w:t>
      </w:r>
    </w:p>
    <w:p w:rsidR="00D439D7" w:rsidRDefault="0039583B"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sz w:val="24"/>
          <w:szCs w:val="24"/>
        </w:rPr>
        <w:t xml:space="preserve">Art. 7º. </w:t>
      </w:r>
      <w:r>
        <w:rPr>
          <w:rFonts w:ascii="Arial" w:hAnsi="Arial" w:cs="Arial"/>
          <w:sz w:val="24"/>
          <w:szCs w:val="24"/>
        </w:rPr>
        <w:t xml:space="preserve">O Poder Executivo regulamentará </w:t>
      </w:r>
      <w:r w:rsidR="00D439D7">
        <w:rPr>
          <w:rFonts w:ascii="Arial" w:hAnsi="Arial" w:cs="Arial"/>
          <w:sz w:val="24"/>
          <w:szCs w:val="24"/>
        </w:rPr>
        <w:t>o disposto nesta lei e editará as normas complementares que se fizerem necessárias para executar, credenciar, autorizar e controlar as atividades relacionadas ao seu escopo.</w:t>
      </w:r>
    </w:p>
    <w:p w:rsidR="00D439D7" w:rsidRDefault="00D439D7"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D439D7">
        <w:rPr>
          <w:rFonts w:ascii="Arial" w:hAnsi="Arial" w:cs="Arial"/>
          <w:b/>
          <w:sz w:val="24"/>
          <w:szCs w:val="24"/>
        </w:rPr>
        <w:t xml:space="preserve">Art. 8º. </w:t>
      </w:r>
      <w:r>
        <w:rPr>
          <w:rFonts w:ascii="Arial" w:hAnsi="Arial" w:cs="Arial"/>
          <w:sz w:val="24"/>
          <w:szCs w:val="24"/>
        </w:rPr>
        <w:t>Esta lei entra em vigor na data de sua publicação.</w:t>
      </w:r>
    </w:p>
    <w:p w:rsidR="00D439D7" w:rsidRDefault="00D439D7" w:rsidP="00E1278D">
      <w:pPr>
        <w:pStyle w:val="SemEspaamento"/>
        <w:jc w:val="both"/>
        <w:rPr>
          <w:rFonts w:ascii="Arial" w:hAnsi="Arial" w:cs="Arial"/>
          <w:sz w:val="24"/>
          <w:szCs w:val="24"/>
        </w:rPr>
      </w:pPr>
      <w:r>
        <w:rPr>
          <w:rFonts w:ascii="Arial" w:hAnsi="Arial" w:cs="Arial"/>
          <w:sz w:val="24"/>
          <w:szCs w:val="24"/>
        </w:rPr>
        <w:tab/>
      </w:r>
      <w:r>
        <w:rPr>
          <w:rFonts w:ascii="Arial" w:hAnsi="Arial" w:cs="Arial"/>
          <w:sz w:val="24"/>
          <w:szCs w:val="24"/>
        </w:rPr>
        <w:tab/>
        <w:t>Canguçu/RS</w:t>
      </w:r>
    </w:p>
    <w:p w:rsidR="00D439D7" w:rsidRDefault="00D439D7" w:rsidP="00E1278D">
      <w:pPr>
        <w:pStyle w:val="SemEspaamen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MARCUS VINICIUS MULLER PEGORARO</w:t>
      </w:r>
    </w:p>
    <w:p w:rsidR="00D439D7" w:rsidRDefault="00D439D7" w:rsidP="00E1278D">
      <w:pPr>
        <w:pStyle w:val="SemEspaamen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Prefeito Municipal</w:t>
      </w:r>
    </w:p>
    <w:p w:rsidR="00D439D7" w:rsidRDefault="00D439D7" w:rsidP="00E1278D">
      <w:pPr>
        <w:pStyle w:val="SemEspaamento"/>
        <w:jc w:val="both"/>
        <w:rPr>
          <w:rFonts w:ascii="Arial" w:hAnsi="Arial" w:cs="Arial"/>
          <w:b/>
          <w:sz w:val="24"/>
          <w:szCs w:val="24"/>
        </w:rPr>
      </w:pPr>
      <w:r>
        <w:rPr>
          <w:rFonts w:ascii="Arial" w:hAnsi="Arial" w:cs="Arial"/>
          <w:b/>
          <w:sz w:val="24"/>
          <w:szCs w:val="24"/>
        </w:rPr>
        <w:t>Iniciativa: Poder Legislativo</w:t>
      </w:r>
    </w:p>
    <w:p w:rsidR="0039583B" w:rsidRPr="00D439D7" w:rsidRDefault="00D439D7" w:rsidP="00E1278D">
      <w:pPr>
        <w:pStyle w:val="SemEspaamento"/>
        <w:jc w:val="both"/>
        <w:rPr>
          <w:rFonts w:ascii="Arial" w:hAnsi="Arial" w:cs="Arial"/>
          <w:b/>
          <w:sz w:val="24"/>
          <w:szCs w:val="24"/>
        </w:rPr>
      </w:pPr>
      <w:r>
        <w:rPr>
          <w:rFonts w:ascii="Arial" w:hAnsi="Arial" w:cs="Arial"/>
          <w:b/>
          <w:sz w:val="24"/>
          <w:szCs w:val="24"/>
        </w:rPr>
        <w:t>Autor: Vereador Augusto Cesar Bittencourt Madrid</w:t>
      </w:r>
      <w:r w:rsidR="0039583B" w:rsidRPr="00D439D7">
        <w:rPr>
          <w:rFonts w:ascii="Arial" w:hAnsi="Arial" w:cs="Arial"/>
          <w:b/>
          <w:sz w:val="24"/>
          <w:szCs w:val="24"/>
        </w:rPr>
        <w:t xml:space="preserve"> </w:t>
      </w:r>
    </w:p>
    <w:p w:rsidR="0039583B" w:rsidRPr="0039583B" w:rsidRDefault="0039583B" w:rsidP="00E1278D">
      <w:pPr>
        <w:pStyle w:val="SemEspaamento"/>
        <w:jc w:val="both"/>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F932E7" w:rsidRDefault="00F932E7" w:rsidP="009B4AA3">
      <w:pPr>
        <w:pStyle w:val="SemEspaamento"/>
        <w:rPr>
          <w:rFonts w:ascii="Arial" w:hAnsi="Arial" w:cs="Arial"/>
          <w:sz w:val="24"/>
          <w:szCs w:val="24"/>
        </w:rPr>
      </w:pPr>
    </w:p>
    <w:p w:rsidR="0094721D" w:rsidRDefault="0094721D" w:rsidP="0094721D">
      <w:pPr>
        <w:pStyle w:val="SemEspaamento"/>
        <w:ind w:firstLine="1418"/>
        <w:rPr>
          <w:rFonts w:ascii="Arial" w:hAnsi="Arial" w:cs="Arial"/>
          <w:sz w:val="24"/>
          <w:szCs w:val="24"/>
        </w:rPr>
      </w:pPr>
    </w:p>
    <w:sectPr w:rsidR="0094721D" w:rsidSect="004A5938">
      <w:headerReference w:type="default" r:id="rId7"/>
      <w:pgSz w:w="11906" w:h="16838"/>
      <w:pgMar w:top="1417" w:right="1274" w:bottom="1417"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8A9" w:rsidRDefault="007858A9" w:rsidP="00CA1AE2">
      <w:r>
        <w:separator/>
      </w:r>
    </w:p>
  </w:endnote>
  <w:endnote w:type="continuationSeparator" w:id="0">
    <w:p w:rsidR="007858A9" w:rsidRDefault="007858A9" w:rsidP="00CA1AE2">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8A9" w:rsidRDefault="007858A9" w:rsidP="00CA1AE2">
      <w:r>
        <w:separator/>
      </w:r>
    </w:p>
  </w:footnote>
  <w:footnote w:type="continuationSeparator" w:id="0">
    <w:p w:rsidR="007858A9" w:rsidRDefault="007858A9" w:rsidP="00CA1A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A5" w:rsidRDefault="00FF6BA5" w:rsidP="00977427">
    <w:pPr>
      <w:pStyle w:val="Cabealho"/>
      <w:jc w:val="center"/>
      <w:rPr>
        <w:noProof/>
        <w:sz w:val="24"/>
      </w:rPr>
    </w:pPr>
    <w:r>
      <w:rPr>
        <w:noProof/>
        <w:sz w:val="24"/>
        <w:lang w:val="pt-BR" w:eastAsia="pt-BR"/>
      </w:rPr>
      <w:drawing>
        <wp:inline distT="0" distB="0" distL="0" distR="0">
          <wp:extent cx="723900" cy="7524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52475"/>
                  </a:xfrm>
                  <a:prstGeom prst="rect">
                    <a:avLst/>
                  </a:prstGeom>
                  <a:noFill/>
                  <a:ln>
                    <a:noFill/>
                  </a:ln>
                </pic:spPr>
              </pic:pic>
            </a:graphicData>
          </a:graphic>
        </wp:inline>
      </w:drawing>
    </w:r>
  </w:p>
  <w:p w:rsidR="00FF6BA5" w:rsidRPr="002610DB" w:rsidRDefault="00FF6BA5" w:rsidP="00977427">
    <w:pPr>
      <w:pStyle w:val="Cabealho"/>
      <w:jc w:val="center"/>
      <w:rPr>
        <w:rFonts w:ascii="Arial" w:hAnsi="Arial" w:cs="Arial"/>
        <w:b/>
        <w:noProof/>
        <w:color w:val="000000" w:themeColor="text1"/>
      </w:rPr>
    </w:pPr>
    <w:r w:rsidRPr="002610DB">
      <w:rPr>
        <w:rFonts w:ascii="Arial" w:hAnsi="Arial" w:cs="Arial"/>
        <w:b/>
        <w:noProof/>
        <w:color w:val="000000" w:themeColor="text1"/>
      </w:rPr>
      <w:t>CÂMARA MUNICIPAL DE VEREADORES DE CANGUÇU</w:t>
    </w:r>
  </w:p>
  <w:p w:rsidR="00FF6BA5" w:rsidRPr="002610DB" w:rsidRDefault="00FF6BA5" w:rsidP="00977427">
    <w:pPr>
      <w:pStyle w:val="Cabealho"/>
      <w:jc w:val="center"/>
      <w:rPr>
        <w:rFonts w:ascii="Arial" w:hAnsi="Arial" w:cs="Arial"/>
        <w:b/>
        <w:color w:val="000000" w:themeColor="text1"/>
      </w:rPr>
    </w:pPr>
    <w:r w:rsidRPr="002610DB">
      <w:rPr>
        <w:rFonts w:ascii="Arial" w:hAnsi="Arial" w:cs="Arial"/>
        <w:b/>
        <w:noProof/>
        <w:color w:val="000000" w:themeColor="text1"/>
      </w:rPr>
      <w:t>ESTADO DO RIO GRANDE DO SUL</w:t>
    </w:r>
  </w:p>
  <w:p w:rsidR="00FF6BA5" w:rsidRDefault="00FF6BA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A2D11"/>
    <w:multiLevelType w:val="hybridMultilevel"/>
    <w:tmpl w:val="3DD8D854"/>
    <w:lvl w:ilvl="0" w:tplc="CBFC417C">
      <w:start w:val="1"/>
      <w:numFmt w:val="bullet"/>
      <w:lvlText w:val=""/>
      <w:lvlJc w:val="left"/>
      <w:pPr>
        <w:tabs>
          <w:tab w:val="num" w:pos="720"/>
        </w:tabs>
        <w:ind w:left="720" w:hanging="360"/>
      </w:pPr>
      <w:rPr>
        <w:rFonts w:ascii="Wingdings 2" w:hAnsi="Wingdings 2" w:hint="default"/>
      </w:rPr>
    </w:lvl>
    <w:lvl w:ilvl="1" w:tplc="9550B708" w:tentative="1">
      <w:start w:val="1"/>
      <w:numFmt w:val="bullet"/>
      <w:lvlText w:val=""/>
      <w:lvlJc w:val="left"/>
      <w:pPr>
        <w:tabs>
          <w:tab w:val="num" w:pos="1440"/>
        </w:tabs>
        <w:ind w:left="1440" w:hanging="360"/>
      </w:pPr>
      <w:rPr>
        <w:rFonts w:ascii="Wingdings 2" w:hAnsi="Wingdings 2" w:hint="default"/>
      </w:rPr>
    </w:lvl>
    <w:lvl w:ilvl="2" w:tplc="59C089E2" w:tentative="1">
      <w:start w:val="1"/>
      <w:numFmt w:val="bullet"/>
      <w:lvlText w:val=""/>
      <w:lvlJc w:val="left"/>
      <w:pPr>
        <w:tabs>
          <w:tab w:val="num" w:pos="2160"/>
        </w:tabs>
        <w:ind w:left="2160" w:hanging="360"/>
      </w:pPr>
      <w:rPr>
        <w:rFonts w:ascii="Wingdings 2" w:hAnsi="Wingdings 2" w:hint="default"/>
      </w:rPr>
    </w:lvl>
    <w:lvl w:ilvl="3" w:tplc="112ADB7A" w:tentative="1">
      <w:start w:val="1"/>
      <w:numFmt w:val="bullet"/>
      <w:lvlText w:val=""/>
      <w:lvlJc w:val="left"/>
      <w:pPr>
        <w:tabs>
          <w:tab w:val="num" w:pos="2880"/>
        </w:tabs>
        <w:ind w:left="2880" w:hanging="360"/>
      </w:pPr>
      <w:rPr>
        <w:rFonts w:ascii="Wingdings 2" w:hAnsi="Wingdings 2" w:hint="default"/>
      </w:rPr>
    </w:lvl>
    <w:lvl w:ilvl="4" w:tplc="53E04714" w:tentative="1">
      <w:start w:val="1"/>
      <w:numFmt w:val="bullet"/>
      <w:lvlText w:val=""/>
      <w:lvlJc w:val="left"/>
      <w:pPr>
        <w:tabs>
          <w:tab w:val="num" w:pos="3600"/>
        </w:tabs>
        <w:ind w:left="3600" w:hanging="360"/>
      </w:pPr>
      <w:rPr>
        <w:rFonts w:ascii="Wingdings 2" w:hAnsi="Wingdings 2" w:hint="default"/>
      </w:rPr>
    </w:lvl>
    <w:lvl w:ilvl="5" w:tplc="4AB20BF2" w:tentative="1">
      <w:start w:val="1"/>
      <w:numFmt w:val="bullet"/>
      <w:lvlText w:val=""/>
      <w:lvlJc w:val="left"/>
      <w:pPr>
        <w:tabs>
          <w:tab w:val="num" w:pos="4320"/>
        </w:tabs>
        <w:ind w:left="4320" w:hanging="360"/>
      </w:pPr>
      <w:rPr>
        <w:rFonts w:ascii="Wingdings 2" w:hAnsi="Wingdings 2" w:hint="default"/>
      </w:rPr>
    </w:lvl>
    <w:lvl w:ilvl="6" w:tplc="C70A78BC" w:tentative="1">
      <w:start w:val="1"/>
      <w:numFmt w:val="bullet"/>
      <w:lvlText w:val=""/>
      <w:lvlJc w:val="left"/>
      <w:pPr>
        <w:tabs>
          <w:tab w:val="num" w:pos="5040"/>
        </w:tabs>
        <w:ind w:left="5040" w:hanging="360"/>
      </w:pPr>
      <w:rPr>
        <w:rFonts w:ascii="Wingdings 2" w:hAnsi="Wingdings 2" w:hint="default"/>
      </w:rPr>
    </w:lvl>
    <w:lvl w:ilvl="7" w:tplc="5C105E6E" w:tentative="1">
      <w:start w:val="1"/>
      <w:numFmt w:val="bullet"/>
      <w:lvlText w:val=""/>
      <w:lvlJc w:val="left"/>
      <w:pPr>
        <w:tabs>
          <w:tab w:val="num" w:pos="5760"/>
        </w:tabs>
        <w:ind w:left="5760" w:hanging="360"/>
      </w:pPr>
      <w:rPr>
        <w:rFonts w:ascii="Wingdings 2" w:hAnsi="Wingdings 2" w:hint="default"/>
      </w:rPr>
    </w:lvl>
    <w:lvl w:ilvl="8" w:tplc="07F23416" w:tentative="1">
      <w:start w:val="1"/>
      <w:numFmt w:val="bullet"/>
      <w:lvlText w:val=""/>
      <w:lvlJc w:val="left"/>
      <w:pPr>
        <w:tabs>
          <w:tab w:val="num" w:pos="6480"/>
        </w:tabs>
        <w:ind w:left="6480" w:hanging="360"/>
      </w:pPr>
      <w:rPr>
        <w:rFonts w:ascii="Wingdings 2" w:hAnsi="Wingdings 2" w:hint="default"/>
      </w:rPr>
    </w:lvl>
  </w:abstractNum>
  <w:abstractNum w:abstractNumId="1">
    <w:nsid w:val="5D8D46F7"/>
    <w:multiLevelType w:val="hybridMultilevel"/>
    <w:tmpl w:val="4632725E"/>
    <w:lvl w:ilvl="0" w:tplc="1EBED8CC">
      <w:start w:val="1"/>
      <w:numFmt w:val="lowerLetter"/>
      <w:lvlText w:val="%1)"/>
      <w:lvlJc w:val="left"/>
      <w:pPr>
        <w:ind w:left="1455" w:hanging="360"/>
      </w:pPr>
      <w:rPr>
        <w:rFonts w:hint="default"/>
        <w:b/>
      </w:rPr>
    </w:lvl>
    <w:lvl w:ilvl="1" w:tplc="04160019" w:tentative="1">
      <w:start w:val="1"/>
      <w:numFmt w:val="lowerLetter"/>
      <w:lvlText w:val="%2."/>
      <w:lvlJc w:val="left"/>
      <w:pPr>
        <w:ind w:left="2175" w:hanging="360"/>
      </w:pPr>
    </w:lvl>
    <w:lvl w:ilvl="2" w:tplc="0416001B" w:tentative="1">
      <w:start w:val="1"/>
      <w:numFmt w:val="lowerRoman"/>
      <w:lvlText w:val="%3."/>
      <w:lvlJc w:val="right"/>
      <w:pPr>
        <w:ind w:left="2895" w:hanging="180"/>
      </w:pPr>
    </w:lvl>
    <w:lvl w:ilvl="3" w:tplc="0416000F" w:tentative="1">
      <w:start w:val="1"/>
      <w:numFmt w:val="decimal"/>
      <w:lvlText w:val="%4."/>
      <w:lvlJc w:val="left"/>
      <w:pPr>
        <w:ind w:left="3615" w:hanging="360"/>
      </w:pPr>
    </w:lvl>
    <w:lvl w:ilvl="4" w:tplc="04160019" w:tentative="1">
      <w:start w:val="1"/>
      <w:numFmt w:val="lowerLetter"/>
      <w:lvlText w:val="%5."/>
      <w:lvlJc w:val="left"/>
      <w:pPr>
        <w:ind w:left="4335" w:hanging="360"/>
      </w:pPr>
    </w:lvl>
    <w:lvl w:ilvl="5" w:tplc="0416001B" w:tentative="1">
      <w:start w:val="1"/>
      <w:numFmt w:val="lowerRoman"/>
      <w:lvlText w:val="%6."/>
      <w:lvlJc w:val="right"/>
      <w:pPr>
        <w:ind w:left="5055" w:hanging="180"/>
      </w:pPr>
    </w:lvl>
    <w:lvl w:ilvl="6" w:tplc="0416000F" w:tentative="1">
      <w:start w:val="1"/>
      <w:numFmt w:val="decimal"/>
      <w:lvlText w:val="%7."/>
      <w:lvlJc w:val="left"/>
      <w:pPr>
        <w:ind w:left="5775" w:hanging="360"/>
      </w:pPr>
    </w:lvl>
    <w:lvl w:ilvl="7" w:tplc="04160019" w:tentative="1">
      <w:start w:val="1"/>
      <w:numFmt w:val="lowerLetter"/>
      <w:lvlText w:val="%8."/>
      <w:lvlJc w:val="left"/>
      <w:pPr>
        <w:ind w:left="6495" w:hanging="360"/>
      </w:pPr>
    </w:lvl>
    <w:lvl w:ilvl="8" w:tplc="0416001B" w:tentative="1">
      <w:start w:val="1"/>
      <w:numFmt w:val="lowerRoman"/>
      <w:lvlText w:val="%9."/>
      <w:lvlJc w:val="right"/>
      <w:pPr>
        <w:ind w:left="7215" w:hanging="180"/>
      </w:pPr>
    </w:lvl>
  </w:abstractNum>
  <w:abstractNum w:abstractNumId="2">
    <w:nsid w:val="671A1736"/>
    <w:multiLevelType w:val="hybridMultilevel"/>
    <w:tmpl w:val="5FDA9104"/>
    <w:lvl w:ilvl="0" w:tplc="BFE67A30">
      <w:start w:val="1"/>
      <w:numFmt w:val="bullet"/>
      <w:lvlText w:val=""/>
      <w:lvlJc w:val="left"/>
      <w:pPr>
        <w:tabs>
          <w:tab w:val="num" w:pos="720"/>
        </w:tabs>
        <w:ind w:left="720" w:hanging="360"/>
      </w:pPr>
      <w:rPr>
        <w:rFonts w:ascii="Wingdings 2" w:hAnsi="Wingdings 2" w:hint="default"/>
      </w:rPr>
    </w:lvl>
    <w:lvl w:ilvl="1" w:tplc="1278E17A" w:tentative="1">
      <w:start w:val="1"/>
      <w:numFmt w:val="bullet"/>
      <w:lvlText w:val=""/>
      <w:lvlJc w:val="left"/>
      <w:pPr>
        <w:tabs>
          <w:tab w:val="num" w:pos="1440"/>
        </w:tabs>
        <w:ind w:left="1440" w:hanging="360"/>
      </w:pPr>
      <w:rPr>
        <w:rFonts w:ascii="Wingdings 2" w:hAnsi="Wingdings 2" w:hint="default"/>
      </w:rPr>
    </w:lvl>
    <w:lvl w:ilvl="2" w:tplc="AF1EB8E8" w:tentative="1">
      <w:start w:val="1"/>
      <w:numFmt w:val="bullet"/>
      <w:lvlText w:val=""/>
      <w:lvlJc w:val="left"/>
      <w:pPr>
        <w:tabs>
          <w:tab w:val="num" w:pos="2160"/>
        </w:tabs>
        <w:ind w:left="2160" w:hanging="360"/>
      </w:pPr>
      <w:rPr>
        <w:rFonts w:ascii="Wingdings 2" w:hAnsi="Wingdings 2" w:hint="default"/>
      </w:rPr>
    </w:lvl>
    <w:lvl w:ilvl="3" w:tplc="36C694C2" w:tentative="1">
      <w:start w:val="1"/>
      <w:numFmt w:val="bullet"/>
      <w:lvlText w:val=""/>
      <w:lvlJc w:val="left"/>
      <w:pPr>
        <w:tabs>
          <w:tab w:val="num" w:pos="2880"/>
        </w:tabs>
        <w:ind w:left="2880" w:hanging="360"/>
      </w:pPr>
      <w:rPr>
        <w:rFonts w:ascii="Wingdings 2" w:hAnsi="Wingdings 2" w:hint="default"/>
      </w:rPr>
    </w:lvl>
    <w:lvl w:ilvl="4" w:tplc="44B67F94" w:tentative="1">
      <w:start w:val="1"/>
      <w:numFmt w:val="bullet"/>
      <w:lvlText w:val=""/>
      <w:lvlJc w:val="left"/>
      <w:pPr>
        <w:tabs>
          <w:tab w:val="num" w:pos="3600"/>
        </w:tabs>
        <w:ind w:left="3600" w:hanging="360"/>
      </w:pPr>
      <w:rPr>
        <w:rFonts w:ascii="Wingdings 2" w:hAnsi="Wingdings 2" w:hint="default"/>
      </w:rPr>
    </w:lvl>
    <w:lvl w:ilvl="5" w:tplc="CDEC4E5A" w:tentative="1">
      <w:start w:val="1"/>
      <w:numFmt w:val="bullet"/>
      <w:lvlText w:val=""/>
      <w:lvlJc w:val="left"/>
      <w:pPr>
        <w:tabs>
          <w:tab w:val="num" w:pos="4320"/>
        </w:tabs>
        <w:ind w:left="4320" w:hanging="360"/>
      </w:pPr>
      <w:rPr>
        <w:rFonts w:ascii="Wingdings 2" w:hAnsi="Wingdings 2" w:hint="default"/>
      </w:rPr>
    </w:lvl>
    <w:lvl w:ilvl="6" w:tplc="229E90C0" w:tentative="1">
      <w:start w:val="1"/>
      <w:numFmt w:val="bullet"/>
      <w:lvlText w:val=""/>
      <w:lvlJc w:val="left"/>
      <w:pPr>
        <w:tabs>
          <w:tab w:val="num" w:pos="5040"/>
        </w:tabs>
        <w:ind w:left="5040" w:hanging="360"/>
      </w:pPr>
      <w:rPr>
        <w:rFonts w:ascii="Wingdings 2" w:hAnsi="Wingdings 2" w:hint="default"/>
      </w:rPr>
    </w:lvl>
    <w:lvl w:ilvl="7" w:tplc="A7F28B6E" w:tentative="1">
      <w:start w:val="1"/>
      <w:numFmt w:val="bullet"/>
      <w:lvlText w:val=""/>
      <w:lvlJc w:val="left"/>
      <w:pPr>
        <w:tabs>
          <w:tab w:val="num" w:pos="5760"/>
        </w:tabs>
        <w:ind w:left="5760" w:hanging="360"/>
      </w:pPr>
      <w:rPr>
        <w:rFonts w:ascii="Wingdings 2" w:hAnsi="Wingdings 2" w:hint="default"/>
      </w:rPr>
    </w:lvl>
    <w:lvl w:ilvl="8" w:tplc="7632CAA6" w:tentative="1">
      <w:start w:val="1"/>
      <w:numFmt w:val="bullet"/>
      <w:lvlText w:val=""/>
      <w:lvlJc w:val="left"/>
      <w:pPr>
        <w:tabs>
          <w:tab w:val="num" w:pos="6480"/>
        </w:tabs>
        <w:ind w:left="6480" w:hanging="360"/>
      </w:pPr>
      <w:rPr>
        <w:rFonts w:ascii="Wingdings 2" w:hAnsi="Wingdings 2" w:hint="default"/>
      </w:rPr>
    </w:lvl>
  </w:abstractNum>
  <w:abstractNum w:abstractNumId="3">
    <w:nsid w:val="6B031251"/>
    <w:multiLevelType w:val="multilevel"/>
    <w:tmpl w:val="F1921C2A"/>
    <w:lvl w:ilvl="0">
      <w:start w:val="1"/>
      <w:numFmt w:val="decimal"/>
      <w:lvlText w:val="%1.0"/>
      <w:lvlJc w:val="left"/>
      <w:pPr>
        <w:ind w:left="1095" w:hanging="390"/>
      </w:pPr>
      <w:rPr>
        <w:rFonts w:hint="default"/>
      </w:rPr>
    </w:lvl>
    <w:lvl w:ilvl="1">
      <w:start w:val="1"/>
      <w:numFmt w:val="decimal"/>
      <w:lvlText w:val="%1.%2"/>
      <w:lvlJc w:val="left"/>
      <w:pPr>
        <w:ind w:left="1803" w:hanging="390"/>
      </w:pPr>
      <w:rPr>
        <w:rFonts w:hint="default"/>
      </w:rPr>
    </w:lvl>
    <w:lvl w:ilvl="2">
      <w:start w:val="1"/>
      <w:numFmt w:val="decimal"/>
      <w:lvlText w:val="%1.%2.%3"/>
      <w:lvlJc w:val="left"/>
      <w:pPr>
        <w:ind w:left="2841" w:hanging="720"/>
      </w:pPr>
      <w:rPr>
        <w:rFonts w:hint="default"/>
      </w:rPr>
    </w:lvl>
    <w:lvl w:ilvl="3">
      <w:start w:val="1"/>
      <w:numFmt w:val="decimal"/>
      <w:lvlText w:val="%1.%2.%3.%4"/>
      <w:lvlJc w:val="left"/>
      <w:pPr>
        <w:ind w:left="3909" w:hanging="1080"/>
      </w:pPr>
      <w:rPr>
        <w:rFonts w:hint="default"/>
      </w:rPr>
    </w:lvl>
    <w:lvl w:ilvl="4">
      <w:start w:val="1"/>
      <w:numFmt w:val="decimal"/>
      <w:lvlText w:val="%1.%2.%3.%4.%5"/>
      <w:lvlJc w:val="left"/>
      <w:pPr>
        <w:ind w:left="4617"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393" w:hanging="1440"/>
      </w:pPr>
      <w:rPr>
        <w:rFonts w:hint="default"/>
      </w:rPr>
    </w:lvl>
    <w:lvl w:ilvl="7">
      <w:start w:val="1"/>
      <w:numFmt w:val="decimal"/>
      <w:lvlText w:val="%1.%2.%3.%4.%5.%6.%7.%8"/>
      <w:lvlJc w:val="left"/>
      <w:pPr>
        <w:ind w:left="7461" w:hanging="1800"/>
      </w:pPr>
      <w:rPr>
        <w:rFonts w:hint="default"/>
      </w:rPr>
    </w:lvl>
    <w:lvl w:ilvl="8">
      <w:start w:val="1"/>
      <w:numFmt w:val="decimal"/>
      <w:lvlText w:val="%1.%2.%3.%4.%5.%6.%7.%8.%9"/>
      <w:lvlJc w:val="left"/>
      <w:pPr>
        <w:ind w:left="8169" w:hanging="1800"/>
      </w:pPr>
      <w:rPr>
        <w:rFonts w:hint="default"/>
      </w:rPr>
    </w:lvl>
  </w:abstractNum>
  <w:abstractNum w:abstractNumId="4">
    <w:nsid w:val="739F7BBD"/>
    <w:multiLevelType w:val="hybridMultilevel"/>
    <w:tmpl w:val="9CCE1432"/>
    <w:lvl w:ilvl="0" w:tplc="26969C6A">
      <w:start w:val="1"/>
      <w:numFmt w:val="bullet"/>
      <w:lvlText w:val=""/>
      <w:lvlJc w:val="left"/>
      <w:pPr>
        <w:tabs>
          <w:tab w:val="num" w:pos="720"/>
        </w:tabs>
        <w:ind w:left="720" w:hanging="360"/>
      </w:pPr>
      <w:rPr>
        <w:rFonts w:ascii="Wingdings 2" w:hAnsi="Wingdings 2" w:hint="default"/>
      </w:rPr>
    </w:lvl>
    <w:lvl w:ilvl="1" w:tplc="08F284A6" w:tentative="1">
      <w:start w:val="1"/>
      <w:numFmt w:val="bullet"/>
      <w:lvlText w:val=""/>
      <w:lvlJc w:val="left"/>
      <w:pPr>
        <w:tabs>
          <w:tab w:val="num" w:pos="1440"/>
        </w:tabs>
        <w:ind w:left="1440" w:hanging="360"/>
      </w:pPr>
      <w:rPr>
        <w:rFonts w:ascii="Wingdings 2" w:hAnsi="Wingdings 2" w:hint="default"/>
      </w:rPr>
    </w:lvl>
    <w:lvl w:ilvl="2" w:tplc="3E662078" w:tentative="1">
      <w:start w:val="1"/>
      <w:numFmt w:val="bullet"/>
      <w:lvlText w:val=""/>
      <w:lvlJc w:val="left"/>
      <w:pPr>
        <w:tabs>
          <w:tab w:val="num" w:pos="2160"/>
        </w:tabs>
        <w:ind w:left="2160" w:hanging="360"/>
      </w:pPr>
      <w:rPr>
        <w:rFonts w:ascii="Wingdings 2" w:hAnsi="Wingdings 2" w:hint="default"/>
      </w:rPr>
    </w:lvl>
    <w:lvl w:ilvl="3" w:tplc="EE6C6C18" w:tentative="1">
      <w:start w:val="1"/>
      <w:numFmt w:val="bullet"/>
      <w:lvlText w:val=""/>
      <w:lvlJc w:val="left"/>
      <w:pPr>
        <w:tabs>
          <w:tab w:val="num" w:pos="2880"/>
        </w:tabs>
        <w:ind w:left="2880" w:hanging="360"/>
      </w:pPr>
      <w:rPr>
        <w:rFonts w:ascii="Wingdings 2" w:hAnsi="Wingdings 2" w:hint="default"/>
      </w:rPr>
    </w:lvl>
    <w:lvl w:ilvl="4" w:tplc="30EC2D2C" w:tentative="1">
      <w:start w:val="1"/>
      <w:numFmt w:val="bullet"/>
      <w:lvlText w:val=""/>
      <w:lvlJc w:val="left"/>
      <w:pPr>
        <w:tabs>
          <w:tab w:val="num" w:pos="3600"/>
        </w:tabs>
        <w:ind w:left="3600" w:hanging="360"/>
      </w:pPr>
      <w:rPr>
        <w:rFonts w:ascii="Wingdings 2" w:hAnsi="Wingdings 2" w:hint="default"/>
      </w:rPr>
    </w:lvl>
    <w:lvl w:ilvl="5" w:tplc="3A8ECDB8" w:tentative="1">
      <w:start w:val="1"/>
      <w:numFmt w:val="bullet"/>
      <w:lvlText w:val=""/>
      <w:lvlJc w:val="left"/>
      <w:pPr>
        <w:tabs>
          <w:tab w:val="num" w:pos="4320"/>
        </w:tabs>
        <w:ind w:left="4320" w:hanging="360"/>
      </w:pPr>
      <w:rPr>
        <w:rFonts w:ascii="Wingdings 2" w:hAnsi="Wingdings 2" w:hint="default"/>
      </w:rPr>
    </w:lvl>
    <w:lvl w:ilvl="6" w:tplc="918061CC" w:tentative="1">
      <w:start w:val="1"/>
      <w:numFmt w:val="bullet"/>
      <w:lvlText w:val=""/>
      <w:lvlJc w:val="left"/>
      <w:pPr>
        <w:tabs>
          <w:tab w:val="num" w:pos="5040"/>
        </w:tabs>
        <w:ind w:left="5040" w:hanging="360"/>
      </w:pPr>
      <w:rPr>
        <w:rFonts w:ascii="Wingdings 2" w:hAnsi="Wingdings 2" w:hint="default"/>
      </w:rPr>
    </w:lvl>
    <w:lvl w:ilvl="7" w:tplc="3EA21E20" w:tentative="1">
      <w:start w:val="1"/>
      <w:numFmt w:val="bullet"/>
      <w:lvlText w:val=""/>
      <w:lvlJc w:val="left"/>
      <w:pPr>
        <w:tabs>
          <w:tab w:val="num" w:pos="5760"/>
        </w:tabs>
        <w:ind w:left="5760" w:hanging="360"/>
      </w:pPr>
      <w:rPr>
        <w:rFonts w:ascii="Wingdings 2" w:hAnsi="Wingdings 2" w:hint="default"/>
      </w:rPr>
    </w:lvl>
    <w:lvl w:ilvl="8" w:tplc="092C5DC8"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footnotePr>
    <w:footnote w:id="-1"/>
    <w:footnote w:id="0"/>
  </w:footnotePr>
  <w:endnotePr>
    <w:endnote w:id="-1"/>
    <w:endnote w:id="0"/>
  </w:endnotePr>
  <w:compat/>
  <w:rsids>
    <w:rsidRoot w:val="00CA1AE2"/>
    <w:rsid w:val="000033A3"/>
    <w:rsid w:val="00024A5C"/>
    <w:rsid w:val="000258AD"/>
    <w:rsid w:val="00027617"/>
    <w:rsid w:val="00057BCC"/>
    <w:rsid w:val="000836EE"/>
    <w:rsid w:val="000838C3"/>
    <w:rsid w:val="000E5EA0"/>
    <w:rsid w:val="00100E00"/>
    <w:rsid w:val="001532BB"/>
    <w:rsid w:val="00190940"/>
    <w:rsid w:val="002610DB"/>
    <w:rsid w:val="00271468"/>
    <w:rsid w:val="002A60A2"/>
    <w:rsid w:val="002E76AE"/>
    <w:rsid w:val="00365B48"/>
    <w:rsid w:val="0037134A"/>
    <w:rsid w:val="00382834"/>
    <w:rsid w:val="0039583B"/>
    <w:rsid w:val="003C2932"/>
    <w:rsid w:val="003F0706"/>
    <w:rsid w:val="00407A6D"/>
    <w:rsid w:val="004167C8"/>
    <w:rsid w:val="00436A1D"/>
    <w:rsid w:val="00437565"/>
    <w:rsid w:val="00440177"/>
    <w:rsid w:val="004A5938"/>
    <w:rsid w:val="004A7FC3"/>
    <w:rsid w:val="004C0829"/>
    <w:rsid w:val="005028AB"/>
    <w:rsid w:val="00503D10"/>
    <w:rsid w:val="00514290"/>
    <w:rsid w:val="00552B48"/>
    <w:rsid w:val="00570FBF"/>
    <w:rsid w:val="005C17CC"/>
    <w:rsid w:val="005D282A"/>
    <w:rsid w:val="006132F4"/>
    <w:rsid w:val="006259F5"/>
    <w:rsid w:val="0064275D"/>
    <w:rsid w:val="0067650D"/>
    <w:rsid w:val="006964FA"/>
    <w:rsid w:val="00696A13"/>
    <w:rsid w:val="006A61A4"/>
    <w:rsid w:val="006D2F74"/>
    <w:rsid w:val="007550B0"/>
    <w:rsid w:val="00784971"/>
    <w:rsid w:val="007858A9"/>
    <w:rsid w:val="00787CB9"/>
    <w:rsid w:val="007E7DB4"/>
    <w:rsid w:val="007F1A68"/>
    <w:rsid w:val="00821462"/>
    <w:rsid w:val="008300E5"/>
    <w:rsid w:val="00844003"/>
    <w:rsid w:val="00871484"/>
    <w:rsid w:val="008735DF"/>
    <w:rsid w:val="008A0B62"/>
    <w:rsid w:val="0090368C"/>
    <w:rsid w:val="00910212"/>
    <w:rsid w:val="00910B7F"/>
    <w:rsid w:val="00915C3A"/>
    <w:rsid w:val="0094721D"/>
    <w:rsid w:val="00977427"/>
    <w:rsid w:val="009A7783"/>
    <w:rsid w:val="009B2606"/>
    <w:rsid w:val="009B4AA3"/>
    <w:rsid w:val="009E706F"/>
    <w:rsid w:val="009F5E8E"/>
    <w:rsid w:val="00AE5EDF"/>
    <w:rsid w:val="00B13D14"/>
    <w:rsid w:val="00B44EB3"/>
    <w:rsid w:val="00C02CDF"/>
    <w:rsid w:val="00C53191"/>
    <w:rsid w:val="00CA1058"/>
    <w:rsid w:val="00CA1AE2"/>
    <w:rsid w:val="00D215ED"/>
    <w:rsid w:val="00D439D7"/>
    <w:rsid w:val="00D46016"/>
    <w:rsid w:val="00D545D9"/>
    <w:rsid w:val="00D56A57"/>
    <w:rsid w:val="00D83011"/>
    <w:rsid w:val="00D841AC"/>
    <w:rsid w:val="00DA0875"/>
    <w:rsid w:val="00DA26B3"/>
    <w:rsid w:val="00E1278D"/>
    <w:rsid w:val="00E17B7E"/>
    <w:rsid w:val="00E41893"/>
    <w:rsid w:val="00E75DE5"/>
    <w:rsid w:val="00E81FFE"/>
    <w:rsid w:val="00EF6F6B"/>
    <w:rsid w:val="00F53D9F"/>
    <w:rsid w:val="00F63B9A"/>
    <w:rsid w:val="00F932E7"/>
    <w:rsid w:val="00FE0387"/>
    <w:rsid w:val="00FF64C5"/>
    <w:rsid w:val="00FF6BA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4721D"/>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CA1AE2"/>
    <w:rPr>
      <w:color w:val="0000FF"/>
      <w:u w:val="single"/>
    </w:rPr>
  </w:style>
  <w:style w:type="paragraph" w:styleId="Cabealho">
    <w:name w:val="header"/>
    <w:basedOn w:val="Normal"/>
    <w:link w:val="CabealhoChar"/>
    <w:unhideWhenUsed/>
    <w:rsid w:val="00CA1AE2"/>
    <w:pPr>
      <w:tabs>
        <w:tab w:val="center" w:pos="4252"/>
        <w:tab w:val="right" w:pos="8504"/>
      </w:tabs>
    </w:pPr>
  </w:style>
  <w:style w:type="character" w:customStyle="1" w:styleId="CabealhoChar">
    <w:name w:val="Cabeçalho Char"/>
    <w:basedOn w:val="Fontepargpadro"/>
    <w:link w:val="Cabealho"/>
    <w:rsid w:val="00CA1AE2"/>
  </w:style>
  <w:style w:type="paragraph" w:styleId="Rodap">
    <w:name w:val="footer"/>
    <w:basedOn w:val="Normal"/>
    <w:link w:val="RodapChar"/>
    <w:uiPriority w:val="99"/>
    <w:semiHidden/>
    <w:unhideWhenUsed/>
    <w:rsid w:val="00CA1AE2"/>
    <w:pPr>
      <w:tabs>
        <w:tab w:val="center" w:pos="4252"/>
        <w:tab w:val="right" w:pos="8504"/>
      </w:tabs>
    </w:pPr>
  </w:style>
  <w:style w:type="character" w:customStyle="1" w:styleId="RodapChar">
    <w:name w:val="Rodapé Char"/>
    <w:basedOn w:val="Fontepargpadro"/>
    <w:link w:val="Rodap"/>
    <w:uiPriority w:val="99"/>
    <w:semiHidden/>
    <w:rsid w:val="00CA1AE2"/>
  </w:style>
  <w:style w:type="paragraph" w:styleId="Textodebalo">
    <w:name w:val="Balloon Text"/>
    <w:basedOn w:val="Normal"/>
    <w:link w:val="TextodebaloChar"/>
    <w:uiPriority w:val="99"/>
    <w:semiHidden/>
    <w:unhideWhenUsed/>
    <w:rsid w:val="00CA1AE2"/>
    <w:rPr>
      <w:rFonts w:ascii="Tahoma" w:hAnsi="Tahoma" w:cs="Tahoma"/>
      <w:sz w:val="16"/>
      <w:szCs w:val="16"/>
    </w:rPr>
  </w:style>
  <w:style w:type="character" w:customStyle="1" w:styleId="TextodebaloChar">
    <w:name w:val="Texto de balão Char"/>
    <w:basedOn w:val="Fontepargpadro"/>
    <w:link w:val="Textodebalo"/>
    <w:uiPriority w:val="99"/>
    <w:semiHidden/>
    <w:rsid w:val="00CA1AE2"/>
    <w:rPr>
      <w:rFonts w:ascii="Tahoma" w:hAnsi="Tahoma" w:cs="Tahoma"/>
      <w:sz w:val="16"/>
      <w:szCs w:val="16"/>
    </w:rPr>
  </w:style>
  <w:style w:type="paragraph" w:styleId="NormalWeb">
    <w:name w:val="Normal (Web)"/>
    <w:basedOn w:val="Normal"/>
    <w:uiPriority w:val="99"/>
    <w:unhideWhenUsed/>
    <w:rsid w:val="00977427"/>
    <w:pPr>
      <w:spacing w:before="100" w:beforeAutospacing="1" w:after="100" w:afterAutospacing="1"/>
    </w:pPr>
    <w:rPr>
      <w:sz w:val="24"/>
      <w:szCs w:val="24"/>
      <w:lang w:eastAsia="pt-BR"/>
    </w:rPr>
  </w:style>
  <w:style w:type="character" w:styleId="Forte">
    <w:name w:val="Strong"/>
    <w:basedOn w:val="Fontepargpadro"/>
    <w:uiPriority w:val="22"/>
    <w:qFormat/>
    <w:rsid w:val="00977427"/>
    <w:rPr>
      <w:b/>
      <w:bCs/>
    </w:rPr>
  </w:style>
  <w:style w:type="paragraph" w:styleId="SemEspaamento">
    <w:name w:val="No Spacing"/>
    <w:uiPriority w:val="1"/>
    <w:qFormat/>
    <w:rsid w:val="00977427"/>
    <w:pPr>
      <w:spacing w:after="0" w:line="240" w:lineRule="auto"/>
    </w:pPr>
  </w:style>
  <w:style w:type="paragraph" w:customStyle="1" w:styleId="artigo">
    <w:name w:val="artigo"/>
    <w:basedOn w:val="Normal"/>
    <w:rsid w:val="002610DB"/>
    <w:pPr>
      <w:spacing w:before="100" w:beforeAutospacing="1" w:after="100" w:afterAutospacing="1"/>
    </w:pPr>
    <w:rPr>
      <w:sz w:val="24"/>
      <w:szCs w:val="24"/>
      <w:lang w:eastAsia="pt-BR"/>
    </w:rPr>
  </w:style>
  <w:style w:type="paragraph" w:styleId="PargrafodaLista">
    <w:name w:val="List Paragraph"/>
    <w:basedOn w:val="Normal"/>
    <w:uiPriority w:val="34"/>
    <w:qFormat/>
    <w:rsid w:val="00EF6F6B"/>
    <w:pPr>
      <w:ind w:left="720"/>
      <w:contextualSpacing/>
    </w:pPr>
    <w:rPr>
      <w:sz w:val="24"/>
      <w:szCs w:val="24"/>
      <w:lang w:eastAsia="pt-BR"/>
    </w:rPr>
  </w:style>
  <w:style w:type="paragraph" w:customStyle="1" w:styleId="title">
    <w:name w:val="title"/>
    <w:basedOn w:val="Normal"/>
    <w:rsid w:val="00D83011"/>
    <w:pPr>
      <w:spacing w:before="100" w:beforeAutospacing="1" w:after="100" w:afterAutospacing="1"/>
    </w:pPr>
    <w:rPr>
      <w:sz w:val="24"/>
      <w:szCs w:val="24"/>
      <w:lang w:eastAsia="pt-BR"/>
    </w:rPr>
  </w:style>
  <w:style w:type="character" w:customStyle="1" w:styleId="pesquisacompalavras">
    <w:name w:val="pesquisa_com_palavras"/>
    <w:basedOn w:val="Fontepargpadro"/>
    <w:rsid w:val="00D83011"/>
  </w:style>
  <w:style w:type="paragraph" w:styleId="Corpodetexto">
    <w:name w:val="Body Text"/>
    <w:basedOn w:val="Normal"/>
    <w:link w:val="CorpodetextoChar"/>
    <w:uiPriority w:val="1"/>
    <w:qFormat/>
    <w:rsid w:val="0094721D"/>
    <w:rPr>
      <w:sz w:val="24"/>
      <w:szCs w:val="24"/>
    </w:rPr>
  </w:style>
  <w:style w:type="character" w:customStyle="1" w:styleId="CorpodetextoChar">
    <w:name w:val="Corpo de texto Char"/>
    <w:basedOn w:val="Fontepargpadro"/>
    <w:link w:val="Corpodetexto"/>
    <w:uiPriority w:val="1"/>
    <w:rsid w:val="0094721D"/>
    <w:rPr>
      <w:rFonts w:ascii="Times New Roman" w:eastAsia="Times New Roman" w:hAnsi="Times New Roman" w:cs="Times New Roman"/>
      <w:sz w:val="24"/>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583994">
      <w:bodyDiv w:val="1"/>
      <w:marLeft w:val="0"/>
      <w:marRight w:val="0"/>
      <w:marTop w:val="0"/>
      <w:marBottom w:val="0"/>
      <w:divBdr>
        <w:top w:val="none" w:sz="0" w:space="0" w:color="auto"/>
        <w:left w:val="none" w:sz="0" w:space="0" w:color="auto"/>
        <w:bottom w:val="none" w:sz="0" w:space="0" w:color="auto"/>
        <w:right w:val="none" w:sz="0" w:space="0" w:color="auto"/>
      </w:divBdr>
    </w:div>
    <w:div w:id="204829615">
      <w:bodyDiv w:val="1"/>
      <w:marLeft w:val="0"/>
      <w:marRight w:val="0"/>
      <w:marTop w:val="0"/>
      <w:marBottom w:val="0"/>
      <w:divBdr>
        <w:top w:val="none" w:sz="0" w:space="0" w:color="auto"/>
        <w:left w:val="none" w:sz="0" w:space="0" w:color="auto"/>
        <w:bottom w:val="none" w:sz="0" w:space="0" w:color="auto"/>
        <w:right w:val="none" w:sz="0" w:space="0" w:color="auto"/>
      </w:divBdr>
      <w:divsChild>
        <w:div w:id="1051811745">
          <w:marLeft w:val="432"/>
          <w:marRight w:val="0"/>
          <w:marTop w:val="106"/>
          <w:marBottom w:val="0"/>
          <w:divBdr>
            <w:top w:val="none" w:sz="0" w:space="0" w:color="auto"/>
            <w:left w:val="none" w:sz="0" w:space="0" w:color="auto"/>
            <w:bottom w:val="none" w:sz="0" w:space="0" w:color="auto"/>
            <w:right w:val="none" w:sz="0" w:space="0" w:color="auto"/>
          </w:divBdr>
        </w:div>
        <w:div w:id="1058095327">
          <w:marLeft w:val="432"/>
          <w:marRight w:val="0"/>
          <w:marTop w:val="106"/>
          <w:marBottom w:val="0"/>
          <w:divBdr>
            <w:top w:val="none" w:sz="0" w:space="0" w:color="auto"/>
            <w:left w:val="none" w:sz="0" w:space="0" w:color="auto"/>
            <w:bottom w:val="none" w:sz="0" w:space="0" w:color="auto"/>
            <w:right w:val="none" w:sz="0" w:space="0" w:color="auto"/>
          </w:divBdr>
        </w:div>
        <w:div w:id="1188324923">
          <w:marLeft w:val="432"/>
          <w:marRight w:val="0"/>
          <w:marTop w:val="106"/>
          <w:marBottom w:val="0"/>
          <w:divBdr>
            <w:top w:val="none" w:sz="0" w:space="0" w:color="auto"/>
            <w:left w:val="none" w:sz="0" w:space="0" w:color="auto"/>
            <w:bottom w:val="none" w:sz="0" w:space="0" w:color="auto"/>
            <w:right w:val="none" w:sz="0" w:space="0" w:color="auto"/>
          </w:divBdr>
        </w:div>
        <w:div w:id="2062633004">
          <w:marLeft w:val="432"/>
          <w:marRight w:val="0"/>
          <w:marTop w:val="106"/>
          <w:marBottom w:val="0"/>
          <w:divBdr>
            <w:top w:val="none" w:sz="0" w:space="0" w:color="auto"/>
            <w:left w:val="none" w:sz="0" w:space="0" w:color="auto"/>
            <w:bottom w:val="none" w:sz="0" w:space="0" w:color="auto"/>
            <w:right w:val="none" w:sz="0" w:space="0" w:color="auto"/>
          </w:divBdr>
        </w:div>
        <w:div w:id="1787965193">
          <w:marLeft w:val="432"/>
          <w:marRight w:val="0"/>
          <w:marTop w:val="106"/>
          <w:marBottom w:val="0"/>
          <w:divBdr>
            <w:top w:val="none" w:sz="0" w:space="0" w:color="auto"/>
            <w:left w:val="none" w:sz="0" w:space="0" w:color="auto"/>
            <w:bottom w:val="none" w:sz="0" w:space="0" w:color="auto"/>
            <w:right w:val="none" w:sz="0" w:space="0" w:color="auto"/>
          </w:divBdr>
        </w:div>
      </w:divsChild>
    </w:div>
    <w:div w:id="327489210">
      <w:bodyDiv w:val="1"/>
      <w:marLeft w:val="0"/>
      <w:marRight w:val="0"/>
      <w:marTop w:val="0"/>
      <w:marBottom w:val="0"/>
      <w:divBdr>
        <w:top w:val="none" w:sz="0" w:space="0" w:color="auto"/>
        <w:left w:val="none" w:sz="0" w:space="0" w:color="auto"/>
        <w:bottom w:val="none" w:sz="0" w:space="0" w:color="auto"/>
        <w:right w:val="none" w:sz="0" w:space="0" w:color="auto"/>
      </w:divBdr>
    </w:div>
    <w:div w:id="553388499">
      <w:bodyDiv w:val="1"/>
      <w:marLeft w:val="0"/>
      <w:marRight w:val="0"/>
      <w:marTop w:val="0"/>
      <w:marBottom w:val="0"/>
      <w:divBdr>
        <w:top w:val="none" w:sz="0" w:space="0" w:color="auto"/>
        <w:left w:val="none" w:sz="0" w:space="0" w:color="auto"/>
        <w:bottom w:val="none" w:sz="0" w:space="0" w:color="auto"/>
        <w:right w:val="none" w:sz="0" w:space="0" w:color="auto"/>
      </w:divBdr>
    </w:div>
    <w:div w:id="613171700">
      <w:bodyDiv w:val="1"/>
      <w:marLeft w:val="0"/>
      <w:marRight w:val="0"/>
      <w:marTop w:val="0"/>
      <w:marBottom w:val="0"/>
      <w:divBdr>
        <w:top w:val="none" w:sz="0" w:space="0" w:color="auto"/>
        <w:left w:val="none" w:sz="0" w:space="0" w:color="auto"/>
        <w:bottom w:val="none" w:sz="0" w:space="0" w:color="auto"/>
        <w:right w:val="none" w:sz="0" w:space="0" w:color="auto"/>
      </w:divBdr>
      <w:divsChild>
        <w:div w:id="1706179472">
          <w:marLeft w:val="75"/>
          <w:marRight w:val="75"/>
          <w:marTop w:val="0"/>
          <w:marBottom w:val="0"/>
          <w:divBdr>
            <w:top w:val="none" w:sz="0" w:space="0" w:color="auto"/>
            <w:left w:val="none" w:sz="0" w:space="0" w:color="auto"/>
            <w:bottom w:val="none" w:sz="0" w:space="0" w:color="auto"/>
            <w:right w:val="none" w:sz="0" w:space="0" w:color="auto"/>
          </w:divBdr>
          <w:divsChild>
            <w:div w:id="245115834">
              <w:marLeft w:val="450"/>
              <w:marRight w:val="450"/>
              <w:marTop w:val="0"/>
              <w:marBottom w:val="0"/>
              <w:divBdr>
                <w:top w:val="none" w:sz="0" w:space="0" w:color="auto"/>
                <w:left w:val="none" w:sz="0" w:space="0" w:color="auto"/>
                <w:bottom w:val="none" w:sz="0" w:space="0" w:color="auto"/>
                <w:right w:val="none" w:sz="0" w:space="0" w:color="auto"/>
              </w:divBdr>
            </w:div>
            <w:div w:id="207378632">
              <w:marLeft w:val="450"/>
              <w:marRight w:val="450"/>
              <w:marTop w:val="300"/>
              <w:marBottom w:val="0"/>
              <w:divBdr>
                <w:top w:val="none" w:sz="0" w:space="0" w:color="auto"/>
                <w:left w:val="none" w:sz="0" w:space="0" w:color="auto"/>
                <w:bottom w:val="none" w:sz="0" w:space="0" w:color="auto"/>
                <w:right w:val="none" w:sz="0" w:space="0" w:color="auto"/>
              </w:divBdr>
            </w:div>
            <w:div w:id="50540320">
              <w:marLeft w:val="450"/>
              <w:marRight w:val="4500"/>
              <w:marTop w:val="30"/>
              <w:marBottom w:val="120"/>
              <w:divBdr>
                <w:top w:val="none" w:sz="0" w:space="0" w:color="auto"/>
                <w:left w:val="none" w:sz="0" w:space="0" w:color="auto"/>
                <w:bottom w:val="none" w:sz="0" w:space="0" w:color="auto"/>
                <w:right w:val="none" w:sz="0" w:space="0" w:color="auto"/>
              </w:divBdr>
            </w:div>
          </w:divsChild>
        </w:div>
      </w:divsChild>
    </w:div>
    <w:div w:id="761533112">
      <w:bodyDiv w:val="1"/>
      <w:marLeft w:val="0"/>
      <w:marRight w:val="0"/>
      <w:marTop w:val="0"/>
      <w:marBottom w:val="0"/>
      <w:divBdr>
        <w:top w:val="none" w:sz="0" w:space="0" w:color="auto"/>
        <w:left w:val="none" w:sz="0" w:space="0" w:color="auto"/>
        <w:bottom w:val="none" w:sz="0" w:space="0" w:color="auto"/>
        <w:right w:val="none" w:sz="0" w:space="0" w:color="auto"/>
      </w:divBdr>
      <w:divsChild>
        <w:div w:id="1902518162">
          <w:marLeft w:val="432"/>
          <w:marRight w:val="0"/>
          <w:marTop w:val="125"/>
          <w:marBottom w:val="0"/>
          <w:divBdr>
            <w:top w:val="none" w:sz="0" w:space="0" w:color="auto"/>
            <w:left w:val="none" w:sz="0" w:space="0" w:color="auto"/>
            <w:bottom w:val="none" w:sz="0" w:space="0" w:color="auto"/>
            <w:right w:val="none" w:sz="0" w:space="0" w:color="auto"/>
          </w:divBdr>
        </w:div>
        <w:div w:id="1086225738">
          <w:marLeft w:val="432"/>
          <w:marRight w:val="0"/>
          <w:marTop w:val="125"/>
          <w:marBottom w:val="0"/>
          <w:divBdr>
            <w:top w:val="none" w:sz="0" w:space="0" w:color="auto"/>
            <w:left w:val="none" w:sz="0" w:space="0" w:color="auto"/>
            <w:bottom w:val="none" w:sz="0" w:space="0" w:color="auto"/>
            <w:right w:val="none" w:sz="0" w:space="0" w:color="auto"/>
          </w:divBdr>
        </w:div>
        <w:div w:id="717323010">
          <w:marLeft w:val="432"/>
          <w:marRight w:val="0"/>
          <w:marTop w:val="125"/>
          <w:marBottom w:val="0"/>
          <w:divBdr>
            <w:top w:val="none" w:sz="0" w:space="0" w:color="auto"/>
            <w:left w:val="none" w:sz="0" w:space="0" w:color="auto"/>
            <w:bottom w:val="none" w:sz="0" w:space="0" w:color="auto"/>
            <w:right w:val="none" w:sz="0" w:space="0" w:color="auto"/>
          </w:divBdr>
        </w:div>
      </w:divsChild>
    </w:div>
    <w:div w:id="789979253">
      <w:bodyDiv w:val="1"/>
      <w:marLeft w:val="0"/>
      <w:marRight w:val="0"/>
      <w:marTop w:val="0"/>
      <w:marBottom w:val="0"/>
      <w:divBdr>
        <w:top w:val="none" w:sz="0" w:space="0" w:color="auto"/>
        <w:left w:val="none" w:sz="0" w:space="0" w:color="auto"/>
        <w:bottom w:val="none" w:sz="0" w:space="0" w:color="auto"/>
        <w:right w:val="none" w:sz="0" w:space="0" w:color="auto"/>
      </w:divBdr>
      <w:divsChild>
        <w:div w:id="311908509">
          <w:marLeft w:val="75"/>
          <w:marRight w:val="75"/>
          <w:marTop w:val="0"/>
          <w:marBottom w:val="0"/>
          <w:divBdr>
            <w:top w:val="none" w:sz="0" w:space="0" w:color="auto"/>
            <w:left w:val="none" w:sz="0" w:space="0" w:color="auto"/>
            <w:bottom w:val="none" w:sz="0" w:space="0" w:color="auto"/>
            <w:right w:val="none" w:sz="0" w:space="0" w:color="auto"/>
          </w:divBdr>
          <w:divsChild>
            <w:div w:id="843783406">
              <w:marLeft w:val="450"/>
              <w:marRight w:val="450"/>
              <w:marTop w:val="0"/>
              <w:marBottom w:val="0"/>
              <w:divBdr>
                <w:top w:val="none" w:sz="0" w:space="0" w:color="auto"/>
                <w:left w:val="none" w:sz="0" w:space="0" w:color="auto"/>
                <w:bottom w:val="none" w:sz="0" w:space="0" w:color="auto"/>
                <w:right w:val="none" w:sz="0" w:space="0" w:color="auto"/>
              </w:divBdr>
            </w:div>
            <w:div w:id="1869373504">
              <w:marLeft w:val="570"/>
              <w:marRight w:val="750"/>
              <w:marTop w:val="30"/>
              <w:marBottom w:val="225"/>
              <w:divBdr>
                <w:top w:val="none" w:sz="0" w:space="0" w:color="auto"/>
                <w:left w:val="none" w:sz="0" w:space="0" w:color="auto"/>
                <w:bottom w:val="none" w:sz="0" w:space="0" w:color="auto"/>
                <w:right w:val="none" w:sz="0" w:space="0" w:color="auto"/>
              </w:divBdr>
            </w:div>
          </w:divsChild>
        </w:div>
      </w:divsChild>
    </w:div>
    <w:div w:id="1228880135">
      <w:bodyDiv w:val="1"/>
      <w:marLeft w:val="0"/>
      <w:marRight w:val="0"/>
      <w:marTop w:val="0"/>
      <w:marBottom w:val="0"/>
      <w:divBdr>
        <w:top w:val="none" w:sz="0" w:space="0" w:color="auto"/>
        <w:left w:val="none" w:sz="0" w:space="0" w:color="auto"/>
        <w:bottom w:val="none" w:sz="0" w:space="0" w:color="auto"/>
        <w:right w:val="none" w:sz="0" w:space="0" w:color="auto"/>
      </w:divBdr>
      <w:divsChild>
        <w:div w:id="607471980">
          <w:marLeft w:val="0"/>
          <w:marRight w:val="0"/>
          <w:marTop w:val="0"/>
          <w:marBottom w:val="0"/>
          <w:divBdr>
            <w:top w:val="none" w:sz="0" w:space="0" w:color="auto"/>
            <w:left w:val="none" w:sz="0" w:space="0" w:color="auto"/>
            <w:bottom w:val="none" w:sz="0" w:space="0" w:color="auto"/>
            <w:right w:val="none" w:sz="0" w:space="0" w:color="auto"/>
          </w:divBdr>
        </w:div>
        <w:div w:id="1236554856">
          <w:marLeft w:val="0"/>
          <w:marRight w:val="0"/>
          <w:marTop w:val="0"/>
          <w:marBottom w:val="0"/>
          <w:divBdr>
            <w:top w:val="none" w:sz="0" w:space="0" w:color="auto"/>
            <w:left w:val="none" w:sz="0" w:space="0" w:color="auto"/>
            <w:bottom w:val="none" w:sz="0" w:space="0" w:color="auto"/>
            <w:right w:val="none" w:sz="0" w:space="0" w:color="auto"/>
          </w:divBdr>
        </w:div>
      </w:divsChild>
    </w:div>
    <w:div w:id="1438602421">
      <w:bodyDiv w:val="1"/>
      <w:marLeft w:val="0"/>
      <w:marRight w:val="0"/>
      <w:marTop w:val="0"/>
      <w:marBottom w:val="0"/>
      <w:divBdr>
        <w:top w:val="none" w:sz="0" w:space="0" w:color="auto"/>
        <w:left w:val="none" w:sz="0" w:space="0" w:color="auto"/>
        <w:bottom w:val="none" w:sz="0" w:space="0" w:color="auto"/>
        <w:right w:val="none" w:sz="0" w:space="0" w:color="auto"/>
      </w:divBdr>
      <w:divsChild>
        <w:div w:id="700864848">
          <w:marLeft w:val="432"/>
          <w:marRight w:val="0"/>
          <w:marTop w:val="106"/>
          <w:marBottom w:val="0"/>
          <w:divBdr>
            <w:top w:val="none" w:sz="0" w:space="0" w:color="auto"/>
            <w:left w:val="none" w:sz="0" w:space="0" w:color="auto"/>
            <w:bottom w:val="none" w:sz="0" w:space="0" w:color="auto"/>
            <w:right w:val="none" w:sz="0" w:space="0" w:color="auto"/>
          </w:divBdr>
        </w:div>
        <w:div w:id="1736854815">
          <w:marLeft w:val="432"/>
          <w:marRight w:val="0"/>
          <w:marTop w:val="106"/>
          <w:marBottom w:val="0"/>
          <w:divBdr>
            <w:top w:val="none" w:sz="0" w:space="0" w:color="auto"/>
            <w:left w:val="none" w:sz="0" w:space="0" w:color="auto"/>
            <w:bottom w:val="none" w:sz="0" w:space="0" w:color="auto"/>
            <w:right w:val="none" w:sz="0" w:space="0" w:color="auto"/>
          </w:divBdr>
        </w:div>
        <w:div w:id="958336643">
          <w:marLeft w:val="432"/>
          <w:marRight w:val="0"/>
          <w:marTop w:val="106"/>
          <w:marBottom w:val="0"/>
          <w:divBdr>
            <w:top w:val="none" w:sz="0" w:space="0" w:color="auto"/>
            <w:left w:val="none" w:sz="0" w:space="0" w:color="auto"/>
            <w:bottom w:val="none" w:sz="0" w:space="0" w:color="auto"/>
            <w:right w:val="none" w:sz="0" w:space="0" w:color="auto"/>
          </w:divBdr>
        </w:div>
        <w:div w:id="1098718767">
          <w:marLeft w:val="432"/>
          <w:marRight w:val="0"/>
          <w:marTop w:val="106"/>
          <w:marBottom w:val="0"/>
          <w:divBdr>
            <w:top w:val="none" w:sz="0" w:space="0" w:color="auto"/>
            <w:left w:val="none" w:sz="0" w:space="0" w:color="auto"/>
            <w:bottom w:val="none" w:sz="0" w:space="0" w:color="auto"/>
            <w:right w:val="none" w:sz="0" w:space="0" w:color="auto"/>
          </w:divBdr>
        </w:div>
        <w:div w:id="65808530">
          <w:marLeft w:val="432"/>
          <w:marRight w:val="0"/>
          <w:marTop w:val="106"/>
          <w:marBottom w:val="0"/>
          <w:divBdr>
            <w:top w:val="none" w:sz="0" w:space="0" w:color="auto"/>
            <w:left w:val="none" w:sz="0" w:space="0" w:color="auto"/>
            <w:bottom w:val="none" w:sz="0" w:space="0" w:color="auto"/>
            <w:right w:val="none" w:sz="0" w:space="0" w:color="auto"/>
          </w:divBdr>
        </w:div>
        <w:div w:id="125201841">
          <w:marLeft w:val="432"/>
          <w:marRight w:val="0"/>
          <w:marTop w:val="106"/>
          <w:marBottom w:val="0"/>
          <w:divBdr>
            <w:top w:val="none" w:sz="0" w:space="0" w:color="auto"/>
            <w:left w:val="none" w:sz="0" w:space="0" w:color="auto"/>
            <w:bottom w:val="none" w:sz="0" w:space="0" w:color="auto"/>
            <w:right w:val="none" w:sz="0" w:space="0" w:color="auto"/>
          </w:divBdr>
        </w:div>
      </w:divsChild>
    </w:div>
    <w:div w:id="1501657942">
      <w:bodyDiv w:val="1"/>
      <w:marLeft w:val="0"/>
      <w:marRight w:val="0"/>
      <w:marTop w:val="0"/>
      <w:marBottom w:val="0"/>
      <w:divBdr>
        <w:top w:val="none" w:sz="0" w:space="0" w:color="auto"/>
        <w:left w:val="none" w:sz="0" w:space="0" w:color="auto"/>
        <w:bottom w:val="none" w:sz="0" w:space="0" w:color="auto"/>
        <w:right w:val="none" w:sz="0" w:space="0" w:color="auto"/>
      </w:divBdr>
    </w:div>
    <w:div w:id="1939945444">
      <w:bodyDiv w:val="1"/>
      <w:marLeft w:val="0"/>
      <w:marRight w:val="0"/>
      <w:marTop w:val="0"/>
      <w:marBottom w:val="0"/>
      <w:divBdr>
        <w:top w:val="none" w:sz="0" w:space="0" w:color="auto"/>
        <w:left w:val="none" w:sz="0" w:space="0" w:color="auto"/>
        <w:bottom w:val="none" w:sz="0" w:space="0" w:color="auto"/>
        <w:right w:val="none" w:sz="0" w:space="0" w:color="auto"/>
      </w:divBdr>
    </w:div>
    <w:div w:id="197829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1171</Words>
  <Characters>6324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Nilson</dc:creator>
  <cp:lastModifiedBy>Nilson</cp:lastModifiedBy>
  <cp:revision>5</cp:revision>
  <dcterms:created xsi:type="dcterms:W3CDTF">2022-07-22T01:33:00Z</dcterms:created>
  <dcterms:modified xsi:type="dcterms:W3CDTF">2022-07-22T18:09:00Z</dcterms:modified>
</cp:coreProperties>
</file>