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737D8D39" w:rsidR="00F07E39" w:rsidRDefault="00281EED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9061A5F" wp14:editId="54B00148">
                <wp:simplePos x="0" y="0"/>
                <wp:positionH relativeFrom="column">
                  <wp:posOffset>-213131</wp:posOffset>
                </wp:positionH>
                <wp:positionV relativeFrom="paragraph">
                  <wp:posOffset>41251</wp:posOffset>
                </wp:positionV>
                <wp:extent cx="1920240" cy="822960"/>
                <wp:effectExtent l="0" t="0" r="22860" b="1524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B9573E" w14:textId="77777777" w:rsidR="00281EED" w:rsidRDefault="00281EED" w:rsidP="00281EED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325486A5" w14:textId="77777777" w:rsidR="00281EED" w:rsidRPr="00714942" w:rsidRDefault="00281EED" w:rsidP="00281EE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6FBE265B" w14:textId="77777777" w:rsidR="00281EED" w:rsidRPr="00714942" w:rsidRDefault="00281EED" w:rsidP="00281EED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3313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  <w:p w14:paraId="6CD256A9" w14:textId="77777777" w:rsidR="00281EED" w:rsidRPr="00F07E39" w:rsidRDefault="00281EED" w:rsidP="00281EED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03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061A5F" id="Retângulo 2" o:spid="_x0000_s1026" style="position:absolute;left:0;text-align:left;margin-left:-16.8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KjJSG9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05B9573E" w14:textId="77777777" w:rsidR="00281EED" w:rsidRDefault="00281EED" w:rsidP="00281EED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325486A5" w14:textId="77777777" w:rsidR="00281EED" w:rsidRPr="00714942" w:rsidRDefault="00281EED" w:rsidP="00281EE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6FBE265B" w14:textId="77777777" w:rsidR="00281EED" w:rsidRPr="00714942" w:rsidRDefault="00281EED" w:rsidP="00281EED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3313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26</w:t>
                      </w:r>
                    </w:p>
                    <w:p w14:paraId="6CD256A9" w14:textId="77777777" w:rsidR="00281EED" w:rsidRPr="00F07E39" w:rsidRDefault="00281EED" w:rsidP="00281EED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03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F07E39">
        <w:rPr>
          <w:rFonts w:ascii="Garamond" w:hAnsi="Garamond"/>
          <w:b/>
          <w:noProof/>
          <w:sz w:val="26"/>
        </w:rPr>
        <w:t xml:space="preserve">D E C R E T O </w:t>
      </w:r>
      <w:r w:rsidR="00F07E39">
        <w:rPr>
          <w:rFonts w:ascii="Garamond" w:hAnsi="Garamond"/>
          <w:b/>
          <w:sz w:val="26"/>
        </w:rPr>
        <w:t xml:space="preserve"> Nº </w:t>
      </w:r>
      <w:r>
        <w:rPr>
          <w:rFonts w:ascii="Garamond" w:hAnsi="Garamond"/>
          <w:b/>
          <w:sz w:val="26"/>
        </w:rPr>
        <w:t>1 2 4 6 0</w:t>
      </w:r>
    </w:p>
    <w:p w14:paraId="2887441A" w14:textId="1EFFFED4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03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88EC3C1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17BEB">
        <w:rPr>
          <w:rFonts w:ascii="Arial" w:eastAsia="Arial" w:hAnsi="Arial" w:cs="Arial"/>
          <w:b/>
          <w:bCs/>
          <w:color w:val="000000"/>
          <w:sz w:val="24"/>
          <w:szCs w:val="24"/>
        </w:rPr>
        <w:t>26.536,80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17BEB">
        <w:rPr>
          <w:rFonts w:ascii="Arial" w:eastAsia="Arial" w:hAnsi="Arial" w:cs="Arial"/>
          <w:b/>
          <w:bCs/>
          <w:color w:val="000000"/>
          <w:sz w:val="24"/>
          <w:szCs w:val="24"/>
        </w:rPr>
        <w:t>vinte e seis mil, quinhentos e trinta e seis reais e oitenta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101B1842" w:rsidR="00540DEA" w:rsidRDefault="00081855" w:rsidP="00281EED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317BEB">
        <w:rPr>
          <w:rFonts w:ascii="Arial" w:hAnsi="Arial" w:cs="Arial"/>
          <w:sz w:val="24"/>
          <w:szCs w:val="24"/>
        </w:rPr>
        <w:t>4336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</w:t>
      </w:r>
      <w:r w:rsidR="00281EED">
        <w:rPr>
          <w:rFonts w:ascii="Arial" w:hAnsi="Arial" w:cs="Arial"/>
          <w:sz w:val="24"/>
          <w:szCs w:val="24"/>
        </w:rPr>
        <w:t>,</w:t>
      </w:r>
    </w:p>
    <w:p w14:paraId="5E4CFDAF" w14:textId="77777777" w:rsidR="00281EED" w:rsidRPr="0009362D" w:rsidRDefault="00281EED" w:rsidP="00281EED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F57D548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17BEB">
        <w:rPr>
          <w:rFonts w:ascii="Arial" w:eastAsia="Arial" w:hAnsi="Arial" w:cs="Arial"/>
          <w:b/>
          <w:bCs/>
          <w:color w:val="000000"/>
          <w:sz w:val="24"/>
          <w:szCs w:val="24"/>
        </w:rPr>
        <w:t>26.536,80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17BEB">
        <w:rPr>
          <w:rFonts w:ascii="Arial" w:eastAsia="Arial" w:hAnsi="Arial" w:cs="Arial"/>
          <w:b/>
          <w:bCs/>
          <w:color w:val="000000"/>
          <w:sz w:val="24"/>
          <w:szCs w:val="24"/>
        </w:rPr>
        <w:t>vinte e seis mil, quinhentos e trinta e seis reais e oitenta centavos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5E13547" w14:textId="77777777" w:rsidR="00317BEB" w:rsidRDefault="00317BE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317BEB" w:rsidRPr="00281EED" w14:paraId="4CF0A162" w14:textId="77777777" w:rsidTr="00281EED">
        <w:trPr>
          <w:trHeight w:val="23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400444" w14:textId="77777777" w:rsidR="00317BEB" w:rsidRPr="00281EED" w:rsidRDefault="00317BEB" w:rsidP="00281EE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281EE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CRÉDITO ADICIONAL SUPLEMENTAR</w:t>
            </w:r>
          </w:p>
        </w:tc>
      </w:tr>
      <w:tr w:rsidR="00317BEB" w:rsidRPr="00281EED" w14:paraId="3AAFDE2B" w14:textId="77777777" w:rsidTr="00281EE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6C1008" w14:textId="77777777" w:rsidR="00317BEB" w:rsidRPr="00281EED" w:rsidRDefault="00317BEB" w:rsidP="00281EE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281EE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Secretaria Municipal de Finanças e Orçamento - SEFIN</w:t>
            </w:r>
          </w:p>
        </w:tc>
      </w:tr>
      <w:tr w:rsidR="00317BEB" w:rsidRPr="00281EED" w14:paraId="0428B730" w14:textId="77777777" w:rsidTr="00281EE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EAFA9B" w14:textId="77777777" w:rsidR="00317BEB" w:rsidRPr="00281EED" w:rsidRDefault="00317BEB" w:rsidP="00281EED">
            <w:pPr>
              <w:spacing w:after="0" w:line="240" w:lineRule="auto"/>
              <w:rPr>
                <w:sz w:val="20"/>
                <w:szCs w:val="20"/>
              </w:rPr>
            </w:pPr>
            <w:r w:rsidRPr="00281EE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Unidade Orçamentária: </w:t>
            </w:r>
            <w:r w:rsidRPr="00281EED">
              <w:rPr>
                <w:rFonts w:ascii="Arial" w:eastAsia="Arial" w:hAnsi="Arial" w:cs="Arial"/>
                <w:color w:val="000000"/>
                <w:sz w:val="20"/>
                <w:szCs w:val="20"/>
              </w:rPr>
              <w:t>07.002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9CBDC3" w14:textId="77777777" w:rsidR="00317BEB" w:rsidRPr="00281EED" w:rsidRDefault="00317BEB" w:rsidP="00281EED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81EED">
              <w:rPr>
                <w:rFonts w:ascii="Arial" w:eastAsia="Arial" w:hAnsi="Arial" w:cs="Arial"/>
                <w:color w:val="000000"/>
                <w:sz w:val="20"/>
                <w:szCs w:val="20"/>
              </w:rPr>
              <w:t>Gerência de Valores Imobiliários - GEVIM</w:t>
            </w:r>
          </w:p>
        </w:tc>
      </w:tr>
      <w:tr w:rsidR="00317BEB" w:rsidRPr="00281EED" w14:paraId="502009D5" w14:textId="77777777" w:rsidTr="00281EE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085BA5" w14:textId="77777777" w:rsidR="00317BEB" w:rsidRPr="00281EED" w:rsidRDefault="00317BEB" w:rsidP="00281EED">
            <w:pPr>
              <w:spacing w:after="0" w:line="240" w:lineRule="auto"/>
              <w:rPr>
                <w:sz w:val="20"/>
                <w:szCs w:val="20"/>
              </w:rPr>
            </w:pPr>
            <w:r w:rsidRPr="00281EE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Funcional Programática: </w:t>
            </w:r>
            <w:r w:rsidRPr="00281EED">
              <w:rPr>
                <w:rFonts w:ascii="Arial" w:eastAsia="Arial" w:hAnsi="Arial" w:cs="Arial"/>
                <w:color w:val="000000"/>
                <w:sz w:val="20"/>
                <w:szCs w:val="20"/>
              </w:rPr>
              <w:t>07.002.0004.0129.0020.2091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B08D0D" w14:textId="2F0DD159" w:rsidR="00317BEB" w:rsidRPr="00281EED" w:rsidRDefault="00317BEB" w:rsidP="00281EED">
            <w:pPr>
              <w:spacing w:after="0" w:line="240" w:lineRule="auto"/>
              <w:rPr>
                <w:sz w:val="20"/>
                <w:szCs w:val="20"/>
              </w:rPr>
            </w:pPr>
            <w:r w:rsidRPr="00281EE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Atividade:</w:t>
            </w:r>
            <w:r w:rsidR="00281EED" w:rsidRPr="00281EE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81EED">
              <w:rPr>
                <w:rFonts w:ascii="Arial" w:eastAsia="Arial" w:hAnsi="Arial" w:cs="Arial"/>
                <w:color w:val="000000"/>
                <w:sz w:val="20"/>
                <w:szCs w:val="20"/>
              </w:rPr>
              <w:t>Gestão dos Tributos Imobiliários e Outras Receitas</w:t>
            </w:r>
          </w:p>
        </w:tc>
      </w:tr>
      <w:tr w:rsidR="00317BEB" w:rsidRPr="00281EED" w14:paraId="608B7D08" w14:textId="77777777" w:rsidTr="00281EE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260F9C" w14:textId="77777777" w:rsidR="00317BEB" w:rsidRPr="00281EED" w:rsidRDefault="00317BEB" w:rsidP="00281EE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281EE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31CEB4" w14:textId="77777777" w:rsidR="00317BEB" w:rsidRPr="00281EED" w:rsidRDefault="00317BEB" w:rsidP="00281EE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281EE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D3B31E" w14:textId="77777777" w:rsidR="00317BEB" w:rsidRPr="00281EED" w:rsidRDefault="00317BEB" w:rsidP="00281EED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281EE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317BEB" w:rsidRPr="00281EED" w14:paraId="3A0414AF" w14:textId="77777777" w:rsidTr="00281EED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4894EA" w14:textId="77777777" w:rsidR="00317BEB" w:rsidRPr="00281EED" w:rsidRDefault="00317BEB" w:rsidP="00281EED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81EED">
              <w:rPr>
                <w:rFonts w:ascii="Arial" w:eastAsia="Arial" w:hAnsi="Arial" w:cs="Arial"/>
                <w:color w:val="000000"/>
                <w:sz w:val="20"/>
                <w:szCs w:val="20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85BC43" w14:textId="77777777" w:rsidR="00317BEB" w:rsidRPr="00281EED" w:rsidRDefault="00317BEB" w:rsidP="00281EED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81EED">
              <w:rPr>
                <w:rFonts w:ascii="Arial" w:eastAsia="Arial" w:hAnsi="Arial" w:cs="Arial"/>
                <w:color w:val="000000"/>
                <w:sz w:val="20"/>
                <w:szCs w:val="20"/>
              </w:rPr>
              <w:t>01066 - Auxílio Financeiro - Outorga Crédito Tributário ICMS - Art. 5º, Inciso V, EC nº 123/2022 - Recursos Livres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94155B" w14:textId="77777777" w:rsidR="00317BEB" w:rsidRPr="00281EED" w:rsidRDefault="00317BEB" w:rsidP="00281EED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81EED">
              <w:rPr>
                <w:rFonts w:ascii="Arial" w:eastAsia="Arial" w:hAnsi="Arial" w:cs="Arial"/>
                <w:color w:val="000000"/>
                <w:sz w:val="20"/>
                <w:szCs w:val="20"/>
              </w:rPr>
              <w:t>R$ 26.536,80</w:t>
            </w:r>
          </w:p>
        </w:tc>
      </w:tr>
      <w:tr w:rsidR="00317BEB" w:rsidRPr="00281EED" w14:paraId="3DE7F3E9" w14:textId="77777777" w:rsidTr="00281EE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9A4222" w14:textId="77777777" w:rsidR="00317BEB" w:rsidRPr="00281EED" w:rsidRDefault="00317BEB" w:rsidP="00281EED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281EE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 TOTAL DA SUPLEMENTAÇÃO:  R$ 26.536,80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5DDCE7E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21DB1">
        <w:rPr>
          <w:rFonts w:ascii="Arial" w:hAnsi="Arial" w:cs="Arial"/>
          <w:sz w:val="24"/>
          <w:szCs w:val="24"/>
        </w:rPr>
        <w:t>0</w:t>
      </w:r>
      <w:r w:rsidR="0075516B">
        <w:rPr>
          <w:rFonts w:ascii="Arial" w:hAnsi="Arial" w:cs="Arial"/>
          <w:sz w:val="24"/>
          <w:szCs w:val="24"/>
        </w:rPr>
        <w:t>3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21DB1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B6F8C0F" w14:textId="77777777" w:rsidR="00281EED" w:rsidRDefault="00281EE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92927CD" w14:textId="77777777" w:rsidR="00281EED" w:rsidRDefault="00281EE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D6B9AF7" w14:textId="77777777" w:rsidR="00281EED" w:rsidRPr="00F07E39" w:rsidRDefault="00281EED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374D85F2" w14:textId="679E1FBE" w:rsidR="00DF19DA" w:rsidRDefault="00F07E39" w:rsidP="00317BEB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DF19DA">
        <w:rPr>
          <w:rFonts w:ascii="Arial" w:hAnsi="Arial" w:cs="Arial"/>
          <w:sz w:val="24"/>
          <w:szCs w:val="24"/>
        </w:rPr>
        <w:br w:type="page"/>
      </w:r>
    </w:p>
    <w:p w14:paraId="184F92E8" w14:textId="672CA89D" w:rsidR="009F3255" w:rsidRPr="00281EED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81EED"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B1266" w:rsidRPr="00281EED">
        <w:rPr>
          <w:rFonts w:ascii="Arial" w:hAnsi="Arial" w:cs="Arial"/>
          <w:b/>
          <w:bCs/>
          <w:sz w:val="24"/>
          <w:szCs w:val="24"/>
        </w:rPr>
        <w:t>ÚNICO</w:t>
      </w:r>
      <w:r w:rsidRPr="00281EED"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281EED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281EED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281EED">
        <w:rPr>
          <w:rFonts w:cs="Arial"/>
          <w:b w:val="0"/>
          <w:bCs/>
          <w:szCs w:val="24"/>
        </w:rPr>
        <w:t>Lei Municipal nº 4.954, de 27 de novembro de 2025</w:t>
      </w:r>
    </w:p>
    <w:p w14:paraId="0319D1A4" w14:textId="77777777" w:rsidR="00281EED" w:rsidRDefault="00281EED" w:rsidP="00281EED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9B87F22" w14:textId="19F5BB29" w:rsidR="009F3255" w:rsidRPr="00281EED" w:rsidRDefault="009F3255" w:rsidP="00281EED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81EED">
        <w:rPr>
          <w:rFonts w:ascii="Arial" w:hAnsi="Arial" w:cs="Arial"/>
          <w:b/>
          <w:bCs/>
          <w:sz w:val="24"/>
          <w:szCs w:val="24"/>
        </w:rPr>
        <w:t>Secretaria:</w:t>
      </w:r>
      <w:r w:rsidRPr="00281EED">
        <w:rPr>
          <w:rFonts w:ascii="Arial" w:hAnsi="Arial" w:cs="Arial"/>
          <w:sz w:val="24"/>
          <w:szCs w:val="24"/>
        </w:rPr>
        <w:t xml:space="preserve"> </w:t>
      </w:r>
      <w:r w:rsidR="003B48E6" w:rsidRPr="00281EED">
        <w:rPr>
          <w:rFonts w:ascii="Arial" w:hAnsi="Arial" w:cs="Arial"/>
          <w:sz w:val="24"/>
          <w:szCs w:val="24"/>
        </w:rPr>
        <w:t xml:space="preserve">Secretaria Municipal de </w:t>
      </w:r>
      <w:r w:rsidR="00DF19DA" w:rsidRPr="00281EED">
        <w:rPr>
          <w:rFonts w:ascii="Arial" w:hAnsi="Arial" w:cs="Arial"/>
          <w:sz w:val="24"/>
          <w:szCs w:val="24"/>
        </w:rPr>
        <w:t>Finanças e Orçamento</w:t>
      </w:r>
    </w:p>
    <w:p w14:paraId="72605344" w14:textId="7856802B" w:rsidR="009F3255" w:rsidRPr="00281EED" w:rsidRDefault="009F3255" w:rsidP="00281EE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281EED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281EED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317BEB" w:rsidRPr="00281EED">
        <w:rPr>
          <w:rFonts w:ascii="Arial" w:hAnsi="Arial" w:cs="Arial"/>
          <w:bCs/>
          <w:color w:val="000000" w:themeColor="text1"/>
          <w:sz w:val="24"/>
          <w:szCs w:val="28"/>
        </w:rPr>
        <w:t>26.536,80</w:t>
      </w:r>
    </w:p>
    <w:p w14:paraId="74673CC7" w14:textId="77777777" w:rsidR="009F3255" w:rsidRPr="00281EED" w:rsidRDefault="009F3255" w:rsidP="00281EE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694F3F09" w:rsidR="009F3255" w:rsidRPr="00281EED" w:rsidRDefault="009F3255" w:rsidP="00281EE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281EED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281EED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="005B7F30" w:rsidRPr="00281EE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B7F30" w:rsidRPr="00281EED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C822D4" w:rsidRPr="00281EED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5B7F30" w:rsidRPr="00281EED">
        <w:rPr>
          <w:rFonts w:ascii="Arial" w:hAnsi="Arial" w:cs="Arial"/>
          <w:color w:val="000000" w:themeColor="text1"/>
          <w:sz w:val="24"/>
          <w:szCs w:val="24"/>
        </w:rPr>
        <w:t xml:space="preserve">. Fonte: </w:t>
      </w:r>
      <w:r w:rsidR="002906C1" w:rsidRPr="00281EED">
        <w:rPr>
          <w:rFonts w:ascii="Arial" w:hAnsi="Arial" w:cs="Arial"/>
          <w:color w:val="000000" w:themeColor="text1"/>
          <w:sz w:val="24"/>
          <w:szCs w:val="24"/>
        </w:rPr>
        <w:t>1</w:t>
      </w:r>
      <w:r w:rsidR="00317BEB" w:rsidRPr="00281EED">
        <w:rPr>
          <w:rFonts w:ascii="Arial" w:hAnsi="Arial" w:cs="Arial"/>
          <w:color w:val="000000" w:themeColor="text1"/>
          <w:sz w:val="24"/>
          <w:szCs w:val="24"/>
        </w:rPr>
        <w:t>066 – Auxílio Financeiro – Outorga Crédito Tributário ICMS – Art. 5º, Inciso V, EC nº 123/2022 – Recursos Livres</w:t>
      </w:r>
      <w:r w:rsidR="0075516B" w:rsidRPr="00281EE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B48E6" w:rsidRPr="00281EED">
        <w:rPr>
          <w:rFonts w:ascii="Arial" w:hAnsi="Arial" w:cs="Arial"/>
          <w:color w:val="000000" w:themeColor="text1"/>
          <w:sz w:val="24"/>
          <w:szCs w:val="24"/>
        </w:rPr>
        <w:t xml:space="preserve">R$ </w:t>
      </w:r>
      <w:r w:rsidR="00317BEB" w:rsidRPr="00281EED">
        <w:rPr>
          <w:rFonts w:ascii="Arial" w:hAnsi="Arial" w:cs="Arial"/>
          <w:color w:val="000000" w:themeColor="text1"/>
          <w:sz w:val="24"/>
          <w:szCs w:val="24"/>
        </w:rPr>
        <w:t>26.536,80</w:t>
      </w:r>
    </w:p>
    <w:p w14:paraId="3567FD8E" w14:textId="77777777" w:rsidR="009F3255" w:rsidRPr="00281EED" w:rsidRDefault="009F3255" w:rsidP="00281EE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77137D" w14:textId="05FDADF3" w:rsidR="009F3255" w:rsidRPr="00281EED" w:rsidRDefault="009F3255" w:rsidP="00281EED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81EED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281EED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Pr="00281EE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F19DA" w:rsidRPr="00281EED">
        <w:rPr>
          <w:rFonts w:ascii="Arial" w:hAnsi="Arial" w:cs="Arial"/>
          <w:color w:val="000000" w:themeColor="text1"/>
          <w:sz w:val="24"/>
          <w:szCs w:val="24"/>
        </w:rPr>
        <w:t>07</w:t>
      </w:r>
      <w:r w:rsidRPr="00281EED">
        <w:rPr>
          <w:rFonts w:ascii="Arial" w:hAnsi="Arial" w:cs="Arial"/>
          <w:color w:val="000000" w:themeColor="text1"/>
          <w:sz w:val="24"/>
          <w:szCs w:val="24"/>
        </w:rPr>
        <w:t>.00</w:t>
      </w:r>
      <w:r w:rsidR="0075516B" w:rsidRPr="00281EED">
        <w:rPr>
          <w:rFonts w:ascii="Arial" w:hAnsi="Arial" w:cs="Arial"/>
          <w:color w:val="000000" w:themeColor="text1"/>
          <w:sz w:val="24"/>
          <w:szCs w:val="24"/>
        </w:rPr>
        <w:t>2</w:t>
      </w:r>
      <w:r w:rsidRPr="00281EED">
        <w:rPr>
          <w:rFonts w:ascii="Arial" w:hAnsi="Arial" w:cs="Arial"/>
          <w:color w:val="000000" w:themeColor="text1"/>
          <w:sz w:val="24"/>
          <w:szCs w:val="24"/>
        </w:rPr>
        <w:t>.00</w:t>
      </w:r>
      <w:r w:rsidR="0075516B" w:rsidRPr="00281EED">
        <w:rPr>
          <w:rFonts w:ascii="Arial" w:hAnsi="Arial" w:cs="Arial"/>
          <w:color w:val="000000" w:themeColor="text1"/>
          <w:sz w:val="24"/>
          <w:szCs w:val="24"/>
        </w:rPr>
        <w:t>04</w:t>
      </w:r>
      <w:r w:rsidRPr="00281EED">
        <w:rPr>
          <w:rFonts w:ascii="Arial" w:hAnsi="Arial" w:cs="Arial"/>
          <w:color w:val="000000" w:themeColor="text1"/>
          <w:sz w:val="24"/>
          <w:szCs w:val="24"/>
        </w:rPr>
        <w:t>.0</w:t>
      </w:r>
      <w:r w:rsidR="0075516B" w:rsidRPr="00281EED">
        <w:rPr>
          <w:rFonts w:ascii="Arial" w:hAnsi="Arial" w:cs="Arial"/>
          <w:color w:val="000000" w:themeColor="text1"/>
          <w:sz w:val="24"/>
          <w:szCs w:val="24"/>
        </w:rPr>
        <w:t>12</w:t>
      </w:r>
      <w:r w:rsidR="00DF19DA" w:rsidRPr="00281EED">
        <w:rPr>
          <w:rFonts w:ascii="Arial" w:hAnsi="Arial" w:cs="Arial"/>
          <w:color w:val="000000" w:themeColor="text1"/>
          <w:sz w:val="24"/>
          <w:szCs w:val="24"/>
        </w:rPr>
        <w:t>9</w:t>
      </w:r>
      <w:r w:rsidRPr="00281EED">
        <w:rPr>
          <w:rFonts w:ascii="Arial" w:hAnsi="Arial" w:cs="Arial"/>
          <w:color w:val="000000" w:themeColor="text1"/>
          <w:sz w:val="24"/>
          <w:szCs w:val="24"/>
        </w:rPr>
        <w:t>.00</w:t>
      </w:r>
      <w:r w:rsidR="00DF19DA" w:rsidRPr="00281EED">
        <w:rPr>
          <w:rFonts w:ascii="Arial" w:hAnsi="Arial" w:cs="Arial"/>
          <w:color w:val="000000" w:themeColor="text1"/>
          <w:sz w:val="24"/>
          <w:szCs w:val="24"/>
        </w:rPr>
        <w:t>2</w:t>
      </w:r>
      <w:r w:rsidR="00E800E5" w:rsidRPr="00281EED">
        <w:rPr>
          <w:rFonts w:ascii="Arial" w:hAnsi="Arial" w:cs="Arial"/>
          <w:color w:val="000000" w:themeColor="text1"/>
          <w:sz w:val="24"/>
          <w:szCs w:val="24"/>
        </w:rPr>
        <w:t>0</w:t>
      </w:r>
      <w:r w:rsidRPr="00281EED">
        <w:rPr>
          <w:rFonts w:ascii="Arial" w:hAnsi="Arial" w:cs="Arial"/>
          <w:color w:val="000000" w:themeColor="text1"/>
          <w:sz w:val="24"/>
          <w:szCs w:val="24"/>
        </w:rPr>
        <w:t>.</w:t>
      </w:r>
      <w:r w:rsidR="0075516B" w:rsidRPr="00281EED">
        <w:rPr>
          <w:rFonts w:ascii="Arial" w:hAnsi="Arial" w:cs="Arial"/>
          <w:color w:val="000000" w:themeColor="text1"/>
          <w:sz w:val="24"/>
          <w:szCs w:val="24"/>
        </w:rPr>
        <w:t>20</w:t>
      </w:r>
      <w:r w:rsidR="00DF19DA" w:rsidRPr="00281EED">
        <w:rPr>
          <w:rFonts w:ascii="Arial" w:hAnsi="Arial" w:cs="Arial"/>
          <w:color w:val="000000" w:themeColor="text1"/>
          <w:sz w:val="24"/>
          <w:szCs w:val="24"/>
        </w:rPr>
        <w:t>91</w:t>
      </w:r>
      <w:r w:rsidRPr="00281EED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75516B" w:rsidRPr="00281EED">
        <w:rPr>
          <w:rFonts w:ascii="Arial" w:hAnsi="Arial" w:cs="Arial"/>
          <w:color w:val="000000" w:themeColor="text1"/>
          <w:sz w:val="24"/>
          <w:szCs w:val="24"/>
        </w:rPr>
        <w:t xml:space="preserve">Gestão </w:t>
      </w:r>
      <w:r w:rsidR="00DF19DA" w:rsidRPr="00281EED">
        <w:rPr>
          <w:rFonts w:ascii="Arial" w:hAnsi="Arial" w:cs="Arial"/>
          <w:color w:val="000000" w:themeColor="text1"/>
          <w:sz w:val="24"/>
          <w:szCs w:val="24"/>
        </w:rPr>
        <w:t>dos Tributos Imobiliários e Outras Receitas</w:t>
      </w:r>
    </w:p>
    <w:p w14:paraId="71BD6DAD" w14:textId="43255366" w:rsidR="003B48E6" w:rsidRPr="00281EED" w:rsidRDefault="00DF19DA" w:rsidP="00281EED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81EED">
        <w:rPr>
          <w:rFonts w:ascii="Arial" w:hAnsi="Arial" w:cs="Arial"/>
          <w:color w:val="000000" w:themeColor="text1"/>
          <w:sz w:val="24"/>
          <w:szCs w:val="24"/>
        </w:rPr>
        <w:t>3</w:t>
      </w:r>
      <w:r w:rsidR="003B48E6" w:rsidRPr="00281EED">
        <w:rPr>
          <w:rFonts w:ascii="Arial" w:hAnsi="Arial" w:cs="Arial"/>
          <w:color w:val="000000" w:themeColor="text1"/>
          <w:sz w:val="24"/>
          <w:szCs w:val="24"/>
        </w:rPr>
        <w:t>.</w:t>
      </w:r>
      <w:r w:rsidRPr="00281EED">
        <w:rPr>
          <w:rFonts w:ascii="Arial" w:hAnsi="Arial" w:cs="Arial"/>
          <w:color w:val="000000" w:themeColor="text1"/>
          <w:sz w:val="24"/>
          <w:szCs w:val="24"/>
        </w:rPr>
        <w:t>3</w:t>
      </w:r>
      <w:r w:rsidR="003B48E6" w:rsidRPr="00281EED">
        <w:rPr>
          <w:rFonts w:ascii="Arial" w:hAnsi="Arial" w:cs="Arial"/>
          <w:color w:val="000000" w:themeColor="text1"/>
          <w:sz w:val="24"/>
          <w:szCs w:val="24"/>
        </w:rPr>
        <w:t>.90.</w:t>
      </w:r>
      <w:r w:rsidRPr="00281EED">
        <w:rPr>
          <w:rFonts w:ascii="Arial" w:hAnsi="Arial" w:cs="Arial"/>
          <w:color w:val="000000" w:themeColor="text1"/>
          <w:sz w:val="24"/>
          <w:szCs w:val="24"/>
        </w:rPr>
        <w:t>39</w:t>
      </w:r>
      <w:r w:rsidR="003B48E6" w:rsidRPr="00281EED">
        <w:rPr>
          <w:rFonts w:ascii="Arial" w:hAnsi="Arial" w:cs="Arial"/>
          <w:color w:val="000000" w:themeColor="text1"/>
          <w:sz w:val="24"/>
          <w:szCs w:val="24"/>
        </w:rPr>
        <w:t xml:space="preserve">.00 – </w:t>
      </w:r>
      <w:r w:rsidRPr="00281EED">
        <w:rPr>
          <w:rFonts w:ascii="Arial" w:hAnsi="Arial" w:cs="Arial"/>
          <w:color w:val="000000" w:themeColor="text1"/>
          <w:sz w:val="24"/>
          <w:szCs w:val="24"/>
        </w:rPr>
        <w:t>Outros Serviços de Terceiros Pessoa Jurídica</w:t>
      </w:r>
      <w:r w:rsidR="0075516B" w:rsidRPr="00281EE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B48E6" w:rsidRPr="00281EED">
        <w:rPr>
          <w:rFonts w:ascii="Arial" w:hAnsi="Arial" w:cs="Arial"/>
          <w:color w:val="000000" w:themeColor="text1"/>
          <w:sz w:val="24"/>
          <w:szCs w:val="24"/>
        </w:rPr>
        <w:t xml:space="preserve">R$ </w:t>
      </w:r>
      <w:r w:rsidR="00317BEB" w:rsidRPr="00281EED">
        <w:rPr>
          <w:rFonts w:ascii="Arial" w:hAnsi="Arial" w:cs="Arial"/>
          <w:color w:val="000000" w:themeColor="text1"/>
          <w:sz w:val="24"/>
          <w:szCs w:val="24"/>
        </w:rPr>
        <w:t>26.536,80</w:t>
      </w:r>
    </w:p>
    <w:p w14:paraId="003399A0" w14:textId="77777777" w:rsidR="009F3255" w:rsidRPr="00281EED" w:rsidRDefault="009F3255" w:rsidP="00281EE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0E9DF2E" w14:textId="77777777" w:rsidR="00317BEB" w:rsidRPr="00281EED" w:rsidRDefault="009F3255" w:rsidP="00281EE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281EED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281EED">
        <w:rPr>
          <w:rFonts w:ascii="Arial" w:hAnsi="Arial" w:cs="Arial"/>
          <w:b/>
          <w:bCs/>
          <w:color w:val="000000" w:themeColor="text1"/>
          <w:sz w:val="24"/>
          <w:szCs w:val="24"/>
        </w:rPr>
        <w:t>(utilizados para a suplementação):</w:t>
      </w:r>
      <w:r w:rsidRPr="00281EE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17BEB" w:rsidRPr="00281EED">
        <w:rPr>
          <w:rFonts w:ascii="Arial" w:hAnsi="Arial" w:cs="Arial"/>
          <w:color w:val="000000" w:themeColor="text1"/>
          <w:sz w:val="24"/>
          <w:szCs w:val="24"/>
        </w:rPr>
        <w:t>Superávit Financeiro. Fonte: 1066 – Auxílio Financeiro – Outorga Crédito Tributário ICMS – Art. 5º, Inciso V, EC nº 123/2022 – Recursos Livres R$ 26.536,80</w:t>
      </w:r>
    </w:p>
    <w:p w14:paraId="52E6B22B" w14:textId="77777777" w:rsidR="00DF19DA" w:rsidRPr="00281EED" w:rsidRDefault="00DF19DA" w:rsidP="00281EE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5187EF7" w14:textId="13949C23" w:rsidR="009F3255" w:rsidRDefault="009F3255" w:rsidP="00281EED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281EED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DF19DA" w:rsidRPr="00281EED">
        <w:rPr>
          <w:rFonts w:ascii="Arial" w:hAnsi="Arial" w:cs="Arial"/>
          <w:color w:val="000000" w:themeColor="text1"/>
          <w:sz w:val="24"/>
          <w:szCs w:val="28"/>
        </w:rPr>
        <w:t>Revisão de previsão de despesa decorrente de alteração da tarifa de postagem dos CORREIOS mediante reajuste contratual.</w:t>
      </w:r>
    </w:p>
    <w:p w14:paraId="14E1152A" w14:textId="77777777" w:rsidR="00281EED" w:rsidRPr="00281EED" w:rsidRDefault="00281EED" w:rsidP="00281EE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05382F85" w14:textId="1352D701" w:rsidR="009F3255" w:rsidRPr="00281EED" w:rsidRDefault="009F3255" w:rsidP="00281EED">
      <w:pPr>
        <w:spacing w:after="0" w:line="240" w:lineRule="auto"/>
        <w:jc w:val="both"/>
      </w:pPr>
      <w:r w:rsidRPr="00281EED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281EED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AB16E9" w:rsidRPr="00281EED">
        <w:rPr>
          <w:rFonts w:ascii="Arial" w:hAnsi="Arial" w:cs="Arial"/>
          <w:color w:val="000000" w:themeColor="text1"/>
          <w:sz w:val="24"/>
          <w:szCs w:val="28"/>
        </w:rPr>
        <w:t>Não haverá impacto em razão da utilização de superavit.</w:t>
      </w:r>
    </w:p>
    <w:p w14:paraId="54FF1E6D" w14:textId="77777777" w:rsidR="00281EED" w:rsidRDefault="00281EED" w:rsidP="00281EE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08B0258" w14:textId="77777777" w:rsidR="00281EED" w:rsidRDefault="00281EED" w:rsidP="00281EE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B5F3BD7" w14:textId="77777777" w:rsidR="00281EED" w:rsidRDefault="00281EED" w:rsidP="00281EE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A0EF0BE" w14:textId="77777777" w:rsidR="00281EED" w:rsidRDefault="00281EED" w:rsidP="00281EE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F4D2FD8" w14:textId="0C3CCB60" w:rsidR="00FB4906" w:rsidRPr="00281EED" w:rsidRDefault="00281EED" w:rsidP="00281EED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81EED">
        <w:rPr>
          <w:rFonts w:ascii="Arial" w:hAnsi="Arial" w:cs="Arial"/>
          <w:b/>
          <w:bCs/>
          <w:sz w:val="24"/>
          <w:szCs w:val="24"/>
        </w:rPr>
        <w:t xml:space="preserve">Aldecir Roberto </w:t>
      </w:r>
      <w:r>
        <w:rPr>
          <w:rFonts w:ascii="Arial" w:hAnsi="Arial" w:cs="Arial"/>
          <w:b/>
          <w:bCs/>
          <w:sz w:val="24"/>
          <w:szCs w:val="24"/>
        </w:rPr>
        <w:t>d</w:t>
      </w:r>
      <w:r w:rsidRPr="00281EED">
        <w:rPr>
          <w:rFonts w:ascii="Arial" w:hAnsi="Arial" w:cs="Arial"/>
          <w:b/>
          <w:bCs/>
          <w:sz w:val="24"/>
          <w:szCs w:val="24"/>
        </w:rPr>
        <w:t>a Silva</w:t>
      </w:r>
    </w:p>
    <w:p w14:paraId="5B39B150" w14:textId="77DBF555" w:rsidR="003B6C9F" w:rsidRPr="00281EED" w:rsidRDefault="003B48E6" w:rsidP="00281EE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81EED">
        <w:rPr>
          <w:rFonts w:ascii="Arial" w:hAnsi="Arial" w:cs="Arial"/>
          <w:bCs/>
          <w:sz w:val="24"/>
          <w:szCs w:val="24"/>
        </w:rPr>
        <w:t xml:space="preserve">Secretário Municipal de </w:t>
      </w:r>
      <w:r w:rsidR="00AB16E9" w:rsidRPr="00281EED">
        <w:rPr>
          <w:rFonts w:ascii="Arial" w:hAnsi="Arial" w:cs="Arial"/>
          <w:bCs/>
          <w:sz w:val="24"/>
          <w:szCs w:val="24"/>
        </w:rPr>
        <w:t>Finanças e Orçamento</w:t>
      </w:r>
    </w:p>
    <w:sectPr w:rsidR="003B6C9F" w:rsidRPr="00281EED" w:rsidSect="00FB5CC4">
      <w:headerReference w:type="default" r:id="rId8"/>
      <w:pgSz w:w="11906" w:h="16838"/>
      <w:pgMar w:top="1701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38209D4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281EED">
      <w:rPr>
        <w:rFonts w:ascii="Arial" w:hAnsi="Arial" w:cs="Arial"/>
        <w:sz w:val="16"/>
      </w:rPr>
      <w:t>12460</w:t>
    </w:r>
    <w:r>
      <w:rPr>
        <w:rFonts w:ascii="Arial" w:hAnsi="Arial" w:cs="Arial"/>
        <w:sz w:val="16"/>
      </w:rPr>
      <w:t>/202</w:t>
    </w:r>
    <w:r w:rsidR="00281EED">
      <w:rPr>
        <w:rFonts w:ascii="Arial" w:hAnsi="Arial" w:cs="Arial"/>
        <w:sz w:val="16"/>
      </w:rPr>
      <w:t>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D533B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A2BAC"/>
    <w:rsid w:val="001A3A3C"/>
    <w:rsid w:val="001A6957"/>
    <w:rsid w:val="001B46EA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EED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7BEB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364B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23B7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482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Luiz Augusto Santana de Oliveira</cp:lastModifiedBy>
  <cp:revision>33</cp:revision>
  <cp:lastPrinted>2022-05-20T14:05:00Z</cp:lastPrinted>
  <dcterms:created xsi:type="dcterms:W3CDTF">2025-01-22T12:55:00Z</dcterms:created>
  <dcterms:modified xsi:type="dcterms:W3CDTF">2026-02-03T13:35:00Z</dcterms:modified>
</cp:coreProperties>
</file>