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42B" w:rsidRPr="00AD3768" w:rsidRDefault="000A34E8" w:rsidP="000A34E8">
      <w:pPr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AD3768">
        <w:rPr>
          <w:rFonts w:ascii="Times New Roman" w:hAnsi="Times New Roman" w:cs="Times New Roman"/>
          <w:b/>
        </w:rPr>
        <w:t xml:space="preserve">            </w:t>
      </w:r>
      <w:r w:rsidR="00DD27FD">
        <w:rPr>
          <w:rFonts w:ascii="Times New Roman" w:hAnsi="Times New Roman" w:cs="Times New Roman"/>
          <w:b/>
        </w:rPr>
        <w:t>DECRETO LEGISLATIVO DE Nº 002</w:t>
      </w:r>
      <w:r w:rsidR="001B149F" w:rsidRPr="00AD3768">
        <w:rPr>
          <w:rFonts w:ascii="Times New Roman" w:hAnsi="Times New Roman" w:cs="Times New Roman"/>
          <w:b/>
        </w:rPr>
        <w:t xml:space="preserve"> DE 2016.</w:t>
      </w:r>
    </w:p>
    <w:p w:rsidR="00AD3768" w:rsidRPr="00AD3768" w:rsidRDefault="00AD3768" w:rsidP="004F542B">
      <w:pPr>
        <w:spacing w:after="0" w:line="240" w:lineRule="auto"/>
        <w:ind w:left="5670"/>
        <w:jc w:val="both"/>
        <w:rPr>
          <w:rFonts w:ascii="Times New Roman" w:hAnsi="Times New Roman" w:cs="Times New Roman"/>
          <w:b/>
        </w:rPr>
      </w:pPr>
    </w:p>
    <w:p w:rsidR="004F542B" w:rsidRPr="00AD3768" w:rsidRDefault="004F542B" w:rsidP="004F542B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AD3768">
        <w:rPr>
          <w:rFonts w:ascii="Times New Roman" w:hAnsi="Times New Roman" w:cs="Times New Roman"/>
          <w:b/>
        </w:rPr>
        <w:t>“</w:t>
      </w:r>
      <w:r w:rsidR="000A34E8" w:rsidRPr="00AD3768">
        <w:rPr>
          <w:rFonts w:ascii="Times New Roman" w:hAnsi="Times New Roman" w:cs="Times New Roman"/>
          <w:b/>
        </w:rPr>
        <w:t xml:space="preserve">Dispõe sobre a aprovação sobre as contas relativas ao exercício </w:t>
      </w:r>
      <w:r w:rsidR="00DD27FD">
        <w:rPr>
          <w:rFonts w:ascii="Times New Roman" w:hAnsi="Times New Roman" w:cs="Times New Roman"/>
          <w:b/>
        </w:rPr>
        <w:t>de 20</w:t>
      </w:r>
      <w:r w:rsidR="000A34E8" w:rsidRPr="00AD3768">
        <w:rPr>
          <w:rFonts w:ascii="Times New Roman" w:hAnsi="Times New Roman" w:cs="Times New Roman"/>
          <w:b/>
        </w:rPr>
        <w:t>1</w:t>
      </w:r>
      <w:r w:rsidR="00DD27FD">
        <w:rPr>
          <w:rFonts w:ascii="Times New Roman" w:hAnsi="Times New Roman" w:cs="Times New Roman"/>
          <w:b/>
        </w:rPr>
        <w:t>2</w:t>
      </w:r>
      <w:r w:rsidRPr="00AD3768">
        <w:rPr>
          <w:rFonts w:ascii="Times New Roman" w:hAnsi="Times New Roman" w:cs="Times New Roman"/>
          <w:b/>
        </w:rPr>
        <w:t>”</w:t>
      </w:r>
    </w:p>
    <w:p w:rsidR="00AD3768" w:rsidRDefault="00AD3768" w:rsidP="000A3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1B149F" w:rsidRPr="00AD3768" w:rsidRDefault="000A34E8" w:rsidP="000A34E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D3768">
        <w:rPr>
          <w:rFonts w:ascii="Times New Roman" w:eastAsia="Times New Roman" w:hAnsi="Times New Roman" w:cs="Times New Roman"/>
          <w:b/>
          <w:lang w:eastAsia="pt-BR"/>
        </w:rPr>
        <w:t xml:space="preserve">CONSIDERANDO, </w:t>
      </w:r>
      <w:r w:rsidRPr="00AD3768">
        <w:rPr>
          <w:rFonts w:ascii="Times New Roman" w:eastAsia="Times New Roman" w:hAnsi="Times New Roman" w:cs="Times New Roman"/>
          <w:lang w:eastAsia="pt-BR"/>
        </w:rPr>
        <w:t>a aprovação dos</w:t>
      </w:r>
      <w:r w:rsidR="00AD3768">
        <w:rPr>
          <w:rFonts w:ascii="Times New Roman" w:eastAsia="Times New Roman" w:hAnsi="Times New Roman" w:cs="Times New Roman"/>
          <w:lang w:eastAsia="pt-BR"/>
        </w:rPr>
        <w:t xml:space="preserve"> processos de</w:t>
      </w:r>
      <w:r w:rsidR="00DD27FD">
        <w:rPr>
          <w:rFonts w:ascii="Times New Roman" w:eastAsia="Times New Roman" w:hAnsi="Times New Roman" w:cs="Times New Roman"/>
          <w:lang w:eastAsia="pt-BR"/>
        </w:rPr>
        <w:t xml:space="preserve"> n</w:t>
      </w:r>
      <w:r w:rsidRPr="00AD3768">
        <w:rPr>
          <w:rFonts w:ascii="Times New Roman" w:eastAsia="Times New Roman" w:hAnsi="Times New Roman" w:cs="Times New Roman"/>
          <w:lang w:eastAsia="pt-BR"/>
        </w:rPr>
        <w:t>º</w:t>
      </w:r>
      <w:r w:rsidR="00DD27FD">
        <w:rPr>
          <w:rFonts w:ascii="Times New Roman" w:eastAsia="Times New Roman" w:hAnsi="Times New Roman" w:cs="Times New Roman"/>
          <w:lang w:eastAsia="pt-BR"/>
        </w:rPr>
        <w:t xml:space="preserve"> 5980/2013</w:t>
      </w:r>
      <w:r w:rsidRPr="00AD3768">
        <w:rPr>
          <w:rFonts w:ascii="Times New Roman" w:eastAsia="Times New Roman" w:hAnsi="Times New Roman" w:cs="Times New Roman"/>
          <w:lang w:eastAsia="pt-BR"/>
        </w:rPr>
        <w:t>, provenientes da Colenda Corte de Contas, o Tribunal de Conta do Estado do Rio Grande do Norte/TCE;</w:t>
      </w:r>
    </w:p>
    <w:p w:rsidR="000A34E8" w:rsidRPr="00AD3768" w:rsidRDefault="000A34E8" w:rsidP="000D282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D3768">
        <w:rPr>
          <w:rFonts w:ascii="Times New Roman" w:eastAsia="Times New Roman" w:hAnsi="Times New Roman" w:cs="Times New Roman"/>
          <w:b/>
          <w:lang w:eastAsia="pt-BR"/>
        </w:rPr>
        <w:t>CONSIDERANDO,</w:t>
      </w:r>
      <w:bookmarkStart w:id="0" w:name="_GoBack"/>
      <w:bookmarkEnd w:id="0"/>
      <w:r w:rsidR="00DD27FD" w:rsidRPr="00AD3768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DD27FD">
        <w:rPr>
          <w:rFonts w:ascii="Times New Roman" w:eastAsia="Times New Roman" w:hAnsi="Times New Roman" w:cs="Times New Roman"/>
          <w:lang w:eastAsia="pt-BR"/>
        </w:rPr>
        <w:t>o ofício de nº 055</w:t>
      </w:r>
      <w:r w:rsidRPr="00AD3768">
        <w:rPr>
          <w:rFonts w:ascii="Times New Roman" w:eastAsia="Times New Roman" w:hAnsi="Times New Roman" w:cs="Times New Roman"/>
          <w:lang w:eastAsia="pt-BR"/>
        </w:rPr>
        <w:t xml:space="preserve">/2016, da CMRF informando o TCE/RN sobre a aprovação </w:t>
      </w:r>
      <w:r w:rsidR="00AD3768" w:rsidRPr="00AD3768">
        <w:rPr>
          <w:rFonts w:ascii="Times New Roman" w:eastAsia="Times New Roman" w:hAnsi="Times New Roman" w:cs="Times New Roman"/>
          <w:lang w:eastAsia="pt-BR"/>
        </w:rPr>
        <w:t xml:space="preserve">das referidas contas, se faz necessário </w:t>
      </w:r>
      <w:proofErr w:type="gramStart"/>
      <w:r w:rsidR="00AD3768" w:rsidRPr="00AD3768">
        <w:rPr>
          <w:rFonts w:ascii="Times New Roman" w:eastAsia="Times New Roman" w:hAnsi="Times New Roman" w:cs="Times New Roman"/>
          <w:lang w:eastAsia="pt-BR"/>
        </w:rPr>
        <w:t>a</w:t>
      </w:r>
      <w:proofErr w:type="gramEnd"/>
      <w:r w:rsidR="00AD3768" w:rsidRPr="00AD3768">
        <w:rPr>
          <w:rFonts w:ascii="Times New Roman" w:eastAsia="Times New Roman" w:hAnsi="Times New Roman" w:cs="Times New Roman"/>
          <w:lang w:eastAsia="pt-BR"/>
        </w:rPr>
        <w:t xml:space="preserve"> aprovação do seguinte decreto legislativo.</w:t>
      </w:r>
    </w:p>
    <w:p w:rsidR="00AD3768" w:rsidRPr="00AD3768" w:rsidRDefault="00AD3768" w:rsidP="001B149F">
      <w:pPr>
        <w:spacing w:before="100" w:beforeAutospacing="1" w:after="100" w:afterAutospacing="1" w:line="240" w:lineRule="auto"/>
        <w:ind w:left="708" w:firstLine="12"/>
        <w:jc w:val="both"/>
        <w:rPr>
          <w:rFonts w:ascii="Times New Roman" w:eastAsia="Times New Roman" w:hAnsi="Times New Roman" w:cs="Times New Roman"/>
          <w:lang w:eastAsia="pt-BR"/>
        </w:rPr>
      </w:pPr>
      <w:r w:rsidRPr="00AD3768">
        <w:rPr>
          <w:rFonts w:ascii="Times New Roman" w:eastAsia="Times New Roman" w:hAnsi="Times New Roman" w:cs="Times New Roman"/>
          <w:lang w:eastAsia="pt-BR"/>
        </w:rPr>
        <w:t xml:space="preserve">Art.1’ Ficam aprovas as contas do Município de Rodolfo Fernandes, relativa aos </w:t>
      </w:r>
      <w:r w:rsidR="00DD27FD" w:rsidRPr="00AD3768">
        <w:rPr>
          <w:rFonts w:ascii="Times New Roman" w:eastAsia="Times New Roman" w:hAnsi="Times New Roman" w:cs="Times New Roman"/>
          <w:lang w:eastAsia="pt-BR"/>
        </w:rPr>
        <w:t>exercícios</w:t>
      </w:r>
      <w:r w:rsidR="00DD27FD">
        <w:rPr>
          <w:rFonts w:ascii="Times New Roman" w:eastAsia="Times New Roman" w:hAnsi="Times New Roman" w:cs="Times New Roman"/>
          <w:lang w:eastAsia="pt-BR"/>
        </w:rPr>
        <w:t xml:space="preserve"> de 2012</w:t>
      </w:r>
      <w:r w:rsidRPr="00AD3768">
        <w:rPr>
          <w:rFonts w:ascii="Times New Roman" w:eastAsia="Times New Roman" w:hAnsi="Times New Roman" w:cs="Times New Roman"/>
          <w:lang w:eastAsia="pt-BR"/>
        </w:rPr>
        <w:t>.</w:t>
      </w:r>
    </w:p>
    <w:p w:rsidR="00AD3768" w:rsidRPr="00AD3768" w:rsidRDefault="00AD3768" w:rsidP="001B149F">
      <w:pPr>
        <w:spacing w:before="100" w:beforeAutospacing="1" w:after="100" w:afterAutospacing="1" w:line="240" w:lineRule="auto"/>
        <w:ind w:left="708" w:firstLine="12"/>
        <w:jc w:val="both"/>
        <w:rPr>
          <w:rFonts w:ascii="Times New Roman" w:eastAsia="Times New Roman" w:hAnsi="Times New Roman" w:cs="Times New Roman"/>
          <w:lang w:eastAsia="pt-BR"/>
        </w:rPr>
      </w:pPr>
      <w:r w:rsidRPr="00AD3768">
        <w:rPr>
          <w:rFonts w:ascii="Times New Roman" w:eastAsia="Times New Roman" w:hAnsi="Times New Roman" w:cs="Times New Roman"/>
          <w:lang w:eastAsia="pt-BR"/>
        </w:rPr>
        <w:t>Art.2º Integra este Decreto Legislativo o parecer proveniente do Tribunal de Contas do Estado do Rio Grande do Norte/TCE.</w:t>
      </w:r>
    </w:p>
    <w:p w:rsidR="004F542B" w:rsidRPr="00AD3768" w:rsidRDefault="00AD3768" w:rsidP="00AD3768">
      <w:pPr>
        <w:spacing w:before="100" w:beforeAutospacing="1" w:after="100" w:afterAutospacing="1" w:line="240" w:lineRule="auto"/>
        <w:ind w:left="0"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AD3768">
        <w:rPr>
          <w:rFonts w:ascii="Times New Roman" w:eastAsia="Times New Roman" w:hAnsi="Times New Roman" w:cs="Times New Roman"/>
          <w:lang w:eastAsia="pt-BR"/>
        </w:rPr>
        <w:t>Art. 3º Esta Decreto</w:t>
      </w:r>
      <w:r w:rsidR="004F542B" w:rsidRPr="00AD3768">
        <w:rPr>
          <w:rFonts w:ascii="Times New Roman" w:eastAsia="Times New Roman" w:hAnsi="Times New Roman" w:cs="Times New Roman"/>
          <w:lang w:eastAsia="pt-BR"/>
        </w:rPr>
        <w:t xml:space="preserve"> entra em v</w:t>
      </w:r>
      <w:r w:rsidR="00DF5747" w:rsidRPr="00AD3768">
        <w:rPr>
          <w:rFonts w:ascii="Times New Roman" w:eastAsia="Times New Roman" w:hAnsi="Times New Roman" w:cs="Times New Roman"/>
          <w:lang w:eastAsia="pt-BR"/>
        </w:rPr>
        <w:t>igor na data de sua publicação.</w:t>
      </w:r>
    </w:p>
    <w:p w:rsidR="004F542B" w:rsidRPr="00AD3768" w:rsidRDefault="004F542B" w:rsidP="004F542B">
      <w:p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lang w:eastAsia="pt-BR"/>
        </w:rPr>
      </w:pPr>
      <w:r w:rsidRPr="00AD3768">
        <w:rPr>
          <w:rFonts w:ascii="Times New Roman" w:eastAsia="Times New Roman" w:hAnsi="Times New Roman" w:cs="Times New Roman"/>
          <w:lang w:eastAsia="pt-BR"/>
        </w:rPr>
        <w:t xml:space="preserve">             Gabinete da Presidênc</w:t>
      </w:r>
      <w:r w:rsidR="00AD3768" w:rsidRPr="00AD3768">
        <w:rPr>
          <w:rFonts w:ascii="Times New Roman" w:eastAsia="Times New Roman" w:hAnsi="Times New Roman" w:cs="Times New Roman"/>
          <w:lang w:eastAsia="pt-BR"/>
        </w:rPr>
        <w:t>ia, em 01 de dezembro</w:t>
      </w:r>
      <w:r w:rsidRPr="00AD3768">
        <w:rPr>
          <w:rFonts w:ascii="Times New Roman" w:eastAsia="Times New Roman" w:hAnsi="Times New Roman" w:cs="Times New Roman"/>
          <w:lang w:eastAsia="pt-BR"/>
        </w:rPr>
        <w:t xml:space="preserve"> de 2016.</w:t>
      </w:r>
    </w:p>
    <w:p w:rsidR="004F542B" w:rsidRPr="00AD3768" w:rsidRDefault="004F542B" w:rsidP="004F542B">
      <w:pPr>
        <w:pStyle w:val="SemEspaamento"/>
        <w:jc w:val="center"/>
        <w:rPr>
          <w:rFonts w:ascii="Times New Roman" w:hAnsi="Times New Roman" w:cs="Times New Roman"/>
          <w:b/>
          <w:lang w:eastAsia="pt-BR"/>
        </w:rPr>
      </w:pPr>
    </w:p>
    <w:p w:rsidR="00AD3768" w:rsidRDefault="00AD3768" w:rsidP="004F542B">
      <w:pPr>
        <w:pStyle w:val="SemEspaamento"/>
        <w:jc w:val="center"/>
        <w:rPr>
          <w:rFonts w:ascii="Times New Roman" w:hAnsi="Times New Roman" w:cs="Times New Roman"/>
          <w:b/>
          <w:lang w:eastAsia="pt-BR"/>
        </w:rPr>
      </w:pPr>
    </w:p>
    <w:p w:rsidR="004F542B" w:rsidRPr="00AD3768" w:rsidRDefault="004F542B" w:rsidP="004F542B">
      <w:pPr>
        <w:pStyle w:val="SemEspaamento"/>
        <w:jc w:val="center"/>
        <w:rPr>
          <w:rFonts w:ascii="Times New Roman" w:hAnsi="Times New Roman" w:cs="Times New Roman"/>
          <w:b/>
          <w:lang w:eastAsia="pt-BR"/>
        </w:rPr>
      </w:pPr>
      <w:r w:rsidRPr="00AD3768">
        <w:rPr>
          <w:rFonts w:ascii="Times New Roman" w:hAnsi="Times New Roman" w:cs="Times New Roman"/>
          <w:b/>
          <w:lang w:eastAsia="pt-BR"/>
        </w:rPr>
        <w:t>FRANCISCO WILSON DE REITAS RÊGO FILHO</w:t>
      </w:r>
    </w:p>
    <w:p w:rsidR="004F542B" w:rsidRPr="00AD3768" w:rsidRDefault="004F542B" w:rsidP="004F542B">
      <w:pPr>
        <w:pStyle w:val="SemEspaamento"/>
        <w:jc w:val="center"/>
        <w:rPr>
          <w:rFonts w:ascii="Times New Roman" w:hAnsi="Times New Roman" w:cs="Times New Roman"/>
          <w:lang w:eastAsia="pt-BR"/>
        </w:rPr>
      </w:pPr>
      <w:r w:rsidRPr="00AD3768">
        <w:rPr>
          <w:rFonts w:ascii="Times New Roman" w:hAnsi="Times New Roman" w:cs="Times New Roman"/>
          <w:lang w:eastAsia="pt-BR"/>
        </w:rPr>
        <w:t>Presidente</w:t>
      </w:r>
    </w:p>
    <w:p w:rsidR="004F542B" w:rsidRPr="00AD3768" w:rsidRDefault="004F542B" w:rsidP="004F542B">
      <w:pPr>
        <w:pStyle w:val="SemEspaamento"/>
        <w:jc w:val="center"/>
        <w:rPr>
          <w:rFonts w:ascii="Times New Roman" w:hAnsi="Times New Roman" w:cs="Times New Roman"/>
          <w:lang w:eastAsia="pt-BR"/>
        </w:rPr>
      </w:pPr>
    </w:p>
    <w:p w:rsidR="004F542B" w:rsidRPr="00AD3768" w:rsidRDefault="004F542B" w:rsidP="004F542B">
      <w:pPr>
        <w:pStyle w:val="SemEspaamento"/>
        <w:jc w:val="center"/>
        <w:rPr>
          <w:rFonts w:ascii="Times New Roman" w:hAnsi="Times New Roman" w:cs="Times New Roman"/>
          <w:b/>
          <w:lang w:eastAsia="pt-BR"/>
        </w:rPr>
      </w:pPr>
    </w:p>
    <w:p w:rsidR="004F542B" w:rsidRPr="00AD3768" w:rsidRDefault="004F542B" w:rsidP="004F542B">
      <w:pPr>
        <w:pStyle w:val="SemEspaamento"/>
        <w:jc w:val="center"/>
        <w:rPr>
          <w:rFonts w:ascii="Times New Roman" w:hAnsi="Times New Roman" w:cs="Times New Roman"/>
          <w:b/>
          <w:lang w:eastAsia="pt-BR"/>
        </w:rPr>
      </w:pPr>
      <w:r w:rsidRPr="00AD3768">
        <w:rPr>
          <w:rFonts w:ascii="Times New Roman" w:hAnsi="Times New Roman" w:cs="Times New Roman"/>
          <w:b/>
          <w:lang w:eastAsia="pt-BR"/>
        </w:rPr>
        <w:t>MINERVÂNIO MENEZES DE OLIVEIRA</w:t>
      </w:r>
    </w:p>
    <w:p w:rsidR="004F542B" w:rsidRPr="00AD3768" w:rsidRDefault="004F542B" w:rsidP="004F542B">
      <w:pPr>
        <w:pStyle w:val="SemEspaamento"/>
        <w:jc w:val="center"/>
        <w:rPr>
          <w:rFonts w:ascii="Times New Roman" w:hAnsi="Times New Roman" w:cs="Times New Roman"/>
          <w:lang w:eastAsia="pt-BR"/>
        </w:rPr>
      </w:pPr>
      <w:r w:rsidRPr="00AD3768">
        <w:rPr>
          <w:rFonts w:ascii="Times New Roman" w:hAnsi="Times New Roman" w:cs="Times New Roman"/>
          <w:lang w:eastAsia="pt-BR"/>
        </w:rPr>
        <w:t>Vice-presidente</w:t>
      </w:r>
    </w:p>
    <w:p w:rsidR="004F542B" w:rsidRPr="00AD3768" w:rsidRDefault="004F542B" w:rsidP="004F542B">
      <w:pPr>
        <w:pStyle w:val="SemEspaamento"/>
        <w:tabs>
          <w:tab w:val="left" w:pos="4489"/>
        </w:tabs>
        <w:rPr>
          <w:rFonts w:ascii="Times New Roman" w:hAnsi="Times New Roman" w:cs="Times New Roman"/>
          <w:b/>
          <w:lang w:eastAsia="pt-BR"/>
        </w:rPr>
      </w:pPr>
    </w:p>
    <w:p w:rsidR="004F542B" w:rsidRPr="00AD3768" w:rsidRDefault="00AD3768" w:rsidP="004F542B">
      <w:pPr>
        <w:pStyle w:val="SemEspaamento"/>
        <w:tabs>
          <w:tab w:val="left" w:pos="4489"/>
        </w:tabs>
        <w:rPr>
          <w:rFonts w:ascii="Times New Roman" w:hAnsi="Times New Roman" w:cs="Times New Roman"/>
          <w:b/>
          <w:lang w:eastAsia="pt-BR"/>
        </w:rPr>
      </w:pPr>
      <w:r>
        <w:rPr>
          <w:rFonts w:ascii="Times New Roman" w:hAnsi="Times New Roman" w:cs="Times New Roman"/>
          <w:b/>
          <w:lang w:eastAsia="pt-BR"/>
        </w:rPr>
        <w:t xml:space="preserve">    </w:t>
      </w:r>
      <w:r w:rsidR="00DF5747" w:rsidRPr="00AD3768">
        <w:rPr>
          <w:rFonts w:ascii="Times New Roman" w:hAnsi="Times New Roman" w:cs="Times New Roman"/>
          <w:b/>
          <w:lang w:eastAsia="pt-BR"/>
        </w:rPr>
        <w:t xml:space="preserve"> </w:t>
      </w:r>
      <w:r w:rsidR="004F542B" w:rsidRPr="00AD3768">
        <w:rPr>
          <w:rFonts w:ascii="Times New Roman" w:hAnsi="Times New Roman" w:cs="Times New Roman"/>
          <w:b/>
          <w:lang w:eastAsia="pt-BR"/>
        </w:rPr>
        <w:t>FRANCISCO VICTOR DE MENDONÇA</w:t>
      </w:r>
      <w:r w:rsidR="004F542B" w:rsidRPr="00AD3768">
        <w:rPr>
          <w:rFonts w:ascii="Times New Roman" w:hAnsi="Times New Roman" w:cs="Times New Roman"/>
          <w:lang w:eastAsia="pt-BR"/>
        </w:rPr>
        <w:t xml:space="preserve"> </w:t>
      </w:r>
      <w:r w:rsidR="004F542B" w:rsidRPr="00AD3768">
        <w:rPr>
          <w:rFonts w:ascii="Times New Roman" w:hAnsi="Times New Roman" w:cs="Times New Roman"/>
          <w:lang w:eastAsia="pt-BR"/>
        </w:rPr>
        <w:tab/>
      </w:r>
      <w:r w:rsidR="004F542B" w:rsidRPr="00AD3768">
        <w:rPr>
          <w:rFonts w:ascii="Times New Roman" w:hAnsi="Times New Roman" w:cs="Times New Roman"/>
          <w:b/>
          <w:lang w:eastAsia="pt-BR"/>
        </w:rPr>
        <w:t xml:space="preserve">    </w:t>
      </w:r>
      <w:r w:rsidR="00DF5747" w:rsidRPr="00AD3768">
        <w:rPr>
          <w:rFonts w:ascii="Times New Roman" w:hAnsi="Times New Roman" w:cs="Times New Roman"/>
          <w:b/>
          <w:lang w:eastAsia="pt-BR"/>
        </w:rPr>
        <w:t xml:space="preserve">              </w:t>
      </w:r>
      <w:r>
        <w:rPr>
          <w:rFonts w:ascii="Times New Roman" w:hAnsi="Times New Roman" w:cs="Times New Roman"/>
          <w:b/>
          <w:lang w:eastAsia="pt-BR"/>
        </w:rPr>
        <w:t xml:space="preserve">    </w:t>
      </w:r>
      <w:r w:rsidR="004F542B" w:rsidRPr="00AD3768">
        <w:rPr>
          <w:rFonts w:ascii="Times New Roman" w:hAnsi="Times New Roman" w:cs="Times New Roman"/>
          <w:b/>
          <w:lang w:eastAsia="pt-BR"/>
        </w:rPr>
        <w:t xml:space="preserve">  MARIA DE FÁTIMA MONTEIRO</w:t>
      </w:r>
    </w:p>
    <w:p w:rsidR="004F542B" w:rsidRPr="00AD3768" w:rsidRDefault="004F542B" w:rsidP="004F542B">
      <w:pPr>
        <w:pStyle w:val="SemEspaamento"/>
        <w:rPr>
          <w:rFonts w:ascii="Times New Roman" w:hAnsi="Times New Roman" w:cs="Times New Roman"/>
          <w:lang w:eastAsia="pt-BR"/>
        </w:rPr>
      </w:pPr>
      <w:r w:rsidRPr="00AD3768">
        <w:rPr>
          <w:rFonts w:ascii="Times New Roman" w:hAnsi="Times New Roman" w:cs="Times New Roman"/>
          <w:lang w:eastAsia="pt-BR"/>
        </w:rPr>
        <w:t xml:space="preserve">                   </w:t>
      </w:r>
      <w:r w:rsidR="00DF5747" w:rsidRPr="00AD3768">
        <w:rPr>
          <w:rFonts w:ascii="Times New Roman" w:hAnsi="Times New Roman" w:cs="Times New Roman"/>
          <w:lang w:eastAsia="pt-BR"/>
        </w:rPr>
        <w:t xml:space="preserve">    </w:t>
      </w:r>
      <w:r w:rsidRPr="00AD3768">
        <w:rPr>
          <w:rFonts w:ascii="Times New Roman" w:hAnsi="Times New Roman" w:cs="Times New Roman"/>
          <w:lang w:eastAsia="pt-BR"/>
        </w:rPr>
        <w:t xml:space="preserve">   1º Secretário                                                                           </w:t>
      </w:r>
      <w:r w:rsidR="00DF5747" w:rsidRPr="00AD3768">
        <w:rPr>
          <w:rFonts w:ascii="Times New Roman" w:hAnsi="Times New Roman" w:cs="Times New Roman"/>
          <w:lang w:eastAsia="pt-BR"/>
        </w:rPr>
        <w:t xml:space="preserve"> </w:t>
      </w:r>
      <w:r w:rsidRPr="00AD3768">
        <w:rPr>
          <w:rFonts w:ascii="Times New Roman" w:hAnsi="Times New Roman" w:cs="Times New Roman"/>
          <w:lang w:eastAsia="pt-BR"/>
        </w:rPr>
        <w:t xml:space="preserve">   </w:t>
      </w:r>
      <w:r w:rsidR="00AD3768">
        <w:rPr>
          <w:rFonts w:ascii="Times New Roman" w:hAnsi="Times New Roman" w:cs="Times New Roman"/>
          <w:lang w:eastAsia="pt-BR"/>
        </w:rPr>
        <w:t xml:space="preserve">     </w:t>
      </w:r>
      <w:r w:rsidR="00DF5747" w:rsidRPr="00AD3768">
        <w:rPr>
          <w:rFonts w:ascii="Times New Roman" w:hAnsi="Times New Roman" w:cs="Times New Roman"/>
          <w:lang w:eastAsia="pt-BR"/>
        </w:rPr>
        <w:t xml:space="preserve">   </w:t>
      </w:r>
      <w:r w:rsidRPr="00AD3768">
        <w:rPr>
          <w:rFonts w:ascii="Times New Roman" w:hAnsi="Times New Roman" w:cs="Times New Roman"/>
          <w:lang w:eastAsia="pt-BR"/>
        </w:rPr>
        <w:t>2º Secretário</w:t>
      </w:r>
    </w:p>
    <w:p w:rsidR="004F542B" w:rsidRPr="00AD3768" w:rsidRDefault="004F542B" w:rsidP="004F542B">
      <w:pPr>
        <w:rPr>
          <w:rFonts w:ascii="Times New Roman" w:hAnsi="Times New Roman" w:cs="Times New Roman"/>
        </w:rPr>
      </w:pPr>
    </w:p>
    <w:p w:rsidR="00404B74" w:rsidRPr="00AD3768" w:rsidRDefault="00404B74" w:rsidP="00056384">
      <w:pPr>
        <w:rPr>
          <w:rFonts w:ascii="Times New Roman" w:hAnsi="Times New Roman" w:cs="Times New Roman"/>
        </w:rPr>
      </w:pPr>
    </w:p>
    <w:sectPr w:rsidR="00404B74" w:rsidRPr="00AD3768" w:rsidSect="00770049">
      <w:headerReference w:type="default" r:id="rId9"/>
      <w:footerReference w:type="default" r:id="rId10"/>
      <w:pgSz w:w="11906" w:h="16838" w:code="9"/>
      <w:pgMar w:top="0" w:right="720" w:bottom="72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42F" w:rsidRDefault="009B742F" w:rsidP="00770049">
      <w:pPr>
        <w:spacing w:before="0" w:after="0" w:line="240" w:lineRule="auto"/>
      </w:pPr>
      <w:r>
        <w:separator/>
      </w:r>
    </w:p>
  </w:endnote>
  <w:endnote w:type="continuationSeparator" w:id="0">
    <w:p w:rsidR="009B742F" w:rsidRDefault="009B742F" w:rsidP="0077004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B74" w:rsidRDefault="00404B74" w:rsidP="00404B74">
    <w:pPr>
      <w:pStyle w:val="Rodap"/>
      <w:ind w:left="0" w:right="0"/>
    </w:pPr>
    <w:r>
      <w:rPr>
        <w:noProof/>
        <w:lang w:eastAsia="pt-BR"/>
      </w:rPr>
      <w:drawing>
        <wp:inline distT="0" distB="0" distL="0" distR="0">
          <wp:extent cx="7530072" cy="1724660"/>
          <wp:effectExtent l="0" t="0" r="0" b="889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od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543" cy="17284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42F" w:rsidRDefault="009B742F" w:rsidP="00770049">
      <w:pPr>
        <w:spacing w:before="0" w:after="0" w:line="240" w:lineRule="auto"/>
      </w:pPr>
      <w:r>
        <w:separator/>
      </w:r>
    </w:p>
  </w:footnote>
  <w:footnote w:type="continuationSeparator" w:id="0">
    <w:p w:rsidR="009B742F" w:rsidRDefault="009B742F" w:rsidP="0077004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049" w:rsidRDefault="00770049" w:rsidP="00404B74">
    <w:pPr>
      <w:pStyle w:val="Cabealho"/>
      <w:spacing w:before="0"/>
      <w:ind w:left="0"/>
    </w:pPr>
    <w:r>
      <w:rPr>
        <w:noProof/>
        <w:lang w:eastAsia="pt-BR"/>
      </w:rPr>
      <w:drawing>
        <wp:inline distT="0" distB="0" distL="0" distR="0">
          <wp:extent cx="7569423" cy="1727686"/>
          <wp:effectExtent l="0" t="0" r="0" b="635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3618" cy="17423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1551F"/>
    <w:multiLevelType w:val="hybridMultilevel"/>
    <w:tmpl w:val="AF90A2C8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049"/>
    <w:rsid w:val="000262C4"/>
    <w:rsid w:val="00056384"/>
    <w:rsid w:val="000A34E8"/>
    <w:rsid w:val="000D2828"/>
    <w:rsid w:val="00174D17"/>
    <w:rsid w:val="001A2F85"/>
    <w:rsid w:val="001B149F"/>
    <w:rsid w:val="003E0315"/>
    <w:rsid w:val="00404B74"/>
    <w:rsid w:val="004F542B"/>
    <w:rsid w:val="004F559A"/>
    <w:rsid w:val="00593FAA"/>
    <w:rsid w:val="00612820"/>
    <w:rsid w:val="00670913"/>
    <w:rsid w:val="00770049"/>
    <w:rsid w:val="00994F97"/>
    <w:rsid w:val="009B742F"/>
    <w:rsid w:val="00A300D6"/>
    <w:rsid w:val="00AD3768"/>
    <w:rsid w:val="00B86D5A"/>
    <w:rsid w:val="00BE4551"/>
    <w:rsid w:val="00C57279"/>
    <w:rsid w:val="00CC3FA1"/>
    <w:rsid w:val="00DD27FD"/>
    <w:rsid w:val="00DF5747"/>
    <w:rsid w:val="00EC0474"/>
    <w:rsid w:val="00F82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  <w:style w:type="paragraph" w:styleId="SemEspaamento">
    <w:name w:val="No Spacing"/>
    <w:uiPriority w:val="1"/>
    <w:qFormat/>
    <w:rsid w:val="004F542B"/>
    <w:pPr>
      <w:spacing w:before="0"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  <w:style w:type="paragraph" w:styleId="SemEspaamento">
    <w:name w:val="No Spacing"/>
    <w:uiPriority w:val="1"/>
    <w:qFormat/>
    <w:rsid w:val="004F542B"/>
    <w:pPr>
      <w:spacing w:before="0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5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1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6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1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7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4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F3CE1-5F89-49A8-AE12-6BCE69622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Adalcione Oliveira</dc:creator>
  <cp:lastModifiedBy>CMRF</cp:lastModifiedBy>
  <cp:revision>2</cp:revision>
  <cp:lastPrinted>2016-08-03T13:10:00Z</cp:lastPrinted>
  <dcterms:created xsi:type="dcterms:W3CDTF">2016-12-01T22:43:00Z</dcterms:created>
  <dcterms:modified xsi:type="dcterms:W3CDTF">2016-12-01T22:43:00Z</dcterms:modified>
</cp:coreProperties>
</file>