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DB9" w:rsidRPr="00503C7B" w:rsidRDefault="003E4DB9" w:rsidP="00A35803">
      <w:pPr>
        <w:spacing w:after="0" w:line="240" w:lineRule="auto"/>
        <w:ind w:left="709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1D17AE" w:rsidRPr="00503C7B" w:rsidRDefault="008E7BDD" w:rsidP="00A35803">
      <w:pPr>
        <w:spacing w:after="0" w:line="240" w:lineRule="auto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Emenda </w:t>
      </w:r>
      <w:r w:rsidR="00B7792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Modificativa e Aditiva</w:t>
      </w:r>
      <w:r w:rsidR="00FC7F5E" w:rsidRPr="00503C7B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 xml:space="preserve"> </w:t>
      </w:r>
      <w:r w:rsidR="000A1FA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n° 0</w:t>
      </w:r>
      <w:r w:rsidR="00B77923">
        <w:rPr>
          <w:rFonts w:ascii="Arial" w:hAnsi="Arial" w:cs="Arial"/>
          <w:b/>
          <w:color w:val="000000" w:themeColor="text1"/>
          <w:sz w:val="23"/>
          <w:szCs w:val="23"/>
          <w:u w:val="single"/>
        </w:rPr>
        <w:t>6</w:t>
      </w: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ao projeto de Lei</w:t>
      </w:r>
      <w:r w:rsidR="009F679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Complementar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F51D5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n° </w:t>
      </w:r>
      <w:r w:rsidR="009C2B92" w:rsidRPr="00503C7B">
        <w:rPr>
          <w:rFonts w:ascii="Arial" w:hAnsi="Arial" w:cs="Arial"/>
          <w:b/>
          <w:color w:val="000000" w:themeColor="text1"/>
          <w:sz w:val="23"/>
          <w:szCs w:val="23"/>
        </w:rPr>
        <w:t>11</w:t>
      </w:r>
      <w:r w:rsidR="00931401" w:rsidRPr="00503C7B">
        <w:rPr>
          <w:rFonts w:ascii="Arial" w:hAnsi="Arial" w:cs="Arial"/>
          <w:b/>
          <w:color w:val="000000" w:themeColor="text1"/>
          <w:sz w:val="23"/>
          <w:szCs w:val="23"/>
        </w:rPr>
        <w:t>/</w:t>
      </w:r>
      <w:r w:rsidR="00AF51D5" w:rsidRPr="00503C7B">
        <w:rPr>
          <w:rFonts w:ascii="Arial" w:hAnsi="Arial" w:cs="Arial"/>
          <w:b/>
          <w:color w:val="000000" w:themeColor="text1"/>
          <w:sz w:val="23"/>
          <w:szCs w:val="23"/>
        </w:rPr>
        <w:t>2022</w:t>
      </w:r>
      <w:r w:rsidR="00DA5CD9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467B5" w:rsidRPr="00503C7B">
        <w:rPr>
          <w:rFonts w:ascii="Arial" w:hAnsi="Arial" w:cs="Arial"/>
          <w:b/>
          <w:color w:val="000000" w:themeColor="text1"/>
          <w:sz w:val="23"/>
          <w:szCs w:val="23"/>
        </w:rPr>
        <w:t>–</w:t>
      </w:r>
      <w:r w:rsidR="00C01808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9C2B92" w:rsidRPr="00503C7B">
        <w:rPr>
          <w:rFonts w:ascii="Arial" w:hAnsi="Arial" w:cs="Arial"/>
          <w:color w:val="000000" w:themeColor="text1"/>
          <w:sz w:val="20"/>
          <w:szCs w:val="20"/>
        </w:rPr>
        <w:t>Reestrutura o Plano de Carreira dos Profissionais da Educação – Revoga Lei Complementar 29/2011</w:t>
      </w:r>
    </w:p>
    <w:p w:rsidR="005F1390" w:rsidRPr="00503C7B" w:rsidRDefault="005F1390" w:rsidP="00A35803">
      <w:pPr>
        <w:pStyle w:val="SemEspaamento"/>
        <w:jc w:val="both"/>
        <w:rPr>
          <w:rFonts w:ascii="Arial" w:hAnsi="Arial" w:cs="Arial"/>
          <w:b/>
          <w:i/>
          <w:color w:val="000000" w:themeColor="text1"/>
          <w:sz w:val="23"/>
          <w:szCs w:val="23"/>
        </w:rPr>
      </w:pPr>
    </w:p>
    <w:p w:rsidR="00B77923" w:rsidRDefault="004A040D" w:rsidP="00B7792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AUTOR</w:t>
      </w:r>
      <w:r w:rsidR="0033328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(</w:t>
      </w:r>
      <w:r w:rsidR="001D17AE" w:rsidRPr="00503C7B">
        <w:rPr>
          <w:rFonts w:ascii="Arial" w:hAnsi="Arial" w:cs="Arial"/>
          <w:b/>
          <w:color w:val="000000" w:themeColor="text1"/>
          <w:sz w:val="23"/>
          <w:szCs w:val="23"/>
        </w:rPr>
        <w:t>ES</w:t>
      </w:r>
      <w:r w:rsidR="002D166F" w:rsidRPr="00503C7B">
        <w:rPr>
          <w:rFonts w:ascii="Arial" w:hAnsi="Arial" w:cs="Arial"/>
          <w:b/>
          <w:color w:val="000000" w:themeColor="text1"/>
          <w:sz w:val="23"/>
          <w:szCs w:val="23"/>
        </w:rPr>
        <w:t>)</w:t>
      </w:r>
      <w:r w:rsidRPr="00503C7B">
        <w:rPr>
          <w:rFonts w:ascii="Arial" w:hAnsi="Arial" w:cs="Arial"/>
          <w:color w:val="000000" w:themeColor="text1"/>
          <w:sz w:val="23"/>
          <w:szCs w:val="23"/>
        </w:rPr>
        <w:t>:</w:t>
      </w:r>
      <w:r w:rsidR="00290FF3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FD6EDE">
        <w:rPr>
          <w:rFonts w:ascii="Arial" w:hAnsi="Arial" w:cs="Arial"/>
          <w:color w:val="000000" w:themeColor="text1"/>
          <w:sz w:val="23"/>
          <w:szCs w:val="23"/>
        </w:rPr>
        <w:t>Cleomar Eterno de Campos.</w:t>
      </w:r>
    </w:p>
    <w:p w:rsidR="001F1DED" w:rsidRPr="00503C7B" w:rsidRDefault="001F1DED" w:rsidP="00B77923">
      <w:pPr>
        <w:spacing w:after="0" w:line="240" w:lineRule="auto"/>
        <w:ind w:left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211413" w:rsidRPr="00503C7B" w:rsidRDefault="00211413" w:rsidP="007F2BB9">
      <w:pPr>
        <w:spacing w:after="0" w:line="360" w:lineRule="auto"/>
        <w:ind w:firstLine="2268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</w:p>
    <w:p w:rsidR="00317485" w:rsidRPr="00C763D5" w:rsidRDefault="00317485" w:rsidP="00F542F3">
      <w:pPr>
        <w:spacing w:after="0" w:line="360" w:lineRule="auto"/>
        <w:ind w:left="284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C763D5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92368B" w:rsidRPr="00C763D5">
        <w:rPr>
          <w:rFonts w:ascii="Arial" w:hAnsi="Arial" w:cs="Arial"/>
          <w:b/>
          <w:color w:val="000000" w:themeColor="text1"/>
          <w:sz w:val="23"/>
          <w:szCs w:val="23"/>
        </w:rPr>
        <w:t xml:space="preserve"> 1º</w:t>
      </w:r>
      <w:r w:rsidR="0092368B" w:rsidRPr="00C763D5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290FF3" w:rsidRPr="00C763D5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DE3E71">
        <w:rPr>
          <w:rFonts w:ascii="Arial" w:hAnsi="Arial" w:cs="Arial"/>
          <w:color w:val="000000" w:themeColor="text1"/>
          <w:sz w:val="23"/>
          <w:szCs w:val="23"/>
        </w:rPr>
        <w:t xml:space="preserve">Acrescenta </w:t>
      </w:r>
      <w:r w:rsidR="002866A7">
        <w:rPr>
          <w:rFonts w:ascii="Arial" w:hAnsi="Arial" w:cs="Arial"/>
          <w:color w:val="000000" w:themeColor="text1"/>
          <w:sz w:val="23"/>
          <w:szCs w:val="23"/>
        </w:rPr>
        <w:t>o §2° ao art. 8°</w:t>
      </w:r>
      <w:r w:rsidR="004144D4">
        <w:rPr>
          <w:rFonts w:ascii="Arial" w:hAnsi="Arial" w:cs="Arial"/>
          <w:color w:val="000000" w:themeColor="text1"/>
          <w:sz w:val="23"/>
          <w:szCs w:val="23"/>
        </w:rPr>
        <w:t xml:space="preserve"> e parágrafo único ao art. 48</w:t>
      </w:r>
      <w:r w:rsidR="002866A7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B77923">
        <w:rPr>
          <w:rFonts w:ascii="Arial" w:hAnsi="Arial" w:cs="Arial"/>
          <w:color w:val="000000" w:themeColor="text1"/>
          <w:sz w:val="23"/>
          <w:szCs w:val="23"/>
        </w:rPr>
        <w:t>do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 xml:space="preserve"> projeto de </w:t>
      </w:r>
      <w:r w:rsidR="00D52667">
        <w:rPr>
          <w:rFonts w:ascii="Arial" w:hAnsi="Arial" w:cs="Arial"/>
          <w:color w:val="000000" w:themeColor="text1"/>
          <w:sz w:val="23"/>
          <w:szCs w:val="23"/>
        </w:rPr>
        <w:t>Lei C</w:t>
      </w:r>
      <w:r w:rsidR="009C2B92" w:rsidRPr="00C763D5">
        <w:rPr>
          <w:rFonts w:ascii="Arial" w:hAnsi="Arial" w:cs="Arial"/>
          <w:color w:val="000000" w:themeColor="text1"/>
          <w:sz w:val="23"/>
          <w:szCs w:val="23"/>
        </w:rPr>
        <w:t>omplementar 11/2022</w:t>
      </w:r>
      <w:r w:rsidRPr="00C763D5">
        <w:rPr>
          <w:rFonts w:ascii="Arial" w:hAnsi="Arial" w:cs="Arial"/>
          <w:color w:val="000000" w:themeColor="text1"/>
          <w:sz w:val="23"/>
          <w:szCs w:val="23"/>
        </w:rPr>
        <w:t>, passando a ter a seguinte redação:</w:t>
      </w:r>
    </w:p>
    <w:p w:rsidR="002866A7" w:rsidRPr="00DF38EA" w:rsidRDefault="002866A7" w:rsidP="00DF38EA">
      <w:pPr>
        <w:widowControl w:val="0"/>
        <w:spacing w:after="120" w:line="240" w:lineRule="auto"/>
        <w:ind w:left="2410" w:right="43"/>
        <w:jc w:val="both"/>
        <w:rPr>
          <w:rFonts w:ascii="Arial" w:hAnsi="Arial" w:cs="Arial"/>
          <w:sz w:val="20"/>
          <w:szCs w:val="20"/>
        </w:rPr>
      </w:pPr>
      <w:bookmarkStart w:id="0" w:name="_Hlk76733393"/>
      <w:r w:rsidRPr="00DF38EA">
        <w:rPr>
          <w:rFonts w:ascii="Arial" w:hAnsi="Arial" w:cs="Arial"/>
          <w:b/>
          <w:sz w:val="20"/>
          <w:szCs w:val="20"/>
        </w:rPr>
        <w:t>Art. 8°.</w:t>
      </w:r>
      <w:r w:rsidRPr="00DF38EA">
        <w:rPr>
          <w:rFonts w:ascii="Arial" w:hAnsi="Arial" w:cs="Arial"/>
          <w:sz w:val="20"/>
          <w:szCs w:val="20"/>
        </w:rPr>
        <w:t> </w:t>
      </w:r>
      <w:bookmarkEnd w:id="0"/>
      <w:r w:rsidRPr="00DF38EA">
        <w:rPr>
          <w:rFonts w:ascii="Arial" w:hAnsi="Arial" w:cs="Arial"/>
          <w:sz w:val="20"/>
          <w:szCs w:val="20"/>
        </w:rPr>
        <w:t>(...)</w:t>
      </w:r>
    </w:p>
    <w:p w:rsidR="002866A7" w:rsidRPr="00DF38EA" w:rsidRDefault="002866A7" w:rsidP="00DF38EA">
      <w:pPr>
        <w:widowControl w:val="0"/>
        <w:spacing w:after="120" w:line="240" w:lineRule="auto"/>
        <w:ind w:left="2410" w:right="43"/>
        <w:jc w:val="both"/>
        <w:rPr>
          <w:rFonts w:ascii="Arial" w:hAnsi="Arial" w:cs="Arial"/>
          <w:sz w:val="20"/>
          <w:szCs w:val="20"/>
        </w:rPr>
      </w:pPr>
      <w:r w:rsidRPr="00DF38EA">
        <w:rPr>
          <w:rFonts w:ascii="Arial" w:hAnsi="Arial" w:cs="Arial"/>
          <w:b/>
          <w:bCs/>
          <w:sz w:val="20"/>
          <w:szCs w:val="20"/>
        </w:rPr>
        <w:t xml:space="preserve">§1°. </w:t>
      </w:r>
      <w:r w:rsidRPr="00DF38EA">
        <w:rPr>
          <w:rFonts w:ascii="Arial" w:hAnsi="Arial" w:cs="Arial"/>
          <w:sz w:val="20"/>
          <w:szCs w:val="20"/>
        </w:rPr>
        <w:t>A jornada de trabalho de 30 (trinta) horas para o cargo de professor poderá ser ampliada para até 40 (quarenta) horas, em forma de aulas excedentes, conforme a necessidade da unidade escolar e interesse do profissional, conforme disposto no art. 11 e seguintes.</w:t>
      </w:r>
    </w:p>
    <w:p w:rsidR="002866A7" w:rsidRPr="00DF38EA" w:rsidRDefault="002866A7" w:rsidP="00DF38EA">
      <w:pPr>
        <w:widowControl w:val="0"/>
        <w:spacing w:after="120" w:line="240" w:lineRule="auto"/>
        <w:ind w:left="2410" w:right="43"/>
        <w:jc w:val="both"/>
        <w:rPr>
          <w:rFonts w:ascii="Arial" w:hAnsi="Arial" w:cs="Arial"/>
          <w:sz w:val="20"/>
          <w:szCs w:val="20"/>
        </w:rPr>
      </w:pPr>
      <w:r w:rsidRPr="00DF38EA">
        <w:rPr>
          <w:rFonts w:ascii="Arial" w:hAnsi="Arial" w:cs="Arial"/>
          <w:b/>
          <w:bCs/>
          <w:sz w:val="20"/>
          <w:szCs w:val="20"/>
        </w:rPr>
        <w:t xml:space="preserve">§2°. </w:t>
      </w:r>
      <w:r w:rsidR="000661D0" w:rsidRPr="00DF38EA">
        <w:rPr>
          <w:rFonts w:ascii="Arial" w:hAnsi="Arial" w:cs="Arial"/>
          <w:bCs/>
          <w:sz w:val="20"/>
          <w:szCs w:val="20"/>
        </w:rPr>
        <w:t>Por interesse público o</w:t>
      </w:r>
      <w:r w:rsidRPr="00DF38EA">
        <w:rPr>
          <w:rFonts w:ascii="Arial" w:hAnsi="Arial" w:cs="Arial"/>
          <w:bCs/>
          <w:sz w:val="20"/>
          <w:szCs w:val="20"/>
        </w:rPr>
        <w:t>s profissionais com jornada de trabalho de 30 (trinta) horas poderão ter ampliação de ca</w:t>
      </w:r>
      <w:r w:rsidR="000661D0" w:rsidRPr="00DF38EA">
        <w:rPr>
          <w:rFonts w:ascii="Arial" w:hAnsi="Arial" w:cs="Arial"/>
          <w:bCs/>
          <w:sz w:val="20"/>
          <w:szCs w:val="20"/>
        </w:rPr>
        <w:t xml:space="preserve">rga horária para </w:t>
      </w:r>
      <w:r w:rsidR="00D63157">
        <w:rPr>
          <w:rFonts w:ascii="Arial" w:hAnsi="Arial" w:cs="Arial"/>
          <w:bCs/>
          <w:sz w:val="20"/>
          <w:szCs w:val="20"/>
        </w:rPr>
        <w:t xml:space="preserve">até </w:t>
      </w:r>
      <w:r w:rsidR="000661D0" w:rsidRPr="00DF38EA">
        <w:rPr>
          <w:rFonts w:ascii="Arial" w:hAnsi="Arial" w:cs="Arial"/>
          <w:bCs/>
          <w:sz w:val="20"/>
          <w:szCs w:val="20"/>
        </w:rPr>
        <w:t xml:space="preserve">40 (quarenta) </w:t>
      </w:r>
      <w:r w:rsidR="00D63157">
        <w:rPr>
          <w:rFonts w:ascii="Arial" w:hAnsi="Arial" w:cs="Arial"/>
          <w:bCs/>
          <w:sz w:val="20"/>
          <w:szCs w:val="20"/>
        </w:rPr>
        <w:t xml:space="preserve">horas </w:t>
      </w:r>
      <w:r w:rsidR="000661D0" w:rsidRPr="00DF38EA">
        <w:rPr>
          <w:rFonts w:ascii="Arial" w:hAnsi="Arial" w:cs="Arial"/>
          <w:bCs/>
          <w:sz w:val="20"/>
          <w:szCs w:val="20"/>
        </w:rPr>
        <w:t>com</w:t>
      </w:r>
      <w:r w:rsidRPr="00DF38EA">
        <w:rPr>
          <w:rFonts w:ascii="Arial" w:hAnsi="Arial" w:cs="Arial"/>
          <w:bCs/>
          <w:sz w:val="20"/>
          <w:szCs w:val="20"/>
        </w:rPr>
        <w:t xml:space="preserve"> pagamento </w:t>
      </w:r>
      <w:r w:rsidR="000661D0" w:rsidRPr="00DF38EA">
        <w:rPr>
          <w:rFonts w:ascii="Arial" w:hAnsi="Arial" w:cs="Arial"/>
          <w:bCs/>
          <w:sz w:val="20"/>
          <w:szCs w:val="20"/>
        </w:rPr>
        <w:t>proporcional</w:t>
      </w:r>
      <w:r w:rsidR="000661D0" w:rsidRPr="00DF38EA">
        <w:rPr>
          <w:rFonts w:ascii="Arial" w:hAnsi="Arial" w:cs="Arial"/>
          <w:color w:val="212529"/>
          <w:sz w:val="20"/>
          <w:szCs w:val="20"/>
          <w:shd w:val="clear" w:color="auto" w:fill="FFFFFF"/>
        </w:rPr>
        <w:t>.</w:t>
      </w:r>
    </w:p>
    <w:p w:rsidR="00EB1CCE" w:rsidRPr="00DF38EA" w:rsidRDefault="000661D0" w:rsidP="00DF38EA">
      <w:pPr>
        <w:spacing w:after="120" w:line="240" w:lineRule="auto"/>
        <w:ind w:left="2410"/>
        <w:jc w:val="both"/>
        <w:rPr>
          <w:rFonts w:ascii="Arial" w:eastAsia="Arial Unicode MS" w:hAnsi="Arial" w:cs="Arial"/>
          <w:iCs/>
          <w:sz w:val="20"/>
          <w:szCs w:val="20"/>
        </w:rPr>
      </w:pPr>
      <w:r w:rsidRPr="00DF38EA">
        <w:rPr>
          <w:rFonts w:ascii="Arial" w:eastAsia="Arial Unicode MS" w:hAnsi="Arial" w:cs="Arial"/>
          <w:iCs/>
          <w:sz w:val="20"/>
          <w:szCs w:val="20"/>
        </w:rPr>
        <w:t>.................</w:t>
      </w:r>
    </w:p>
    <w:p w:rsidR="000661D0" w:rsidRPr="00DF38EA" w:rsidRDefault="000661D0" w:rsidP="00DF38EA">
      <w:pPr>
        <w:spacing w:after="120" w:line="240" w:lineRule="auto"/>
        <w:ind w:left="2410"/>
        <w:jc w:val="both"/>
        <w:rPr>
          <w:rFonts w:ascii="Arial" w:eastAsia="Arial Unicode MS" w:hAnsi="Arial" w:cs="Arial"/>
          <w:sz w:val="20"/>
          <w:szCs w:val="20"/>
        </w:rPr>
      </w:pPr>
      <w:r w:rsidRPr="00DF38EA">
        <w:rPr>
          <w:rFonts w:ascii="Arial" w:eastAsia="Arial Unicode MS" w:hAnsi="Arial" w:cs="Arial"/>
          <w:iCs/>
          <w:sz w:val="20"/>
          <w:szCs w:val="20"/>
        </w:rPr>
        <w:t>..................</w:t>
      </w:r>
    </w:p>
    <w:p w:rsidR="004144D4" w:rsidRPr="00C10DDF" w:rsidRDefault="004144D4" w:rsidP="004144D4">
      <w:pPr>
        <w:pStyle w:val="Estilo1"/>
        <w:keepNext/>
        <w:widowControl w:val="0"/>
        <w:suppressAutoHyphens w:val="0"/>
        <w:ind w:left="1276" w:right="45" w:firstLine="992"/>
        <w:rPr>
          <w:rFonts w:ascii="Arial" w:hAnsi="Arial" w:cs="Arial"/>
          <w:sz w:val="21"/>
          <w:szCs w:val="21"/>
        </w:rPr>
      </w:pPr>
    </w:p>
    <w:p w:rsidR="004144D4" w:rsidRPr="004144D4" w:rsidRDefault="00D63157" w:rsidP="004144D4">
      <w:pPr>
        <w:pStyle w:val="Estilo1"/>
        <w:keepNext/>
        <w:widowControl w:val="0"/>
        <w:suppressAutoHyphens w:val="0"/>
        <w:ind w:left="2410" w:right="45" w:firstLine="0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bCs/>
          <w:sz w:val="20"/>
        </w:rPr>
        <w:t>Art</w:t>
      </w:r>
      <w:bookmarkStart w:id="1" w:name="_GoBack"/>
      <w:bookmarkEnd w:id="1"/>
      <w:r w:rsidR="004144D4" w:rsidRPr="004144D4">
        <w:rPr>
          <w:rFonts w:ascii="Arial" w:hAnsi="Arial" w:cs="Arial"/>
          <w:b/>
          <w:bCs/>
          <w:sz w:val="20"/>
        </w:rPr>
        <w:t>. 48.</w:t>
      </w:r>
      <w:r w:rsidR="004144D4" w:rsidRPr="004144D4">
        <w:rPr>
          <w:rFonts w:ascii="Arial" w:hAnsi="Arial" w:cs="Arial"/>
          <w:bCs/>
          <w:sz w:val="20"/>
        </w:rPr>
        <w:t xml:space="preserve"> (...)</w:t>
      </w:r>
    </w:p>
    <w:p w:rsidR="004144D4" w:rsidRPr="004144D4" w:rsidRDefault="004144D4" w:rsidP="004144D4">
      <w:pPr>
        <w:pStyle w:val="Estilo1"/>
        <w:keepNext/>
        <w:widowControl w:val="0"/>
        <w:suppressAutoHyphens w:val="0"/>
        <w:ind w:left="2410" w:right="45" w:firstLine="0"/>
        <w:rPr>
          <w:rFonts w:ascii="Arial" w:hAnsi="Arial" w:cs="Arial"/>
          <w:bCs/>
          <w:sz w:val="20"/>
        </w:rPr>
      </w:pPr>
    </w:p>
    <w:p w:rsidR="004144D4" w:rsidRPr="004144D4" w:rsidRDefault="004144D4" w:rsidP="004144D4">
      <w:pPr>
        <w:pStyle w:val="Estilo1"/>
        <w:keepNext/>
        <w:widowControl w:val="0"/>
        <w:suppressAutoHyphens w:val="0"/>
        <w:ind w:left="2410" w:right="45" w:firstLine="0"/>
        <w:rPr>
          <w:rFonts w:ascii="Arial" w:hAnsi="Arial" w:cs="Arial"/>
          <w:b/>
          <w:bCs/>
          <w:sz w:val="20"/>
        </w:rPr>
      </w:pPr>
      <w:r w:rsidRPr="004144D4">
        <w:rPr>
          <w:rFonts w:ascii="Arial" w:hAnsi="Arial" w:cs="Arial"/>
          <w:b/>
          <w:bCs/>
          <w:sz w:val="20"/>
        </w:rPr>
        <w:t xml:space="preserve">Parágrafo Único. </w:t>
      </w:r>
      <w:r w:rsidRPr="004144D4">
        <w:rPr>
          <w:rFonts w:ascii="Arial" w:hAnsi="Arial" w:cs="Arial"/>
          <w:bCs/>
          <w:sz w:val="20"/>
        </w:rPr>
        <w:t>O incentivo previsto no caput só será pago no exercício financeiro se não houver prejuízo na concessão de reajuste do piso dos professores e profissionais da educação.</w:t>
      </w:r>
    </w:p>
    <w:p w:rsidR="004144D4" w:rsidRPr="004144D4" w:rsidRDefault="004144D4" w:rsidP="004144D4">
      <w:pPr>
        <w:pStyle w:val="Estilo1"/>
        <w:widowControl w:val="0"/>
        <w:suppressAutoHyphens w:val="0"/>
        <w:ind w:left="2410" w:firstLine="0"/>
        <w:rPr>
          <w:rFonts w:ascii="Arial" w:hAnsi="Arial" w:cs="Arial"/>
          <w:sz w:val="20"/>
        </w:rPr>
      </w:pPr>
      <w:r w:rsidRPr="004144D4">
        <w:rPr>
          <w:rFonts w:ascii="Arial" w:hAnsi="Arial" w:cs="Arial"/>
          <w:sz w:val="20"/>
        </w:rPr>
        <w:t>...............</w:t>
      </w:r>
    </w:p>
    <w:p w:rsidR="004144D4" w:rsidRPr="004144D4" w:rsidRDefault="004144D4" w:rsidP="004144D4">
      <w:pPr>
        <w:pStyle w:val="Estilo1"/>
        <w:widowControl w:val="0"/>
        <w:suppressAutoHyphens w:val="0"/>
        <w:ind w:left="2410" w:firstLine="0"/>
        <w:rPr>
          <w:rFonts w:ascii="Arial" w:hAnsi="Arial" w:cs="Arial"/>
          <w:sz w:val="20"/>
        </w:rPr>
      </w:pPr>
      <w:r w:rsidRPr="004144D4">
        <w:rPr>
          <w:rFonts w:ascii="Arial" w:hAnsi="Arial" w:cs="Arial"/>
          <w:sz w:val="20"/>
        </w:rPr>
        <w:t>..............</w:t>
      </w:r>
    </w:p>
    <w:p w:rsidR="00C763D5" w:rsidRPr="00503C7B" w:rsidRDefault="00C763D5" w:rsidP="00885D74">
      <w:pPr>
        <w:pStyle w:val="Estilo1"/>
        <w:widowControl w:val="0"/>
        <w:suppressAutoHyphens w:val="0"/>
        <w:spacing w:line="276" w:lineRule="auto"/>
        <w:ind w:left="1418"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002450" w:rsidRPr="00503C7B" w:rsidRDefault="00A10F93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b/>
          <w:color w:val="000000" w:themeColor="text1"/>
          <w:sz w:val="23"/>
          <w:szCs w:val="23"/>
        </w:rPr>
        <w:t>Art. 2</w:t>
      </w:r>
      <w:r w:rsidR="00F51ED4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°. 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>As demais disposições do projeto de Lei</w:t>
      </w:r>
      <w:r w:rsidR="009C2B92" w:rsidRPr="00503C7B">
        <w:rPr>
          <w:rFonts w:ascii="Arial" w:hAnsi="Arial" w:cs="Arial"/>
          <w:color w:val="000000" w:themeColor="text1"/>
          <w:sz w:val="23"/>
          <w:szCs w:val="23"/>
        </w:rPr>
        <w:t xml:space="preserve"> Complementar 11</w:t>
      </w:r>
      <w:r w:rsidR="00F542F3" w:rsidRPr="00503C7B">
        <w:rPr>
          <w:rFonts w:ascii="Arial" w:hAnsi="Arial" w:cs="Arial"/>
          <w:color w:val="000000" w:themeColor="text1"/>
          <w:sz w:val="23"/>
          <w:szCs w:val="23"/>
        </w:rPr>
        <w:t>/2022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permanecem inalteradas. </w:t>
      </w:r>
    </w:p>
    <w:p w:rsidR="00002450" w:rsidRPr="00503C7B" w:rsidRDefault="00B21305" w:rsidP="007F2BB9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b/>
          <w:color w:val="000000" w:themeColor="text1"/>
          <w:sz w:val="23"/>
          <w:szCs w:val="23"/>
        </w:rPr>
        <w:t>Art.</w:t>
      </w:r>
      <w:r w:rsidR="00002450" w:rsidRPr="00503C7B">
        <w:rPr>
          <w:rFonts w:ascii="Arial" w:hAnsi="Arial" w:cs="Arial"/>
          <w:b/>
          <w:color w:val="000000" w:themeColor="text1"/>
          <w:sz w:val="23"/>
          <w:szCs w:val="23"/>
        </w:rPr>
        <w:t xml:space="preserve"> </w:t>
      </w:r>
      <w:r w:rsidR="00A10F93">
        <w:rPr>
          <w:rFonts w:ascii="Arial" w:hAnsi="Arial" w:cs="Arial"/>
          <w:b/>
          <w:color w:val="000000" w:themeColor="text1"/>
          <w:sz w:val="23"/>
          <w:szCs w:val="23"/>
        </w:rPr>
        <w:t>3</w:t>
      </w:r>
      <w:r w:rsidR="00152053" w:rsidRPr="00503C7B">
        <w:rPr>
          <w:rFonts w:ascii="Arial" w:hAnsi="Arial" w:cs="Arial"/>
          <w:b/>
          <w:color w:val="000000" w:themeColor="text1"/>
          <w:sz w:val="23"/>
          <w:szCs w:val="23"/>
        </w:rPr>
        <w:t>°.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 Esta emenda </w:t>
      </w:r>
      <w:r w:rsidR="008446C9" w:rsidRPr="00503C7B">
        <w:rPr>
          <w:rFonts w:ascii="Arial" w:hAnsi="Arial" w:cs="Arial"/>
          <w:color w:val="000000" w:themeColor="text1"/>
          <w:sz w:val="23"/>
          <w:szCs w:val="23"/>
        </w:rPr>
        <w:t>entrará em vigor na data de sua aprovação em plenário</w:t>
      </w:r>
      <w:r w:rsidR="00002450" w:rsidRPr="00503C7B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441178" w:rsidRPr="00503C7B" w:rsidRDefault="005E2264" w:rsidP="007F2BB9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503C7B">
        <w:rPr>
          <w:rFonts w:ascii="Arial" w:hAnsi="Arial" w:cs="Arial"/>
          <w:color w:val="000000" w:themeColor="text1"/>
          <w:sz w:val="23"/>
          <w:szCs w:val="23"/>
        </w:rPr>
        <w:t>C</w:t>
      </w:r>
      <w:r w:rsidR="00E43B4A" w:rsidRPr="00503C7B">
        <w:rPr>
          <w:rFonts w:ascii="Arial" w:hAnsi="Arial" w:cs="Arial"/>
          <w:color w:val="000000" w:themeColor="text1"/>
          <w:sz w:val="23"/>
          <w:szCs w:val="23"/>
        </w:rPr>
        <w:t>âmara Municipal de Tapurah, Estado de Mato Grosso, ao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 xml:space="preserve">s </w:t>
      </w:r>
      <w:r w:rsidR="00174DEC">
        <w:rPr>
          <w:rFonts w:ascii="Arial" w:hAnsi="Arial" w:cs="Arial"/>
          <w:color w:val="000000" w:themeColor="text1"/>
          <w:sz w:val="23"/>
          <w:szCs w:val="23"/>
        </w:rPr>
        <w:t>vinte e dois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>dia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s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do mês de </w:t>
      </w:r>
      <w:r w:rsidR="009C1D15" w:rsidRPr="00503C7B">
        <w:rPr>
          <w:rFonts w:ascii="Arial" w:hAnsi="Arial" w:cs="Arial"/>
          <w:color w:val="000000" w:themeColor="text1"/>
          <w:sz w:val="23"/>
          <w:szCs w:val="23"/>
        </w:rPr>
        <w:t>agosto</w:t>
      </w:r>
      <w:r w:rsidR="00AF51D5" w:rsidRPr="00503C7B">
        <w:rPr>
          <w:rFonts w:ascii="Arial" w:hAnsi="Arial" w:cs="Arial"/>
          <w:color w:val="000000" w:themeColor="text1"/>
          <w:sz w:val="23"/>
          <w:szCs w:val="23"/>
        </w:rPr>
        <w:t xml:space="preserve"> de dois mil e vinte e dois</w:t>
      </w:r>
      <w:r w:rsidR="00436EDD" w:rsidRPr="00503C7B">
        <w:rPr>
          <w:rFonts w:ascii="Arial" w:hAnsi="Arial" w:cs="Arial"/>
          <w:color w:val="000000" w:themeColor="text1"/>
          <w:sz w:val="23"/>
          <w:szCs w:val="23"/>
        </w:rPr>
        <w:t>.</w:t>
      </w:r>
    </w:p>
    <w:p w:rsidR="00DF38EA" w:rsidRDefault="00DF38E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581876" w:rsidRDefault="00581876">
      <w:pPr>
        <w:rPr>
          <w:rFonts w:ascii="Arial" w:hAnsi="Arial" w:cs="Arial"/>
          <w:b/>
        </w:rPr>
      </w:pPr>
    </w:p>
    <w:p w:rsidR="00DF38EA" w:rsidRPr="00DF38EA" w:rsidRDefault="00DF38EA" w:rsidP="00DF38EA">
      <w:pPr>
        <w:pStyle w:val="Recuodecorpodetexto2"/>
        <w:spacing w:line="240" w:lineRule="auto"/>
        <w:ind w:left="0"/>
        <w:jc w:val="center"/>
        <w:rPr>
          <w:rFonts w:ascii="Arial" w:hAnsi="Arial" w:cs="Arial"/>
          <w:b/>
          <w:color w:val="000000" w:themeColor="text1"/>
          <w:sz w:val="23"/>
          <w:szCs w:val="23"/>
        </w:rPr>
      </w:pPr>
      <w:r w:rsidRPr="00DF38EA">
        <w:rPr>
          <w:rFonts w:ascii="Arial" w:hAnsi="Arial" w:cs="Arial"/>
          <w:b/>
          <w:color w:val="000000" w:themeColor="text1"/>
          <w:sz w:val="23"/>
          <w:szCs w:val="23"/>
        </w:rPr>
        <w:t>JUSTIFICATIVA</w:t>
      </w:r>
    </w:p>
    <w:p w:rsidR="00DF38EA" w:rsidRDefault="00DF38EA" w:rsidP="00DF38EA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695372">
        <w:rPr>
          <w:rFonts w:ascii="Arial" w:hAnsi="Arial" w:cs="Arial"/>
          <w:color w:val="000000" w:themeColor="text1"/>
          <w:sz w:val="23"/>
          <w:szCs w:val="23"/>
        </w:rPr>
        <w:t xml:space="preserve">A presente proposta de emenda visa </w:t>
      </w:r>
      <w:r>
        <w:rPr>
          <w:rFonts w:ascii="Arial" w:hAnsi="Arial" w:cs="Arial"/>
          <w:color w:val="000000" w:themeColor="text1"/>
          <w:sz w:val="23"/>
          <w:szCs w:val="23"/>
        </w:rPr>
        <w:t>garantir aos demais servidores que possuem 30h semanais de carga horária permitindo a ampliação para 40horas semanais com aumento remuneratório proporcional, conforme já previsto no Plano de Carreira Geral da Prefeitura (Lei Complementar 33/2012), garantindo a possibilidade de ampliação de carga horária sem maiores problemas aos demais servidores vinculados ao Plano de Carreira da Educação.</w:t>
      </w:r>
    </w:p>
    <w:p w:rsidR="004144D4" w:rsidRDefault="004144D4" w:rsidP="00DF38EA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>A emenda ainda estabelecerá que o programa de valorização de resultados com pagamento de gratificações com base em decreto do Poder Executivo só poderá ocorrer se não afetar a concessão de reajuste aos professores e profissionais da educação.</w:t>
      </w:r>
    </w:p>
    <w:p w:rsidR="00DF38EA" w:rsidRPr="00695372" w:rsidRDefault="00DF38EA" w:rsidP="00DF38EA">
      <w:pPr>
        <w:spacing w:after="120" w:line="24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</w:pP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No presente caso a propostas de emenda apresentada ao projeto de lei complementar 1</w:t>
      </w:r>
      <w:r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1</w:t>
      </w:r>
      <w:r w:rsidRPr="00695372">
        <w:rPr>
          <w:rFonts w:ascii="Arial" w:hAnsi="Arial" w:cs="Arial"/>
          <w:color w:val="000000" w:themeColor="text1"/>
          <w:sz w:val="23"/>
          <w:szCs w:val="23"/>
          <w:shd w:val="clear" w:color="auto" w:fill="FFFFFF"/>
        </w:rPr>
        <w:t>/2022 não ocasionara aumento de despesa para o Poder Executivo e nem se trata de matéria estranha, não havendo vedação na presente propositura.</w:t>
      </w:r>
    </w:p>
    <w:p w:rsidR="00DF38EA" w:rsidRPr="00695372" w:rsidRDefault="00DF38EA" w:rsidP="00DF38EA">
      <w:pPr>
        <w:pStyle w:val="Recuodecorpodetexto2"/>
        <w:spacing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695372">
        <w:rPr>
          <w:rFonts w:ascii="Arial" w:hAnsi="Arial" w:cs="Arial"/>
          <w:bCs/>
          <w:iCs/>
          <w:sz w:val="23"/>
          <w:szCs w:val="23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DF38EA" w:rsidRPr="00503C7B" w:rsidRDefault="00DF38EA">
      <w:pPr>
        <w:rPr>
          <w:rFonts w:ascii="Arial" w:hAnsi="Arial" w:cs="Arial"/>
          <w:b/>
        </w:rPr>
      </w:pPr>
    </w:p>
    <w:sectPr w:rsidR="00DF38EA" w:rsidRPr="00503C7B" w:rsidSect="00A3580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B23" w:rsidRDefault="00101B23" w:rsidP="00AD4D4D">
      <w:pPr>
        <w:spacing w:after="0" w:line="240" w:lineRule="auto"/>
      </w:pPr>
      <w:r>
        <w:separator/>
      </w:r>
    </w:p>
  </w:endnote>
  <w:end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B23" w:rsidRDefault="00101B23" w:rsidP="00AD4D4D">
      <w:pPr>
        <w:spacing w:after="0" w:line="240" w:lineRule="auto"/>
      </w:pPr>
      <w:r>
        <w:separator/>
      </w:r>
    </w:p>
  </w:footnote>
  <w:footnote w:type="continuationSeparator" w:id="0">
    <w:p w:rsidR="00101B23" w:rsidRDefault="00101B23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C01808" w:rsidRPr="005F1955" w:rsidRDefault="00C01808" w:rsidP="009F4B47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C01808" w:rsidRPr="009F4B47" w:rsidRDefault="00C01808" w:rsidP="009F4B47">
    <w:pPr>
      <w:pStyle w:val="Cabealho"/>
      <w:ind w:left="-567"/>
      <w:jc w:val="center"/>
      <w:rPr>
        <w:rFonts w:ascii="Arial" w:hAnsi="Arial" w:cs="Arial"/>
        <w:b/>
        <w:bCs/>
        <w:sz w:val="14"/>
        <w:szCs w:val="14"/>
      </w:rPr>
    </w:pPr>
    <w:r w:rsidRPr="009F4B47">
      <w:rPr>
        <w:rFonts w:ascii="Arial" w:hAnsi="Arial" w:cs="Arial"/>
        <w:b/>
        <w:bCs/>
        <w:sz w:val="14"/>
        <w:szCs w:val="14"/>
      </w:rPr>
      <w:t>Avenida Paraná, 1.725 – CENTRO- CEP 78.573-000 – MUNICÍPIO DE TAPURAH – MT</w:t>
    </w:r>
    <w:r w:rsidR="009F4B47" w:rsidRPr="009F4B47">
      <w:rPr>
        <w:rFonts w:ascii="Arial" w:hAnsi="Arial" w:cs="Arial"/>
        <w:b/>
        <w:bCs/>
        <w:sz w:val="14"/>
        <w:szCs w:val="14"/>
      </w:rPr>
      <w:t xml:space="preserve"> - </w:t>
    </w:r>
    <w:r w:rsidRPr="009F4B47">
      <w:rPr>
        <w:rFonts w:ascii="Arial" w:hAnsi="Arial" w:cs="Arial"/>
        <w:b/>
        <w:bCs/>
        <w:sz w:val="14"/>
        <w:szCs w:val="14"/>
      </w:rPr>
      <w:t>TEL: (066) 3547-1341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174E44A0"/>
    <w:multiLevelType w:val="hybridMultilevel"/>
    <w:tmpl w:val="98D8FC78"/>
    <w:lvl w:ilvl="0" w:tplc="959891C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 w:themeColor="text1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C7450"/>
    <w:multiLevelType w:val="hybridMultilevel"/>
    <w:tmpl w:val="4B66EAD2"/>
    <w:lvl w:ilvl="0" w:tplc="2126F804">
      <w:start w:val="3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0AA2E41"/>
    <w:multiLevelType w:val="hybridMultilevel"/>
    <w:tmpl w:val="1BE814AA"/>
    <w:lvl w:ilvl="0" w:tplc="FAEA96C8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410A60E8"/>
    <w:multiLevelType w:val="hybridMultilevel"/>
    <w:tmpl w:val="44501CD2"/>
    <w:lvl w:ilvl="0" w:tplc="B17EA284">
      <w:start w:val="4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0E69C8"/>
    <w:multiLevelType w:val="hybridMultilevel"/>
    <w:tmpl w:val="D58AC1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D5A9E"/>
    <w:multiLevelType w:val="hybridMultilevel"/>
    <w:tmpl w:val="AFBA2230"/>
    <w:lvl w:ilvl="0" w:tplc="FB046356">
      <w:start w:val="1"/>
      <w:numFmt w:val="upperRoman"/>
      <w:lvlText w:val="%1.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11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14"/>
  </w:num>
  <w:num w:numId="8">
    <w:abstractNumId w:val="15"/>
  </w:num>
  <w:num w:numId="9">
    <w:abstractNumId w:val="9"/>
  </w:num>
  <w:num w:numId="10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6D9"/>
    <w:rsid w:val="00005CA5"/>
    <w:rsid w:val="000240A3"/>
    <w:rsid w:val="000316BE"/>
    <w:rsid w:val="000325E0"/>
    <w:rsid w:val="00033B2E"/>
    <w:rsid w:val="00034908"/>
    <w:rsid w:val="000505AB"/>
    <w:rsid w:val="000519E1"/>
    <w:rsid w:val="00052832"/>
    <w:rsid w:val="00062242"/>
    <w:rsid w:val="000637DC"/>
    <w:rsid w:val="000661D0"/>
    <w:rsid w:val="000718C6"/>
    <w:rsid w:val="000765B9"/>
    <w:rsid w:val="00093319"/>
    <w:rsid w:val="00096717"/>
    <w:rsid w:val="000A1FA3"/>
    <w:rsid w:val="000B16CC"/>
    <w:rsid w:val="000B1AD3"/>
    <w:rsid w:val="000B1F64"/>
    <w:rsid w:val="000B3F03"/>
    <w:rsid w:val="000B5AC1"/>
    <w:rsid w:val="000B605A"/>
    <w:rsid w:val="000C4E15"/>
    <w:rsid w:val="000E7F48"/>
    <w:rsid w:val="000F1F8B"/>
    <w:rsid w:val="000F49EF"/>
    <w:rsid w:val="000F6856"/>
    <w:rsid w:val="00100AA3"/>
    <w:rsid w:val="00101B23"/>
    <w:rsid w:val="00105BA4"/>
    <w:rsid w:val="001071E2"/>
    <w:rsid w:val="00107B4C"/>
    <w:rsid w:val="00110F32"/>
    <w:rsid w:val="00121041"/>
    <w:rsid w:val="001217C9"/>
    <w:rsid w:val="00122DE1"/>
    <w:rsid w:val="00127C76"/>
    <w:rsid w:val="00131CC1"/>
    <w:rsid w:val="00132B1F"/>
    <w:rsid w:val="00133C12"/>
    <w:rsid w:val="00145161"/>
    <w:rsid w:val="00147FD2"/>
    <w:rsid w:val="0015129A"/>
    <w:rsid w:val="00152053"/>
    <w:rsid w:val="0015489C"/>
    <w:rsid w:val="00174DEC"/>
    <w:rsid w:val="00177559"/>
    <w:rsid w:val="0017794F"/>
    <w:rsid w:val="0018235E"/>
    <w:rsid w:val="001823BD"/>
    <w:rsid w:val="001835B5"/>
    <w:rsid w:val="0018736E"/>
    <w:rsid w:val="001A0046"/>
    <w:rsid w:val="001B05BC"/>
    <w:rsid w:val="001B4D0A"/>
    <w:rsid w:val="001C5A30"/>
    <w:rsid w:val="001C6014"/>
    <w:rsid w:val="001C6368"/>
    <w:rsid w:val="001D048B"/>
    <w:rsid w:val="001D17AE"/>
    <w:rsid w:val="001F1DED"/>
    <w:rsid w:val="001F2A8D"/>
    <w:rsid w:val="001F57A8"/>
    <w:rsid w:val="00201D14"/>
    <w:rsid w:val="002041E9"/>
    <w:rsid w:val="00211413"/>
    <w:rsid w:val="00211EF9"/>
    <w:rsid w:val="0021681B"/>
    <w:rsid w:val="00222FD0"/>
    <w:rsid w:val="00224ABD"/>
    <w:rsid w:val="002334FD"/>
    <w:rsid w:val="00247707"/>
    <w:rsid w:val="00277D9F"/>
    <w:rsid w:val="002822E5"/>
    <w:rsid w:val="002849CB"/>
    <w:rsid w:val="002866A7"/>
    <w:rsid w:val="00286C2C"/>
    <w:rsid w:val="002872B1"/>
    <w:rsid w:val="00290FF3"/>
    <w:rsid w:val="002A2F7B"/>
    <w:rsid w:val="002A591C"/>
    <w:rsid w:val="002B0A7E"/>
    <w:rsid w:val="002B2C3F"/>
    <w:rsid w:val="002B4A2D"/>
    <w:rsid w:val="002C049F"/>
    <w:rsid w:val="002C35F5"/>
    <w:rsid w:val="002D166F"/>
    <w:rsid w:val="002D291D"/>
    <w:rsid w:val="002D6105"/>
    <w:rsid w:val="002E4384"/>
    <w:rsid w:val="002F714F"/>
    <w:rsid w:val="0030133E"/>
    <w:rsid w:val="00317485"/>
    <w:rsid w:val="0033297E"/>
    <w:rsid w:val="00333284"/>
    <w:rsid w:val="003351E4"/>
    <w:rsid w:val="00335FC3"/>
    <w:rsid w:val="00354124"/>
    <w:rsid w:val="00363A76"/>
    <w:rsid w:val="003762CE"/>
    <w:rsid w:val="00391AE6"/>
    <w:rsid w:val="003974FC"/>
    <w:rsid w:val="003A70CF"/>
    <w:rsid w:val="003D11FA"/>
    <w:rsid w:val="003D3A2B"/>
    <w:rsid w:val="003D573C"/>
    <w:rsid w:val="003E32A2"/>
    <w:rsid w:val="003E4DB9"/>
    <w:rsid w:val="003F326C"/>
    <w:rsid w:val="003F5D61"/>
    <w:rsid w:val="003F77DE"/>
    <w:rsid w:val="004144D4"/>
    <w:rsid w:val="00414B4B"/>
    <w:rsid w:val="004154C0"/>
    <w:rsid w:val="004159C7"/>
    <w:rsid w:val="0041750D"/>
    <w:rsid w:val="00434936"/>
    <w:rsid w:val="00436EDD"/>
    <w:rsid w:val="00440006"/>
    <w:rsid w:val="00441178"/>
    <w:rsid w:val="00442E89"/>
    <w:rsid w:val="00464C6C"/>
    <w:rsid w:val="00470780"/>
    <w:rsid w:val="00470CEE"/>
    <w:rsid w:val="004811E7"/>
    <w:rsid w:val="00481B8C"/>
    <w:rsid w:val="00490374"/>
    <w:rsid w:val="004972B6"/>
    <w:rsid w:val="00497E4E"/>
    <w:rsid w:val="004A040D"/>
    <w:rsid w:val="004B6927"/>
    <w:rsid w:val="004C796D"/>
    <w:rsid w:val="004E2B2D"/>
    <w:rsid w:val="004E2B64"/>
    <w:rsid w:val="004F5519"/>
    <w:rsid w:val="004F5FD8"/>
    <w:rsid w:val="004F6B1D"/>
    <w:rsid w:val="00501BA1"/>
    <w:rsid w:val="00503C7B"/>
    <w:rsid w:val="00503CBE"/>
    <w:rsid w:val="005048E7"/>
    <w:rsid w:val="0050491E"/>
    <w:rsid w:val="005063DD"/>
    <w:rsid w:val="00516B98"/>
    <w:rsid w:val="00521F8D"/>
    <w:rsid w:val="00522437"/>
    <w:rsid w:val="00522459"/>
    <w:rsid w:val="005228C7"/>
    <w:rsid w:val="005270CC"/>
    <w:rsid w:val="005451F2"/>
    <w:rsid w:val="00545F33"/>
    <w:rsid w:val="005614C5"/>
    <w:rsid w:val="00567DAD"/>
    <w:rsid w:val="00571AC4"/>
    <w:rsid w:val="005731CC"/>
    <w:rsid w:val="00581876"/>
    <w:rsid w:val="00590292"/>
    <w:rsid w:val="005913F3"/>
    <w:rsid w:val="005A3BE7"/>
    <w:rsid w:val="005B46C6"/>
    <w:rsid w:val="005B694E"/>
    <w:rsid w:val="005C7C69"/>
    <w:rsid w:val="005E2264"/>
    <w:rsid w:val="005E2B87"/>
    <w:rsid w:val="005F1390"/>
    <w:rsid w:val="005F194F"/>
    <w:rsid w:val="005F3250"/>
    <w:rsid w:val="005F4C5C"/>
    <w:rsid w:val="006019F4"/>
    <w:rsid w:val="00603AC9"/>
    <w:rsid w:val="006074EA"/>
    <w:rsid w:val="006104B6"/>
    <w:rsid w:val="00637E1F"/>
    <w:rsid w:val="00642434"/>
    <w:rsid w:val="006554A0"/>
    <w:rsid w:val="00660664"/>
    <w:rsid w:val="006718E2"/>
    <w:rsid w:val="00674F75"/>
    <w:rsid w:val="0069021C"/>
    <w:rsid w:val="006B3C32"/>
    <w:rsid w:val="006B3CA2"/>
    <w:rsid w:val="006B40C9"/>
    <w:rsid w:val="006B61AE"/>
    <w:rsid w:val="006C03F8"/>
    <w:rsid w:val="006D0F12"/>
    <w:rsid w:val="006E2E96"/>
    <w:rsid w:val="006F30B0"/>
    <w:rsid w:val="00717EEA"/>
    <w:rsid w:val="007228BD"/>
    <w:rsid w:val="00722D13"/>
    <w:rsid w:val="0072576F"/>
    <w:rsid w:val="00732BFD"/>
    <w:rsid w:val="00736A7D"/>
    <w:rsid w:val="00750DDA"/>
    <w:rsid w:val="00752A20"/>
    <w:rsid w:val="007619B1"/>
    <w:rsid w:val="007655E4"/>
    <w:rsid w:val="00775367"/>
    <w:rsid w:val="00781085"/>
    <w:rsid w:val="00781EB1"/>
    <w:rsid w:val="00794A73"/>
    <w:rsid w:val="007A1985"/>
    <w:rsid w:val="007B0249"/>
    <w:rsid w:val="007D5261"/>
    <w:rsid w:val="007E2BE5"/>
    <w:rsid w:val="007F2BB9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6C9"/>
    <w:rsid w:val="008449CA"/>
    <w:rsid w:val="00855E90"/>
    <w:rsid w:val="00871487"/>
    <w:rsid w:val="00885D74"/>
    <w:rsid w:val="00886249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0215B"/>
    <w:rsid w:val="009124E6"/>
    <w:rsid w:val="00915551"/>
    <w:rsid w:val="00915819"/>
    <w:rsid w:val="009172AF"/>
    <w:rsid w:val="0092368B"/>
    <w:rsid w:val="009240A5"/>
    <w:rsid w:val="00931401"/>
    <w:rsid w:val="00935CE1"/>
    <w:rsid w:val="00936055"/>
    <w:rsid w:val="00940460"/>
    <w:rsid w:val="00980069"/>
    <w:rsid w:val="009812D9"/>
    <w:rsid w:val="00996DAE"/>
    <w:rsid w:val="009A121E"/>
    <w:rsid w:val="009A1F66"/>
    <w:rsid w:val="009A6E17"/>
    <w:rsid w:val="009C1D15"/>
    <w:rsid w:val="009C2A19"/>
    <w:rsid w:val="009C2B92"/>
    <w:rsid w:val="009C6753"/>
    <w:rsid w:val="009C7511"/>
    <w:rsid w:val="009E4299"/>
    <w:rsid w:val="009E491D"/>
    <w:rsid w:val="009F4B47"/>
    <w:rsid w:val="009F6794"/>
    <w:rsid w:val="00A10F93"/>
    <w:rsid w:val="00A2444D"/>
    <w:rsid w:val="00A249BD"/>
    <w:rsid w:val="00A26734"/>
    <w:rsid w:val="00A31CCB"/>
    <w:rsid w:val="00A35803"/>
    <w:rsid w:val="00A43534"/>
    <w:rsid w:val="00A467B5"/>
    <w:rsid w:val="00A54BAE"/>
    <w:rsid w:val="00A622F9"/>
    <w:rsid w:val="00A70A82"/>
    <w:rsid w:val="00A76109"/>
    <w:rsid w:val="00A7663C"/>
    <w:rsid w:val="00A95F5B"/>
    <w:rsid w:val="00A97E04"/>
    <w:rsid w:val="00AA2891"/>
    <w:rsid w:val="00AA31B7"/>
    <w:rsid w:val="00AB17DC"/>
    <w:rsid w:val="00AB30FC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AF1C49"/>
    <w:rsid w:val="00AF51D5"/>
    <w:rsid w:val="00B05EE9"/>
    <w:rsid w:val="00B137D6"/>
    <w:rsid w:val="00B21305"/>
    <w:rsid w:val="00B22873"/>
    <w:rsid w:val="00B24ABB"/>
    <w:rsid w:val="00B25E43"/>
    <w:rsid w:val="00B27DC8"/>
    <w:rsid w:val="00B348C9"/>
    <w:rsid w:val="00B34E3B"/>
    <w:rsid w:val="00B36842"/>
    <w:rsid w:val="00B3785D"/>
    <w:rsid w:val="00B40A67"/>
    <w:rsid w:val="00B40F7F"/>
    <w:rsid w:val="00B636D7"/>
    <w:rsid w:val="00B75E04"/>
    <w:rsid w:val="00B77923"/>
    <w:rsid w:val="00B90B43"/>
    <w:rsid w:val="00B927F3"/>
    <w:rsid w:val="00B941B6"/>
    <w:rsid w:val="00B97AA4"/>
    <w:rsid w:val="00BB7BE3"/>
    <w:rsid w:val="00BC3C54"/>
    <w:rsid w:val="00BC5D97"/>
    <w:rsid w:val="00BC5DB3"/>
    <w:rsid w:val="00BC6E8D"/>
    <w:rsid w:val="00BE48EC"/>
    <w:rsid w:val="00BF1E56"/>
    <w:rsid w:val="00BF2A98"/>
    <w:rsid w:val="00C00EE4"/>
    <w:rsid w:val="00C01808"/>
    <w:rsid w:val="00C01C4E"/>
    <w:rsid w:val="00C03EB7"/>
    <w:rsid w:val="00C07B9E"/>
    <w:rsid w:val="00C11776"/>
    <w:rsid w:val="00C232A8"/>
    <w:rsid w:val="00C321E3"/>
    <w:rsid w:val="00C41925"/>
    <w:rsid w:val="00C4702A"/>
    <w:rsid w:val="00C5175F"/>
    <w:rsid w:val="00C53216"/>
    <w:rsid w:val="00C551EF"/>
    <w:rsid w:val="00C55FB0"/>
    <w:rsid w:val="00C73452"/>
    <w:rsid w:val="00C763A4"/>
    <w:rsid w:val="00C763D5"/>
    <w:rsid w:val="00C7682F"/>
    <w:rsid w:val="00C800F5"/>
    <w:rsid w:val="00C82E6B"/>
    <w:rsid w:val="00C85D35"/>
    <w:rsid w:val="00C9316A"/>
    <w:rsid w:val="00C97690"/>
    <w:rsid w:val="00CA1988"/>
    <w:rsid w:val="00CA361A"/>
    <w:rsid w:val="00CC1EE6"/>
    <w:rsid w:val="00CC3D5F"/>
    <w:rsid w:val="00CC4267"/>
    <w:rsid w:val="00CC6D7C"/>
    <w:rsid w:val="00CD2D16"/>
    <w:rsid w:val="00CE542B"/>
    <w:rsid w:val="00D013E4"/>
    <w:rsid w:val="00D031C8"/>
    <w:rsid w:val="00D03B1F"/>
    <w:rsid w:val="00D048E9"/>
    <w:rsid w:val="00D12CE8"/>
    <w:rsid w:val="00D400E8"/>
    <w:rsid w:val="00D478A3"/>
    <w:rsid w:val="00D52667"/>
    <w:rsid w:val="00D53353"/>
    <w:rsid w:val="00D541DC"/>
    <w:rsid w:val="00D55CA7"/>
    <w:rsid w:val="00D60568"/>
    <w:rsid w:val="00D61742"/>
    <w:rsid w:val="00D63157"/>
    <w:rsid w:val="00D66811"/>
    <w:rsid w:val="00DA4ACE"/>
    <w:rsid w:val="00DA5CD9"/>
    <w:rsid w:val="00DA7A8C"/>
    <w:rsid w:val="00DA7E9C"/>
    <w:rsid w:val="00DB0B6C"/>
    <w:rsid w:val="00DB67FD"/>
    <w:rsid w:val="00DC1F68"/>
    <w:rsid w:val="00DC7033"/>
    <w:rsid w:val="00DD403F"/>
    <w:rsid w:val="00DE3E71"/>
    <w:rsid w:val="00DF129A"/>
    <w:rsid w:val="00DF38EA"/>
    <w:rsid w:val="00DF7E75"/>
    <w:rsid w:val="00E00FC4"/>
    <w:rsid w:val="00E041CD"/>
    <w:rsid w:val="00E067DC"/>
    <w:rsid w:val="00E072F1"/>
    <w:rsid w:val="00E147FA"/>
    <w:rsid w:val="00E242B6"/>
    <w:rsid w:val="00E35760"/>
    <w:rsid w:val="00E36EDE"/>
    <w:rsid w:val="00E42667"/>
    <w:rsid w:val="00E43B4A"/>
    <w:rsid w:val="00E45851"/>
    <w:rsid w:val="00E51A2D"/>
    <w:rsid w:val="00E54827"/>
    <w:rsid w:val="00E67791"/>
    <w:rsid w:val="00E73850"/>
    <w:rsid w:val="00E91C83"/>
    <w:rsid w:val="00EA0DBD"/>
    <w:rsid w:val="00EA0E56"/>
    <w:rsid w:val="00EA54D5"/>
    <w:rsid w:val="00EB1CCE"/>
    <w:rsid w:val="00EB1E7B"/>
    <w:rsid w:val="00EB5E16"/>
    <w:rsid w:val="00EB5E6C"/>
    <w:rsid w:val="00EC776A"/>
    <w:rsid w:val="00EC7F33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ED4"/>
    <w:rsid w:val="00F51F56"/>
    <w:rsid w:val="00F542F3"/>
    <w:rsid w:val="00F607B2"/>
    <w:rsid w:val="00F63689"/>
    <w:rsid w:val="00F63B9E"/>
    <w:rsid w:val="00F84114"/>
    <w:rsid w:val="00F84786"/>
    <w:rsid w:val="00F9060E"/>
    <w:rsid w:val="00F91BC7"/>
    <w:rsid w:val="00F933BE"/>
    <w:rsid w:val="00F93EC8"/>
    <w:rsid w:val="00F94E88"/>
    <w:rsid w:val="00FA3581"/>
    <w:rsid w:val="00FA35E7"/>
    <w:rsid w:val="00FA77D2"/>
    <w:rsid w:val="00FB45F8"/>
    <w:rsid w:val="00FB6AE8"/>
    <w:rsid w:val="00FC7F5E"/>
    <w:rsid w:val="00FD00DD"/>
    <w:rsid w:val="00FD6EDE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42B3369F-8657-4986-AC5F-BA783B02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F542F3"/>
  </w:style>
  <w:style w:type="paragraph" w:customStyle="1" w:styleId="Estilo1">
    <w:name w:val="Estilo1"/>
    <w:basedOn w:val="Normal"/>
    <w:rsid w:val="00885D74"/>
    <w:pPr>
      <w:suppressAutoHyphens/>
      <w:spacing w:after="0" w:line="240" w:lineRule="auto"/>
      <w:ind w:firstLine="1701"/>
      <w:jc w:val="both"/>
    </w:pPr>
    <w:rPr>
      <w:rFonts w:ascii="Footlight MT Light" w:eastAsia="Times New Roman" w:hAnsi="Footlight MT Light" w:cs="Calibri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23204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91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42247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32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7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029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55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452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711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621386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74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15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63883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99408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52528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15513-5467-4426-84A8-B20FD8E5D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3</cp:revision>
  <cp:lastPrinted>2022-08-26T18:59:00Z</cp:lastPrinted>
  <dcterms:created xsi:type="dcterms:W3CDTF">2022-08-26T18:59:00Z</dcterms:created>
  <dcterms:modified xsi:type="dcterms:W3CDTF">2022-08-26T19:10:00Z</dcterms:modified>
</cp:coreProperties>
</file>