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E6CAE" w:rsidRDefault="006E6CAE" w:rsidP="006E6CAE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</w:pPr>
      <w:bookmarkStart w:id="0" w:name="_Hlk220588732"/>
    </w:p>
    <w:p w:rsidR="006E6CAE" w:rsidRDefault="006E6CAE" w:rsidP="006E6CAE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</w:pPr>
      <w:bookmarkStart w:id="1" w:name="_GoBack"/>
      <w:r w:rsidRPr="0059580B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 xml:space="preserve">PROJETO DE LEI Nº </w:t>
      </w:r>
      <w:r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49</w:t>
      </w:r>
      <w:r w:rsidRPr="0059580B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/2026</w:t>
      </w:r>
    </w:p>
    <w:bookmarkEnd w:id="1"/>
    <w:p w:rsidR="006E6CAE" w:rsidRDefault="006E6CAE" w:rsidP="006E6CAE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</w:pPr>
    </w:p>
    <w:p w:rsidR="006E6CAE" w:rsidRPr="006E6CAE" w:rsidRDefault="006E6CAE" w:rsidP="006E6CAE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</w:pPr>
    </w:p>
    <w:p w:rsidR="006E6CAE" w:rsidRDefault="006E6CAE" w:rsidP="006E6CAE">
      <w:pPr>
        <w:spacing w:after="0" w:line="240" w:lineRule="auto"/>
        <w:ind w:left="5103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6E6CAE">
        <w:rPr>
          <w:rFonts w:asciiTheme="minorHAnsi" w:eastAsia="Times New Roman" w:hAnsiTheme="minorHAnsi" w:cstheme="minorHAnsi"/>
          <w:sz w:val="24"/>
          <w:szCs w:val="24"/>
          <w:lang w:eastAsia="pt-BR"/>
        </w:rPr>
        <w:t>Denomina</w:t>
      </w:r>
      <w:r w:rsidRPr="006E6CAE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de “Estrada Vicinal Roberto Gomes de Menezes” a estrada conhecida popularmente como “Estrada dos </w:t>
      </w:r>
      <w:proofErr w:type="spellStart"/>
      <w:r w:rsidRPr="006E6CAE">
        <w:rPr>
          <w:rFonts w:asciiTheme="minorHAnsi" w:eastAsia="Times New Roman" w:hAnsiTheme="minorHAnsi" w:cstheme="minorHAnsi"/>
          <w:sz w:val="24"/>
          <w:szCs w:val="24"/>
          <w:lang w:eastAsia="pt-BR"/>
        </w:rPr>
        <w:t>Pipeiros</w:t>
      </w:r>
      <w:proofErr w:type="spellEnd"/>
      <w:r w:rsidRPr="006E6CAE">
        <w:rPr>
          <w:rFonts w:asciiTheme="minorHAnsi" w:eastAsia="Times New Roman" w:hAnsiTheme="minorHAnsi" w:cstheme="minorHAnsi"/>
          <w:sz w:val="24"/>
          <w:szCs w:val="24"/>
          <w:lang w:eastAsia="pt-BR"/>
        </w:rPr>
        <w:t>”, no Município de Floresta, e dá outras providências.</w:t>
      </w:r>
    </w:p>
    <w:p w:rsidR="006E6CAE" w:rsidRDefault="006E6CAE" w:rsidP="006E6CAE">
      <w:pPr>
        <w:spacing w:after="0" w:line="240" w:lineRule="auto"/>
        <w:ind w:left="5103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</w:p>
    <w:p w:rsidR="006E6CAE" w:rsidRPr="0059580B" w:rsidRDefault="006E6CAE" w:rsidP="006E6CAE">
      <w:pPr>
        <w:spacing w:after="0" w:line="240" w:lineRule="auto"/>
        <w:ind w:left="5103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</w:p>
    <w:p w:rsidR="006E6CAE" w:rsidRDefault="006E6CAE" w:rsidP="006E6CAE">
      <w:pPr>
        <w:spacing w:after="0" w:line="240" w:lineRule="auto"/>
        <w:ind w:firstLine="1418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59580B">
        <w:rPr>
          <w:rFonts w:asciiTheme="minorHAnsi" w:hAnsiTheme="minorHAnsi" w:cstheme="minorHAnsi"/>
          <w:b/>
          <w:bCs/>
          <w:sz w:val="24"/>
          <w:szCs w:val="24"/>
        </w:rPr>
        <w:t>O Presidente da Câmara Municipal de Floresta, Estado de Pernambuco. Faço saber que a Câmara Municipal aprovou e o Presidente envia para sanção o presente Projeto de Lei:</w:t>
      </w:r>
    </w:p>
    <w:p w:rsidR="006E6CAE" w:rsidRDefault="006E6CAE" w:rsidP="006E6CAE">
      <w:pPr>
        <w:spacing w:after="0" w:line="240" w:lineRule="auto"/>
        <w:ind w:firstLine="141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6E6CAE">
        <w:rPr>
          <w:rFonts w:asciiTheme="minorHAnsi" w:eastAsia="Times New Roman" w:hAnsiTheme="minorHAnsi" w:cstheme="minorHAnsi"/>
          <w:bCs/>
          <w:sz w:val="24"/>
          <w:szCs w:val="24"/>
          <w:lang w:eastAsia="pt-BR"/>
        </w:rPr>
        <w:t>Art. 1º</w:t>
      </w:r>
      <w:r w:rsidRPr="006E6CAE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 xml:space="preserve"> </w:t>
      </w:r>
      <w:r w:rsidRPr="006E6CAE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Fica denominada de </w:t>
      </w:r>
      <w:r w:rsidRPr="006E6CAE">
        <w:rPr>
          <w:rFonts w:asciiTheme="minorHAnsi" w:eastAsia="Times New Roman" w:hAnsiTheme="minorHAnsi" w:cstheme="minorHAnsi"/>
          <w:bCs/>
          <w:sz w:val="24"/>
          <w:szCs w:val="24"/>
          <w:lang w:eastAsia="pt-BR"/>
        </w:rPr>
        <w:t>“Estrada Vicinal Roberto Gomes de Menezes</w:t>
      </w:r>
      <w:r w:rsidRPr="006E6CAE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”</w:t>
      </w:r>
      <w:r w:rsidRPr="006E6CAE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a via pública rural conhecida popularmente como “Estrada dos </w:t>
      </w:r>
      <w:proofErr w:type="spellStart"/>
      <w:r w:rsidRPr="006E6CAE">
        <w:rPr>
          <w:rFonts w:asciiTheme="minorHAnsi" w:eastAsia="Times New Roman" w:hAnsiTheme="minorHAnsi" w:cstheme="minorHAnsi"/>
          <w:sz w:val="24"/>
          <w:szCs w:val="24"/>
          <w:lang w:eastAsia="pt-BR"/>
        </w:rPr>
        <w:t>Pipeiros</w:t>
      </w:r>
      <w:proofErr w:type="spellEnd"/>
      <w:r w:rsidRPr="006E6CAE">
        <w:rPr>
          <w:rFonts w:asciiTheme="minorHAnsi" w:eastAsia="Times New Roman" w:hAnsiTheme="minorHAnsi" w:cstheme="minorHAnsi"/>
          <w:sz w:val="24"/>
          <w:szCs w:val="24"/>
          <w:lang w:eastAsia="pt-BR"/>
        </w:rPr>
        <w:t>”, localizada no Município de Floresta, na região da Beira do Rio.</w:t>
      </w:r>
    </w:p>
    <w:p w:rsidR="006E6CAE" w:rsidRPr="006E6CAE" w:rsidRDefault="006E6CAE" w:rsidP="006E6CAE">
      <w:pPr>
        <w:spacing w:after="0" w:line="240" w:lineRule="auto"/>
        <w:ind w:firstLine="1418"/>
        <w:jc w:val="both"/>
        <w:rPr>
          <w:rFonts w:asciiTheme="minorHAnsi" w:hAnsiTheme="minorHAnsi" w:cstheme="minorHAnsi"/>
          <w:b/>
          <w:bCs/>
          <w:sz w:val="24"/>
          <w:szCs w:val="24"/>
        </w:rPr>
      </w:pPr>
    </w:p>
    <w:p w:rsidR="006E6CAE" w:rsidRDefault="006E6CAE" w:rsidP="006E6CAE">
      <w:pPr>
        <w:spacing w:after="0" w:line="240" w:lineRule="auto"/>
        <w:ind w:firstLine="141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6E6CAE">
        <w:rPr>
          <w:rFonts w:asciiTheme="minorHAnsi" w:eastAsia="Times New Roman" w:hAnsiTheme="minorHAnsi" w:cstheme="minorHAnsi"/>
          <w:bCs/>
          <w:sz w:val="24"/>
          <w:szCs w:val="24"/>
          <w:lang w:eastAsia="pt-BR"/>
        </w:rPr>
        <w:t>Art. 2º</w:t>
      </w:r>
      <w:r w:rsidRPr="006E6CAE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 xml:space="preserve"> </w:t>
      </w:r>
      <w:r w:rsidRPr="006E6CAE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A estrada de que trata esta Lei compreende a importante via de acesso às comunidades rurais de Caatinga de Porco, Borda do Lago, </w:t>
      </w:r>
      <w:proofErr w:type="spellStart"/>
      <w:r w:rsidRPr="006E6CAE">
        <w:rPr>
          <w:rFonts w:asciiTheme="minorHAnsi" w:eastAsia="Times New Roman" w:hAnsiTheme="minorHAnsi" w:cstheme="minorHAnsi"/>
          <w:sz w:val="24"/>
          <w:szCs w:val="24"/>
          <w:lang w:eastAsia="pt-BR"/>
        </w:rPr>
        <w:t>Serrotinho</w:t>
      </w:r>
      <w:proofErr w:type="spellEnd"/>
      <w:r w:rsidRPr="006E6CAE">
        <w:rPr>
          <w:rFonts w:asciiTheme="minorHAnsi" w:eastAsia="Times New Roman" w:hAnsiTheme="minorHAnsi" w:cstheme="minorHAnsi"/>
          <w:sz w:val="24"/>
          <w:szCs w:val="24"/>
          <w:lang w:eastAsia="pt-BR"/>
        </w:rPr>
        <w:t>, Serrote do Boi, Serrinha do Logradouro, Pereiros, Plataforma, entre outras localidades da zona rural do Município.</w:t>
      </w:r>
    </w:p>
    <w:p w:rsidR="006E6CAE" w:rsidRPr="006E6CAE" w:rsidRDefault="006E6CAE" w:rsidP="006E6CAE">
      <w:pPr>
        <w:spacing w:after="0" w:line="240" w:lineRule="auto"/>
        <w:ind w:firstLine="1418"/>
        <w:jc w:val="both"/>
        <w:rPr>
          <w:rFonts w:asciiTheme="minorHAnsi" w:hAnsiTheme="minorHAnsi" w:cstheme="minorHAnsi"/>
          <w:b/>
          <w:bCs/>
          <w:sz w:val="24"/>
          <w:szCs w:val="24"/>
        </w:rPr>
      </w:pPr>
    </w:p>
    <w:p w:rsidR="006E6CAE" w:rsidRDefault="006E6CAE" w:rsidP="006E6CAE">
      <w:pPr>
        <w:spacing w:after="0" w:line="240" w:lineRule="auto"/>
        <w:ind w:firstLine="141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6E6CAE">
        <w:rPr>
          <w:rFonts w:asciiTheme="minorHAnsi" w:eastAsia="Times New Roman" w:hAnsiTheme="minorHAnsi" w:cstheme="minorHAnsi"/>
          <w:bCs/>
          <w:sz w:val="24"/>
          <w:szCs w:val="24"/>
          <w:lang w:eastAsia="pt-BR"/>
        </w:rPr>
        <w:t>Art. 3º</w:t>
      </w:r>
      <w:r w:rsidRPr="006E6CAE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 xml:space="preserve"> </w:t>
      </w:r>
      <w:r w:rsidRPr="006E6CAE">
        <w:rPr>
          <w:rFonts w:asciiTheme="minorHAnsi" w:eastAsia="Times New Roman" w:hAnsiTheme="minorHAnsi" w:cstheme="minorHAnsi"/>
          <w:sz w:val="24"/>
          <w:szCs w:val="24"/>
          <w:lang w:eastAsia="pt-BR"/>
        </w:rPr>
        <w:t>O Poder Executivo Municipal adotará as providências necessárias para a identificação e sinalização da referida via pública</w:t>
      </w:r>
      <w:r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6E6CAE" w:rsidRPr="006E6CAE" w:rsidRDefault="006E6CAE" w:rsidP="006E6CAE">
      <w:pPr>
        <w:spacing w:after="0" w:line="240" w:lineRule="auto"/>
        <w:ind w:firstLine="1418"/>
        <w:jc w:val="both"/>
        <w:rPr>
          <w:rFonts w:asciiTheme="minorHAnsi" w:hAnsiTheme="minorHAnsi" w:cstheme="minorHAnsi"/>
          <w:b/>
          <w:bCs/>
          <w:sz w:val="24"/>
          <w:szCs w:val="24"/>
        </w:rPr>
      </w:pPr>
    </w:p>
    <w:p w:rsidR="006E6CAE" w:rsidRPr="006E6CAE" w:rsidRDefault="006E6CAE" w:rsidP="006E6CAE">
      <w:pPr>
        <w:spacing w:after="0" w:line="240" w:lineRule="auto"/>
        <w:ind w:firstLine="1418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6E6CAE">
        <w:rPr>
          <w:rFonts w:asciiTheme="minorHAnsi" w:eastAsia="Times New Roman" w:hAnsiTheme="minorHAnsi" w:cstheme="minorHAnsi"/>
          <w:bCs/>
          <w:sz w:val="24"/>
          <w:szCs w:val="24"/>
          <w:lang w:eastAsia="pt-BR"/>
        </w:rPr>
        <w:t>Art. 4º</w:t>
      </w:r>
      <w:r w:rsidRPr="006E6CAE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 xml:space="preserve"> </w:t>
      </w:r>
      <w:r w:rsidRPr="006E6CAE">
        <w:rPr>
          <w:rFonts w:asciiTheme="minorHAnsi" w:eastAsia="Times New Roman" w:hAnsiTheme="minorHAnsi" w:cstheme="minorHAnsi"/>
          <w:sz w:val="24"/>
          <w:szCs w:val="24"/>
          <w:lang w:eastAsia="pt-BR"/>
        </w:rPr>
        <w:t>Esta Lei entra em vigor na data de sua publicação.</w:t>
      </w:r>
    </w:p>
    <w:p w:rsidR="006E6CAE" w:rsidRPr="0059580B" w:rsidRDefault="006E6CAE" w:rsidP="006E6CAE">
      <w:pPr>
        <w:shd w:val="clear" w:color="auto" w:fill="FFFFFF"/>
        <w:spacing w:before="240" w:after="0" w:line="240" w:lineRule="auto"/>
        <w:ind w:firstLine="708"/>
        <w:outlineLvl w:val="1"/>
        <w:rPr>
          <w:rFonts w:asciiTheme="minorHAnsi" w:eastAsia="Times New Roman" w:hAnsiTheme="minorHAnsi" w:cstheme="minorHAnsi"/>
          <w:b/>
          <w:bCs/>
          <w:color w:val="0D0D0D"/>
          <w:sz w:val="24"/>
          <w:szCs w:val="24"/>
          <w:lang w:eastAsia="pt-BR"/>
        </w:rPr>
      </w:pPr>
    </w:p>
    <w:p w:rsidR="006E6CAE" w:rsidRDefault="006E6CAE" w:rsidP="006E6CAE">
      <w:pPr>
        <w:spacing w:after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59580B">
        <w:rPr>
          <w:rFonts w:asciiTheme="minorHAnsi" w:hAnsiTheme="minorHAnsi" w:cstheme="minorHAnsi"/>
          <w:b/>
          <w:bCs/>
          <w:sz w:val="24"/>
          <w:szCs w:val="24"/>
        </w:rPr>
        <w:t>JUSTIFICATIVA</w:t>
      </w:r>
    </w:p>
    <w:p w:rsidR="006E6CAE" w:rsidRPr="0059580B" w:rsidRDefault="006E6CAE" w:rsidP="006E6CAE">
      <w:pPr>
        <w:spacing w:after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:rsidR="006E6CAE" w:rsidRPr="006E6CAE" w:rsidRDefault="006E6CAE" w:rsidP="006E6CAE">
      <w:pPr>
        <w:spacing w:after="0" w:line="240" w:lineRule="auto"/>
        <w:ind w:firstLine="1276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6E6CAE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O presente Projeto de Lei tem por objetivo denominar oficialmente de </w:t>
      </w:r>
      <w:r w:rsidRPr="006E6CAE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“</w:t>
      </w:r>
      <w:r w:rsidRPr="006E6CAE">
        <w:rPr>
          <w:rFonts w:asciiTheme="minorHAnsi" w:eastAsia="Times New Roman" w:hAnsiTheme="minorHAnsi" w:cstheme="minorHAnsi"/>
          <w:bCs/>
          <w:sz w:val="24"/>
          <w:szCs w:val="24"/>
          <w:lang w:eastAsia="pt-BR"/>
        </w:rPr>
        <w:t>Estrada Vicinal Roberto Gomes de Menezes”</w:t>
      </w:r>
      <w:r w:rsidRPr="006E6CAE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a conhecida “Estrada dos </w:t>
      </w:r>
      <w:proofErr w:type="spellStart"/>
      <w:r w:rsidRPr="006E6CAE">
        <w:rPr>
          <w:rFonts w:asciiTheme="minorHAnsi" w:eastAsia="Times New Roman" w:hAnsiTheme="minorHAnsi" w:cstheme="minorHAnsi"/>
          <w:sz w:val="24"/>
          <w:szCs w:val="24"/>
          <w:lang w:eastAsia="pt-BR"/>
        </w:rPr>
        <w:t>Pipeiros</w:t>
      </w:r>
      <w:proofErr w:type="spellEnd"/>
      <w:r w:rsidRPr="006E6CAE">
        <w:rPr>
          <w:rFonts w:asciiTheme="minorHAnsi" w:eastAsia="Times New Roman" w:hAnsiTheme="minorHAnsi" w:cstheme="minorHAnsi"/>
          <w:sz w:val="24"/>
          <w:szCs w:val="24"/>
          <w:lang w:eastAsia="pt-BR"/>
        </w:rPr>
        <w:t>”, uma das mais importantes vias rurais do Município de Floresta.</w:t>
      </w:r>
    </w:p>
    <w:p w:rsidR="006E6CAE" w:rsidRPr="006E6CAE" w:rsidRDefault="006E6CAE" w:rsidP="006E6CAE">
      <w:pPr>
        <w:spacing w:after="0" w:line="240" w:lineRule="auto"/>
        <w:ind w:firstLine="1276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6E6CAE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A referida estrada possui grande relevância social, econômica e de mobilidade, servindo diariamente como principal acesso para diversas comunidades rurais, entre elas Caatinga de Porco, Borda do Lago, </w:t>
      </w:r>
      <w:proofErr w:type="spellStart"/>
      <w:r w:rsidRPr="006E6CAE">
        <w:rPr>
          <w:rFonts w:asciiTheme="minorHAnsi" w:eastAsia="Times New Roman" w:hAnsiTheme="minorHAnsi" w:cstheme="minorHAnsi"/>
          <w:sz w:val="24"/>
          <w:szCs w:val="24"/>
          <w:lang w:eastAsia="pt-BR"/>
        </w:rPr>
        <w:t>Serrotinho</w:t>
      </w:r>
      <w:proofErr w:type="spellEnd"/>
      <w:r w:rsidRPr="006E6CAE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e outras localidades da região. Trata-se de uma via essencial para o deslocamento de moradores, estudantes, trabalhadores rurais, comerciantes e para o escoamento da produção agrícola.</w:t>
      </w:r>
    </w:p>
    <w:p w:rsidR="006E6CAE" w:rsidRPr="006E6CAE" w:rsidRDefault="006E6CAE" w:rsidP="006E6CAE">
      <w:pPr>
        <w:spacing w:after="0" w:line="240" w:lineRule="auto"/>
        <w:ind w:firstLine="1276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6E6CAE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A homenagem é destinada ao senhor </w:t>
      </w:r>
      <w:r w:rsidRPr="006E6CAE">
        <w:rPr>
          <w:rFonts w:asciiTheme="minorHAnsi" w:eastAsia="Times New Roman" w:hAnsiTheme="minorHAnsi" w:cstheme="minorHAnsi"/>
          <w:bCs/>
          <w:sz w:val="24"/>
          <w:szCs w:val="24"/>
          <w:lang w:eastAsia="pt-BR"/>
        </w:rPr>
        <w:t>Roberto Gomes de Menezes</w:t>
      </w:r>
      <w:r w:rsidRPr="006E6CAE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, filho dos saudosos João Alcides de Menezes e Maria Gomes de Menezes, nascido em 2 de agosto de 1955, na velha Itacuruba. Integrante de uma família numerosa, foi um entre 12 irmãos: Antônio, Helena, </w:t>
      </w:r>
      <w:proofErr w:type="spellStart"/>
      <w:r w:rsidRPr="006E6CAE">
        <w:rPr>
          <w:rFonts w:asciiTheme="minorHAnsi" w:eastAsia="Times New Roman" w:hAnsiTheme="minorHAnsi" w:cstheme="minorHAnsi"/>
          <w:sz w:val="24"/>
          <w:szCs w:val="24"/>
          <w:lang w:eastAsia="pt-BR"/>
        </w:rPr>
        <w:t>Zita</w:t>
      </w:r>
      <w:proofErr w:type="spellEnd"/>
      <w:r w:rsidRPr="006E6CAE">
        <w:rPr>
          <w:rFonts w:asciiTheme="minorHAnsi" w:eastAsia="Times New Roman" w:hAnsiTheme="minorHAnsi" w:cstheme="minorHAnsi"/>
          <w:sz w:val="24"/>
          <w:szCs w:val="24"/>
          <w:lang w:eastAsia="pt-BR"/>
        </w:rPr>
        <w:t>, Berenice, Zélia, João, Damásio, Fátima, Gilberto, Felisberto e Humberto.</w:t>
      </w:r>
    </w:p>
    <w:p w:rsidR="006E6CAE" w:rsidRPr="006E6CAE" w:rsidRDefault="006E6CAE" w:rsidP="006E6CAE">
      <w:pPr>
        <w:spacing w:after="0" w:line="240" w:lineRule="auto"/>
        <w:ind w:firstLine="1276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6E6CAE">
        <w:rPr>
          <w:rFonts w:asciiTheme="minorHAnsi" w:eastAsia="Times New Roman" w:hAnsiTheme="minorHAnsi" w:cstheme="minorHAnsi"/>
          <w:sz w:val="24"/>
          <w:szCs w:val="24"/>
          <w:lang w:eastAsia="pt-BR"/>
        </w:rPr>
        <w:lastRenderedPageBreak/>
        <w:t xml:space="preserve">Desde muito jovem, destacou-se pela dedicação ao trabalho, auxiliando seu pai na roça, sempre pautado pela responsabilidade, humildade e compromisso. Em 1980, casou-se com Terezinha Araújo Ferraz Menezes, constituindo uma família sólida e respeitada, da qual nasceram seus quatro filhos: </w:t>
      </w:r>
      <w:proofErr w:type="spellStart"/>
      <w:r w:rsidRPr="006E6CAE">
        <w:rPr>
          <w:rFonts w:asciiTheme="minorHAnsi" w:eastAsia="Times New Roman" w:hAnsiTheme="minorHAnsi" w:cstheme="minorHAnsi"/>
          <w:sz w:val="24"/>
          <w:szCs w:val="24"/>
          <w:lang w:eastAsia="pt-BR"/>
        </w:rPr>
        <w:t>Neyla</w:t>
      </w:r>
      <w:proofErr w:type="spellEnd"/>
      <w:r w:rsidRPr="006E6CAE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, </w:t>
      </w:r>
      <w:proofErr w:type="spellStart"/>
      <w:r w:rsidRPr="006E6CAE">
        <w:rPr>
          <w:rFonts w:asciiTheme="minorHAnsi" w:eastAsia="Times New Roman" w:hAnsiTheme="minorHAnsi" w:cstheme="minorHAnsi"/>
          <w:sz w:val="24"/>
          <w:szCs w:val="24"/>
          <w:lang w:eastAsia="pt-BR"/>
        </w:rPr>
        <w:t>Nucyara</w:t>
      </w:r>
      <w:proofErr w:type="spellEnd"/>
      <w:r w:rsidRPr="006E6CAE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, Robertinho e </w:t>
      </w:r>
      <w:proofErr w:type="spellStart"/>
      <w:r w:rsidRPr="006E6CAE">
        <w:rPr>
          <w:rFonts w:asciiTheme="minorHAnsi" w:eastAsia="Times New Roman" w:hAnsiTheme="minorHAnsi" w:cstheme="minorHAnsi"/>
          <w:sz w:val="24"/>
          <w:szCs w:val="24"/>
          <w:lang w:eastAsia="pt-BR"/>
        </w:rPr>
        <w:t>Nylke</w:t>
      </w:r>
      <w:proofErr w:type="spellEnd"/>
      <w:r w:rsidRPr="006E6CAE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6E6CAE" w:rsidRPr="006E6CAE" w:rsidRDefault="006E6CAE" w:rsidP="006E6CAE">
      <w:pPr>
        <w:spacing w:after="0" w:line="240" w:lineRule="auto"/>
        <w:ind w:firstLine="1276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6E6CAE">
        <w:rPr>
          <w:rFonts w:asciiTheme="minorHAnsi" w:eastAsia="Times New Roman" w:hAnsiTheme="minorHAnsi" w:cstheme="minorHAnsi"/>
          <w:sz w:val="24"/>
          <w:szCs w:val="24"/>
          <w:lang w:eastAsia="pt-BR"/>
        </w:rPr>
        <w:t>No ano de 1986, fixou residência no município de Floresta, onde construiu sua trajetória de vida, sua família e um legado marcado pelo respeito, amizade e serviço ao próximo. Quer na cidade, quer na zona rural, Roberto era querido por todos, especialmente junto às pessoas mais humildes, sempre agindo com lealdade, simplicidade e espírito solidário.</w:t>
      </w:r>
    </w:p>
    <w:p w:rsidR="006E6CAE" w:rsidRPr="006E6CAE" w:rsidRDefault="006E6CAE" w:rsidP="006E6CAE">
      <w:pPr>
        <w:spacing w:after="0" w:line="240" w:lineRule="auto"/>
        <w:ind w:firstLine="1276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6E6CAE">
        <w:rPr>
          <w:rFonts w:asciiTheme="minorHAnsi" w:eastAsia="Times New Roman" w:hAnsiTheme="minorHAnsi" w:cstheme="minorHAnsi"/>
          <w:sz w:val="24"/>
          <w:szCs w:val="24"/>
          <w:lang w:eastAsia="pt-BR"/>
        </w:rPr>
        <w:t>Homem íntegro, trabalhador e de coração generoso, dedicou mais de 30 anos de sua vida ao trabalho com carro-pipa, atividade que desempenhou com excelência, responsabilidade e compromisso social. Seu trabalho foi fundamental para levar água às comunidades rurais do município, contribuindo diretamente para a melhoria da qualidade de vida da população sertaneja, sobretudo em períodos de estiagem e dificuldades hídricas.</w:t>
      </w:r>
    </w:p>
    <w:p w:rsidR="006E6CAE" w:rsidRPr="006E6CAE" w:rsidRDefault="006E6CAE" w:rsidP="006E6CAE">
      <w:pPr>
        <w:spacing w:after="0" w:line="240" w:lineRule="auto"/>
        <w:ind w:firstLine="1276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6E6CAE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Roberto Gomes de Menezes também participou da vida pública, sendo candidato a vereador e exercendo a condição de 1º suplente de vereador no município, sempre pautado pela honestidade, pelo compromisso e pelo desejo de servir à população </w:t>
      </w:r>
      <w:proofErr w:type="spellStart"/>
      <w:r w:rsidRPr="006E6CAE">
        <w:rPr>
          <w:rFonts w:asciiTheme="minorHAnsi" w:eastAsia="Times New Roman" w:hAnsiTheme="minorHAnsi" w:cstheme="minorHAnsi"/>
          <w:sz w:val="24"/>
          <w:szCs w:val="24"/>
          <w:lang w:eastAsia="pt-BR"/>
        </w:rPr>
        <w:t>florestana</w:t>
      </w:r>
      <w:proofErr w:type="spellEnd"/>
      <w:r w:rsidRPr="006E6CAE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6E6CAE" w:rsidRPr="006E6CAE" w:rsidRDefault="006E6CAE" w:rsidP="006E6CAE">
      <w:pPr>
        <w:spacing w:after="0" w:line="240" w:lineRule="auto"/>
        <w:ind w:firstLine="1276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6E6CAE">
        <w:rPr>
          <w:rFonts w:asciiTheme="minorHAnsi" w:eastAsia="Times New Roman" w:hAnsiTheme="minorHAnsi" w:cstheme="minorHAnsi"/>
          <w:sz w:val="24"/>
          <w:szCs w:val="24"/>
          <w:lang w:eastAsia="pt-BR"/>
        </w:rPr>
        <w:t>De forma repentina, partiu ao encontro do Pai Celestial, deixando saudades eternas em familiares, amigos e em toda a comunidade. Seu nome permanece marcado pela humildade, generosidade e disposição em ajudar ao próximo, deixando um legado de dignidade, amor e exemplo para as futuras gerações.</w:t>
      </w:r>
    </w:p>
    <w:p w:rsidR="006E6CAE" w:rsidRPr="006E6CAE" w:rsidRDefault="006E6CAE" w:rsidP="006E6CAE">
      <w:pPr>
        <w:spacing w:after="0" w:line="240" w:lineRule="auto"/>
        <w:ind w:firstLine="1276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6E6CAE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Assim, a denominação da “Estrada dos </w:t>
      </w:r>
      <w:proofErr w:type="spellStart"/>
      <w:r w:rsidRPr="006E6CAE">
        <w:rPr>
          <w:rFonts w:asciiTheme="minorHAnsi" w:eastAsia="Times New Roman" w:hAnsiTheme="minorHAnsi" w:cstheme="minorHAnsi"/>
          <w:sz w:val="24"/>
          <w:szCs w:val="24"/>
          <w:lang w:eastAsia="pt-BR"/>
        </w:rPr>
        <w:t>Pipeiros</w:t>
      </w:r>
      <w:proofErr w:type="spellEnd"/>
      <w:r w:rsidRPr="006E6CAE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” como </w:t>
      </w:r>
      <w:r w:rsidRPr="006E6CAE">
        <w:rPr>
          <w:rFonts w:asciiTheme="minorHAnsi" w:eastAsia="Times New Roman" w:hAnsiTheme="minorHAnsi" w:cstheme="minorHAnsi"/>
          <w:bCs/>
          <w:sz w:val="24"/>
          <w:szCs w:val="24"/>
          <w:lang w:eastAsia="pt-BR"/>
        </w:rPr>
        <w:t>“Estrada Vicinal Roberto Menezes”</w:t>
      </w:r>
      <w:r w:rsidRPr="006E6CAE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representa uma justa e merecida homenagem à memória de um homem simples, trabalhador e profundamente identificado com a zona rural e com o povo de Floresta.</w:t>
      </w:r>
    </w:p>
    <w:p w:rsidR="006E6CAE" w:rsidRPr="006E6CAE" w:rsidRDefault="006E6CAE" w:rsidP="006E6CAE">
      <w:pPr>
        <w:spacing w:after="0" w:line="240" w:lineRule="auto"/>
        <w:ind w:firstLine="1276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6E6CAE">
        <w:rPr>
          <w:rFonts w:asciiTheme="minorHAnsi" w:eastAsia="Times New Roman" w:hAnsiTheme="minorHAnsi" w:cstheme="minorHAnsi"/>
          <w:sz w:val="24"/>
          <w:szCs w:val="24"/>
          <w:lang w:eastAsia="pt-BR"/>
        </w:rPr>
        <w:t>Diante da relevância da matéria, contamos com o apoio dos nobres vereadores para aprovação do presente Projeto de Lei.</w:t>
      </w:r>
    </w:p>
    <w:p w:rsidR="006E6CAE" w:rsidRPr="0059580B" w:rsidRDefault="006E6CAE" w:rsidP="006E6CAE">
      <w:pPr>
        <w:spacing w:after="0" w:line="240" w:lineRule="auto"/>
        <w:ind w:firstLine="851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</w:p>
    <w:p w:rsidR="006E6CAE" w:rsidRPr="0059580B" w:rsidRDefault="006E6CAE" w:rsidP="006E6CAE">
      <w:pPr>
        <w:pStyle w:val="NormalWeb"/>
        <w:spacing w:before="0" w:beforeAutospacing="0" w:after="0" w:afterAutospacing="0"/>
        <w:jc w:val="both"/>
        <w:rPr>
          <w:rFonts w:asciiTheme="minorHAnsi" w:hAnsiTheme="minorHAnsi" w:cstheme="minorHAnsi"/>
        </w:rPr>
      </w:pPr>
    </w:p>
    <w:p w:rsidR="006E6CAE" w:rsidRPr="0059580B" w:rsidRDefault="006E6CAE" w:rsidP="006E6CAE">
      <w:pPr>
        <w:spacing w:after="0"/>
        <w:ind w:firstLine="708"/>
        <w:jc w:val="center"/>
        <w:rPr>
          <w:rFonts w:asciiTheme="minorHAnsi" w:hAnsiTheme="minorHAnsi" w:cstheme="minorHAnsi"/>
          <w:sz w:val="24"/>
          <w:szCs w:val="24"/>
        </w:rPr>
      </w:pPr>
      <w:r w:rsidRPr="0059580B">
        <w:rPr>
          <w:rFonts w:asciiTheme="minorHAnsi" w:hAnsiTheme="minorHAnsi" w:cstheme="minorHAnsi"/>
          <w:sz w:val="24"/>
          <w:szCs w:val="24"/>
        </w:rPr>
        <w:t xml:space="preserve">Câmara Municipal de Floresta, em </w:t>
      </w:r>
      <w:r>
        <w:rPr>
          <w:rFonts w:asciiTheme="minorHAnsi" w:hAnsiTheme="minorHAnsi" w:cstheme="minorHAnsi"/>
          <w:sz w:val="24"/>
          <w:szCs w:val="24"/>
        </w:rPr>
        <w:t>20</w:t>
      </w:r>
      <w:r w:rsidRPr="0059580B">
        <w:rPr>
          <w:rFonts w:asciiTheme="minorHAnsi" w:hAnsiTheme="minorHAnsi" w:cstheme="minorHAnsi"/>
          <w:sz w:val="24"/>
          <w:szCs w:val="24"/>
        </w:rPr>
        <w:t xml:space="preserve"> de </w:t>
      </w:r>
      <w:r>
        <w:rPr>
          <w:rFonts w:asciiTheme="minorHAnsi" w:hAnsiTheme="minorHAnsi" w:cstheme="minorHAnsi"/>
          <w:sz w:val="24"/>
          <w:szCs w:val="24"/>
        </w:rPr>
        <w:t>maio</w:t>
      </w:r>
      <w:r w:rsidRPr="0059580B">
        <w:rPr>
          <w:rFonts w:asciiTheme="minorHAnsi" w:hAnsiTheme="minorHAnsi" w:cstheme="minorHAnsi"/>
          <w:sz w:val="24"/>
          <w:szCs w:val="24"/>
        </w:rPr>
        <w:t xml:space="preserve"> de 2026.</w:t>
      </w:r>
    </w:p>
    <w:p w:rsidR="006E6CAE" w:rsidRDefault="006E6CAE" w:rsidP="006E6CAE">
      <w:pPr>
        <w:spacing w:after="0"/>
        <w:ind w:firstLine="708"/>
        <w:jc w:val="center"/>
        <w:rPr>
          <w:rFonts w:asciiTheme="minorHAnsi" w:hAnsiTheme="minorHAnsi" w:cstheme="minorHAnsi"/>
          <w:sz w:val="24"/>
          <w:szCs w:val="24"/>
        </w:rPr>
      </w:pPr>
    </w:p>
    <w:p w:rsidR="006E6CAE" w:rsidRPr="0059580B" w:rsidRDefault="006E6CAE" w:rsidP="006E6CAE">
      <w:pPr>
        <w:spacing w:after="0"/>
        <w:ind w:firstLine="708"/>
        <w:jc w:val="center"/>
        <w:rPr>
          <w:rFonts w:asciiTheme="minorHAnsi" w:hAnsiTheme="minorHAnsi" w:cstheme="minorHAnsi"/>
          <w:sz w:val="24"/>
          <w:szCs w:val="24"/>
        </w:rPr>
      </w:pPr>
    </w:p>
    <w:p w:rsidR="006E6CAE" w:rsidRPr="0059580B" w:rsidRDefault="006E6CAE" w:rsidP="006E6CAE">
      <w:pPr>
        <w:spacing w:after="0"/>
        <w:ind w:firstLine="708"/>
        <w:jc w:val="center"/>
        <w:rPr>
          <w:rFonts w:asciiTheme="minorHAnsi" w:hAnsiTheme="minorHAnsi" w:cstheme="minorHAnsi"/>
          <w:bCs/>
          <w:sz w:val="24"/>
          <w:szCs w:val="24"/>
        </w:rPr>
      </w:pPr>
      <w:r w:rsidRPr="0059580B">
        <w:rPr>
          <w:rFonts w:asciiTheme="minorHAnsi" w:hAnsiTheme="minorHAnsi" w:cstheme="minorHAnsi"/>
          <w:bCs/>
          <w:sz w:val="24"/>
          <w:szCs w:val="24"/>
        </w:rPr>
        <w:t>PEDRO GOMES VILARIM JÚNIOR</w:t>
      </w:r>
    </w:p>
    <w:p w:rsidR="006E6CAE" w:rsidRPr="0059580B" w:rsidRDefault="006E6CAE" w:rsidP="006E6CAE">
      <w:pPr>
        <w:spacing w:after="0"/>
        <w:ind w:firstLine="708"/>
        <w:jc w:val="center"/>
        <w:rPr>
          <w:rFonts w:asciiTheme="minorHAnsi" w:hAnsiTheme="minorHAnsi" w:cstheme="minorHAnsi"/>
          <w:sz w:val="24"/>
          <w:szCs w:val="24"/>
        </w:rPr>
      </w:pPr>
      <w:r w:rsidRPr="0059580B">
        <w:rPr>
          <w:rFonts w:asciiTheme="minorHAnsi" w:hAnsiTheme="minorHAnsi" w:cstheme="minorHAnsi"/>
          <w:sz w:val="24"/>
          <w:szCs w:val="24"/>
        </w:rPr>
        <w:t>Vereador</w:t>
      </w:r>
      <w:bookmarkEnd w:id="0"/>
    </w:p>
    <w:p w:rsidR="006E6CAE" w:rsidRPr="0059580B" w:rsidRDefault="006E6CAE" w:rsidP="006E6CAE">
      <w:pPr>
        <w:spacing w:after="0"/>
        <w:rPr>
          <w:rFonts w:asciiTheme="minorHAnsi" w:hAnsiTheme="minorHAnsi" w:cstheme="minorHAnsi"/>
          <w:sz w:val="24"/>
          <w:szCs w:val="24"/>
        </w:rPr>
      </w:pPr>
    </w:p>
    <w:p w:rsidR="006E6CAE" w:rsidRPr="0059580B" w:rsidRDefault="006E6CAE" w:rsidP="006E6CAE">
      <w:pPr>
        <w:spacing w:after="0"/>
        <w:rPr>
          <w:rFonts w:asciiTheme="minorHAnsi" w:hAnsiTheme="minorHAnsi" w:cstheme="minorHAnsi"/>
          <w:sz w:val="24"/>
          <w:szCs w:val="24"/>
        </w:rPr>
      </w:pPr>
    </w:p>
    <w:p w:rsidR="006E6CAE" w:rsidRPr="0059580B" w:rsidRDefault="006E6CAE" w:rsidP="006E6CAE">
      <w:pPr>
        <w:spacing w:after="0"/>
        <w:rPr>
          <w:rFonts w:asciiTheme="minorHAnsi" w:hAnsiTheme="minorHAnsi" w:cstheme="minorHAnsi"/>
          <w:sz w:val="24"/>
          <w:szCs w:val="24"/>
        </w:rPr>
      </w:pPr>
    </w:p>
    <w:p w:rsidR="00023811" w:rsidRDefault="00023811"/>
    <w:sectPr w:rsidR="00023811" w:rsidSect="00C020B4">
      <w:headerReference w:type="default" r:id="rId5"/>
      <w:footerReference w:type="default" r:id="rId6"/>
      <w:pgSz w:w="11906" w:h="16838"/>
      <w:pgMar w:top="1134" w:right="1133" w:bottom="1134" w:left="156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A2D57" w:rsidRPr="00E429CE" w:rsidRDefault="006E6CAE" w:rsidP="003A123C">
    <w:pPr>
      <w:pStyle w:val="Rodap"/>
      <w:jc w:val="center"/>
      <w:rPr>
        <w:rFonts w:cs="Calibri"/>
        <w:sz w:val="20"/>
        <w:szCs w:val="20"/>
      </w:rPr>
    </w:pPr>
    <w:r w:rsidRPr="00E429CE">
      <w:rPr>
        <w:rFonts w:cs="Calibri"/>
        <w:sz w:val="20"/>
        <w:szCs w:val="20"/>
      </w:rPr>
      <w:t xml:space="preserve">Praça Cel. Fausto Ferraz, </w:t>
    </w:r>
    <w:r w:rsidRPr="00E429CE">
      <w:rPr>
        <w:rFonts w:cs="Calibri"/>
        <w:sz w:val="20"/>
        <w:szCs w:val="20"/>
      </w:rPr>
      <w:t>183-A, Centro, Floresta/PE CEP: 56.40</w:t>
    </w:r>
    <w:r>
      <w:rPr>
        <w:rFonts w:cs="Calibri"/>
        <w:sz w:val="20"/>
        <w:szCs w:val="20"/>
      </w:rPr>
      <w:t xml:space="preserve">2-051 </w:t>
    </w:r>
    <w:r w:rsidRPr="00E429CE">
      <w:rPr>
        <w:rFonts w:cs="Calibri"/>
        <w:sz w:val="20"/>
        <w:szCs w:val="20"/>
      </w:rPr>
      <w:t>Fone: (87) 3877-2500/2502</w:t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A2D57" w:rsidRPr="00583162" w:rsidRDefault="006E6CAE" w:rsidP="00C020B4">
    <w:pPr>
      <w:pStyle w:val="Cabealho"/>
      <w:jc w:val="cent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316BDDA4" wp14:editId="1222ADBB">
          <wp:simplePos x="0" y="0"/>
          <wp:positionH relativeFrom="margin">
            <wp:posOffset>2552700</wp:posOffset>
          </wp:positionH>
          <wp:positionV relativeFrom="paragraph">
            <wp:posOffset>6985</wp:posOffset>
          </wp:positionV>
          <wp:extent cx="714375" cy="86487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4375" cy="8648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1A2D57" w:rsidRPr="00583162" w:rsidRDefault="006E6CAE" w:rsidP="00E429CE">
    <w:pPr>
      <w:pStyle w:val="Cabealho"/>
      <w:tabs>
        <w:tab w:val="clear" w:pos="4252"/>
        <w:tab w:val="clear" w:pos="8504"/>
        <w:tab w:val="left" w:pos="960"/>
      </w:tabs>
    </w:pPr>
    <w:r>
      <w:tab/>
    </w:r>
  </w:p>
  <w:p w:rsidR="001A2D57" w:rsidRPr="00583162" w:rsidRDefault="006E6CAE">
    <w:pPr>
      <w:pStyle w:val="Cabealho"/>
    </w:pPr>
  </w:p>
  <w:p w:rsidR="001A2D57" w:rsidRPr="00583162" w:rsidRDefault="006E6CAE">
    <w:pPr>
      <w:pStyle w:val="Cabealho"/>
    </w:pPr>
  </w:p>
  <w:p w:rsidR="001A2D57" w:rsidRPr="003A123C" w:rsidRDefault="006E6CAE">
    <w:pPr>
      <w:pStyle w:val="Cabealho"/>
      <w:rPr>
        <w:rFonts w:ascii="Times New Roman" w:hAnsi="Times New Roman"/>
        <w:sz w:val="24"/>
        <w:szCs w:val="24"/>
      </w:rPr>
    </w:pPr>
  </w:p>
  <w:p w:rsidR="00B35B3D" w:rsidRPr="00E429CE" w:rsidRDefault="006E6CAE" w:rsidP="001A2D57">
    <w:pPr>
      <w:pStyle w:val="Cabealho"/>
      <w:jc w:val="center"/>
      <w:rPr>
        <w:rFonts w:cs="Calibri"/>
        <w:sz w:val="24"/>
        <w:szCs w:val="24"/>
      </w:rPr>
    </w:pPr>
    <w:r w:rsidRPr="00E429CE">
      <w:rPr>
        <w:rFonts w:cs="Calibri"/>
        <w:sz w:val="24"/>
        <w:szCs w:val="24"/>
      </w:rPr>
      <w:t>Câmara Municipal de Floresta</w:t>
    </w:r>
  </w:p>
  <w:p w:rsidR="001A2D57" w:rsidRDefault="006E6CAE" w:rsidP="001A2D57">
    <w:pPr>
      <w:pStyle w:val="Cabealho"/>
      <w:jc w:val="center"/>
      <w:rPr>
        <w:rFonts w:cs="Calibri"/>
        <w:sz w:val="24"/>
        <w:szCs w:val="24"/>
      </w:rPr>
    </w:pPr>
    <w:r w:rsidRPr="00E429CE">
      <w:rPr>
        <w:rFonts w:cs="Calibri"/>
        <w:sz w:val="24"/>
        <w:szCs w:val="24"/>
      </w:rPr>
      <w:t>Casa Benício Ferraz</w:t>
    </w:r>
  </w:p>
  <w:p w:rsidR="00157CF9" w:rsidRPr="00E429CE" w:rsidRDefault="006E6CAE" w:rsidP="001A2D57">
    <w:pPr>
      <w:pStyle w:val="Cabealho"/>
      <w:jc w:val="center"/>
      <w:rPr>
        <w:rFonts w:cs="Calibri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C9A547B"/>
    <w:multiLevelType w:val="multilevel"/>
    <w:tmpl w:val="548618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6CAE"/>
    <w:rsid w:val="00023811"/>
    <w:rsid w:val="006E6C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C2D85E"/>
  <w15:chartTrackingRefBased/>
  <w15:docId w15:val="{4B458C8E-FF62-47FF-916C-134D0BC070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E6CAE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E6CA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E6CAE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unhideWhenUsed/>
    <w:rsid w:val="006E6CA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E6CAE"/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unhideWhenUsed/>
    <w:rsid w:val="006E6CA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639</Words>
  <Characters>3454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CMF1Digita</dc:creator>
  <cp:keywords/>
  <dc:description/>
  <cp:lastModifiedBy>CMF1Digita</cp:lastModifiedBy>
  <cp:revision>1</cp:revision>
  <dcterms:created xsi:type="dcterms:W3CDTF">2026-05-19T13:33:00Z</dcterms:created>
  <dcterms:modified xsi:type="dcterms:W3CDTF">2026-05-19T13:39:00Z</dcterms:modified>
</cp:coreProperties>
</file>