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8B6859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46D2120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SENHOR PLINIO SILVA DA LUZ– SECR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pt-BR" w:eastAsia="zh-CN" w:bidi="ar"/>
        </w:rPr>
        <w:t>E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TÁRIO MUNICIPAL DE SAÚDE – SEMSA</w:t>
      </w:r>
      <w:r>
        <w:rPr>
          <w:rFonts w:ascii="Arial" w:hAnsi="Arial" w:cs="Arial"/>
          <w:b/>
          <w:sz w:val="24"/>
          <w:szCs w:val="24"/>
        </w:rPr>
        <w:t>.</w:t>
      </w:r>
    </w:p>
    <w:p w14:paraId="640E53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pt-BR" w:eastAsia="zh-CN" w:bidi="ar"/>
        </w:rPr>
        <w:t xml:space="preserve"> REALIZADO A </w:t>
      </w:r>
      <w:bookmarkStart w:id="0" w:name="_GoBack"/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PROVIDÊNCIA DE CONTRATAÇÃO OU LOTAÇÃO DE CUIDADORES PARA A CASA DA HOSPITALIDADE</w:t>
      </w:r>
      <w:bookmarkEnd w:id="0"/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 xml:space="preserve"> EM SANTANA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.</w:t>
      </w:r>
    </w:p>
    <w:p w14:paraId="68249A1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1740C9C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 xml:space="preserve">a necessidade de providenciar a contratação ou lotação de cuidadores para atuar na Casa da Hospitalidade, no município de Santana. O espaço desempenha papel essencial no acolhimento e assistência a pacientes e acompanhantes que necessitam de suporte diário durante tratamentos de saúde. Atualmente, a falta de cuidadores compromete a qualidade do atendimento e a segurança dos usuários. A presença desses profissionais é fundamental para garantir assistência contínua, auxiliando nas necessidades básicas de higiene, alimentação e mobilidade dos pacientes. Além disso, os cuidadores contribuem para o bem-estar físico e emocional de quem frequenta a instituição. Ressalta-se que a demanda por acompanhamento é constante, exigindo profissionais capacitados e disponíveis. A contratação ou lotação desses profissionais permitirá a organização adequada das rotinas e atividades da Casa da Hospitalidade. Também proporcionará mais tranquilidade aos pacientes e familiares, assegurando atenção humanizada. Investir na ampliação da equipe de cuidadores é garantir um serviço de qualidade e eficiente. Dessa forma, a medida atenderá diretamente às necessidades da instituição. </w:t>
      </w:r>
    </w:p>
    <w:p w14:paraId="19321C5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1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46F168D9">
      <w:pPr>
        <w:jc w:val="both"/>
        <w:rPr>
          <w:rFonts w:ascii="Arial" w:hAnsi="Arial" w:cs="Arial"/>
          <w:b/>
          <w:sz w:val="24"/>
          <w:szCs w:val="24"/>
        </w:rPr>
      </w:pPr>
    </w:p>
    <w:p w14:paraId="573D4B9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031488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086" w:bottom="1440" w:left="11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195666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9ED6D4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33012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050E245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D2BB48F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B125445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340724"/>
    <w:rsid w:val="00464D0E"/>
    <w:rsid w:val="004837A6"/>
    <w:rsid w:val="004F5D68"/>
    <w:rsid w:val="00514F49"/>
    <w:rsid w:val="0053445B"/>
    <w:rsid w:val="00556819"/>
    <w:rsid w:val="0057411F"/>
    <w:rsid w:val="005E236D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86886"/>
    <w:rsid w:val="009A30F9"/>
    <w:rsid w:val="009D0A22"/>
    <w:rsid w:val="00A842F9"/>
    <w:rsid w:val="00AB6EF1"/>
    <w:rsid w:val="00AE4FB6"/>
    <w:rsid w:val="00B363AC"/>
    <w:rsid w:val="00BB442D"/>
    <w:rsid w:val="00C34774"/>
    <w:rsid w:val="00C44FAA"/>
    <w:rsid w:val="00D469C2"/>
    <w:rsid w:val="00DE1C9B"/>
    <w:rsid w:val="00DF7739"/>
    <w:rsid w:val="00EB3738"/>
    <w:rsid w:val="00EC09D5"/>
    <w:rsid w:val="00FC6D19"/>
    <w:rsid w:val="00FE4F31"/>
    <w:rsid w:val="00FF58A6"/>
    <w:rsid w:val="08413F36"/>
    <w:rsid w:val="085B49C4"/>
    <w:rsid w:val="0E37544F"/>
    <w:rsid w:val="1E785C11"/>
    <w:rsid w:val="2071534A"/>
    <w:rsid w:val="28447211"/>
    <w:rsid w:val="328D2E46"/>
    <w:rsid w:val="367C6A76"/>
    <w:rsid w:val="3ED17C48"/>
    <w:rsid w:val="50D15255"/>
    <w:rsid w:val="51A04AFE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  <w:style w:type="character" w:customStyle="1" w:styleId="9">
    <w:name w:val="whitespace-normal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273</Words>
  <Characters>1479</Characters>
  <Lines>12</Lines>
  <Paragraphs>3</Paragraphs>
  <TotalTime>3</TotalTime>
  <ScaleCrop>false</ScaleCrop>
  <LinksUpToDate>false</LinksUpToDate>
  <CharactersWithSpaces>1749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2026-02-16T20:06:00Z</dcterms:created>
  <dc:creator>Mariana Farias</dc:creator>
  <cp:lastModifiedBy>Mariana Farias</cp:lastModifiedBy>
  <dcterms:modified xsi:type="dcterms:W3CDTF">2026-03-09T19:58:40Z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B8CE9EE5BDA84E739A8CA38FAC20D0B4_13</vt:lpwstr>
  </property>
</Properties>
</file>